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085AC" w14:textId="5CBCE539" w:rsidR="00004FC1" w:rsidRPr="00447A64" w:rsidRDefault="00004FC1" w:rsidP="00004FC1">
      <w:pPr>
        <w:rPr>
          <w:rFonts w:cs="Arial"/>
        </w:rPr>
      </w:pPr>
      <w:r w:rsidRPr="00447A64">
        <w:rPr>
          <w:rFonts w:cs="Arial"/>
        </w:rPr>
        <w:t xml:space="preserve"> </w:t>
      </w:r>
      <w:r w:rsidRPr="00447A64">
        <w:rPr>
          <w:rFonts w:cs="Arial"/>
          <w:noProof/>
        </w:rPr>
        <w:t xml:space="preserve"> </w:t>
      </w:r>
      <w:r w:rsidR="00447A64" w:rsidRPr="00FC45C0">
        <w:rPr>
          <w:rFonts w:cs="Arial"/>
          <w:noProof/>
        </w:rPr>
        <mc:AlternateContent>
          <mc:Choice Requires="wps">
            <w:drawing>
              <wp:anchor distT="0" distB="0" distL="114298" distR="114298" simplePos="0" relativeHeight="251650048" behindDoc="0" locked="0" layoutInCell="1" allowOverlap="1" wp14:anchorId="4A208FD1" wp14:editId="4A208FD2">
                <wp:simplePos x="0" y="0"/>
                <wp:positionH relativeFrom="column">
                  <wp:posOffset>-5716</wp:posOffset>
                </wp:positionH>
                <wp:positionV relativeFrom="paragraph">
                  <wp:posOffset>-914400</wp:posOffset>
                </wp:positionV>
                <wp:extent cx="0" cy="800100"/>
                <wp:effectExtent l="0" t="0" r="19050" b="1905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4C28BE" id="Line 2" o:spid="_x0000_s1026" style="position:absolute;flip:y;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pt,-1in" to="-.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Ey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"/>
            </w:pict>
          </mc:Fallback>
        </mc:AlternateContent>
      </w:r>
      <w:r w:rsidRPr="00447A64">
        <w:rPr>
          <w:rFonts w:cs="Arial"/>
        </w:rPr>
        <w:t xml:space="preserve"> </w:t>
      </w:r>
      <w:r w:rsidR="00447A64" w:rsidRPr="00FC45C0">
        <w:rPr>
          <w:rFonts w:cs="Arial"/>
          <w:noProof/>
        </w:rPr>
        <mc:AlternateContent>
          <mc:Choice Requires="wps">
            <w:drawing>
              <wp:anchor distT="4294967294" distB="4294967294" distL="114300" distR="114300" simplePos="0" relativeHeight="251652096" behindDoc="0" locked="0" layoutInCell="1" allowOverlap="1" wp14:anchorId="4A208FD3" wp14:editId="4A208FD4">
                <wp:simplePos x="0" y="0"/>
                <wp:positionH relativeFrom="column">
                  <wp:posOffset>-914400</wp:posOffset>
                </wp:positionH>
                <wp:positionV relativeFrom="paragraph">
                  <wp:posOffset>-1</wp:posOffset>
                </wp:positionV>
                <wp:extent cx="901700" cy="0"/>
                <wp:effectExtent l="0" t="0" r="12700" b="1905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9308C0" id="Line 4" o:spid="_x0000_s1026" style="position:absolute;flip:x 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"/>
            </w:pict>
          </mc:Fallback>
        </mc:AlternateContent>
      </w:r>
      <w:r w:rsidR="00447A64" w:rsidRPr="00CA78B0">
        <w:rPr>
          <w:rFonts w:cs="Arial"/>
          <w:noProof/>
        </w:rPr>
        <mc:AlternateContent>
          <mc:Choice Requires="wps">
            <w:drawing>
              <wp:anchor distT="4294967294" distB="4294967294" distL="114300" distR="114300" simplePos="0" relativeHeight="251654144" behindDoc="0" locked="0" layoutInCell="1" allowOverlap="1" wp14:anchorId="4A208FD5" wp14:editId="4A208FD6">
                <wp:simplePos x="0" y="0"/>
                <wp:positionH relativeFrom="column">
                  <wp:posOffset>8025765</wp:posOffset>
                </wp:positionH>
                <wp:positionV relativeFrom="paragraph">
                  <wp:posOffset>10060304</wp:posOffset>
                </wp:positionV>
                <wp:extent cx="1118235" cy="0"/>
                <wp:effectExtent l="0" t="0" r="24765" b="1905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4B1E02" id="Line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1.95pt,792.15pt" to="10in,7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M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"/>
            </w:pict>
          </mc:Fallback>
        </mc:AlternateContent>
      </w:r>
      <w:r w:rsidR="00447A64" w:rsidRPr="00CA78B0">
        <w:rPr>
          <w:rFonts w:cs="Arial"/>
          <w:noProof/>
        </w:rPr>
        <mc:AlternateContent>
          <mc:Choice Requires="wps">
            <w:drawing>
              <wp:anchor distT="0" distB="0" distL="114298" distR="114298" simplePos="0" relativeHeight="251656192" behindDoc="0" locked="0" layoutInCell="1" allowOverlap="1" wp14:anchorId="4A208FD7" wp14:editId="4A208FD8">
                <wp:simplePos x="0" y="0"/>
                <wp:positionH relativeFrom="column">
                  <wp:posOffset>7768589</wp:posOffset>
                </wp:positionH>
                <wp:positionV relativeFrom="paragraph">
                  <wp:posOffset>10172700</wp:posOffset>
                </wp:positionV>
                <wp:extent cx="0" cy="445770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85A8A5" id="Line 8"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1.7pt,801pt" to="611.7pt,1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xe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"/>
            </w:pict>
          </mc:Fallback>
        </mc:AlternateContent>
      </w:r>
      <w:r w:rsidR="00447A64" w:rsidRPr="00CA78B0">
        <w:rPr>
          <w:rFonts w:cs="Arial"/>
          <w:noProof/>
        </w:rPr>
        <mc:AlternateContent>
          <mc:Choice Requires="wps">
            <w:drawing>
              <wp:anchor distT="4294967294" distB="4294967294" distL="114300" distR="114300" simplePos="0" relativeHeight="251657216" behindDoc="0" locked="0" layoutInCell="1" allowOverlap="1" wp14:anchorId="4A208FE7" wp14:editId="55B291E0">
                <wp:simplePos x="0" y="0"/>
                <wp:positionH relativeFrom="column">
                  <wp:posOffset>-914400</wp:posOffset>
                </wp:positionH>
                <wp:positionV relativeFrom="paragraph">
                  <wp:posOffset>10058399</wp:posOffset>
                </wp:positionV>
                <wp:extent cx="685800" cy="0"/>
                <wp:effectExtent l="0" t="0" r="19050" b="190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04C4CE" id="Line 9"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11in" to="-1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R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"/>
            </w:pict>
          </mc:Fallback>
        </mc:AlternateContent>
      </w:r>
      <w:r w:rsidR="00447A64" w:rsidRPr="00CA78B0">
        <w:rPr>
          <w:rFonts w:cs="Arial"/>
          <w:noProof/>
        </w:rPr>
        <mc:AlternateContent>
          <mc:Choice Requires="wps">
            <w:drawing>
              <wp:anchor distT="0" distB="0" distL="114298" distR="114298" simplePos="0" relativeHeight="251655168" behindDoc="0" locked="0" layoutInCell="1" allowOverlap="1" wp14:anchorId="4A208FE9" wp14:editId="4A208FEA">
                <wp:simplePos x="0" y="0"/>
                <wp:positionH relativeFrom="column">
                  <wp:posOffset>-5716</wp:posOffset>
                </wp:positionH>
                <wp:positionV relativeFrom="paragraph">
                  <wp:posOffset>10071735</wp:posOffset>
                </wp:positionV>
                <wp:extent cx="0" cy="4457700"/>
                <wp:effectExtent l="0" t="0" r="19050" b="1905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3B311B" id="Line 7"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pt,793.05pt" to="-.45pt,1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1Su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"/>
            </w:pict>
          </mc:Fallback>
        </mc:AlternateContent>
      </w:r>
      <w:r w:rsidR="00447A64" w:rsidRPr="00CA78B0">
        <w:rPr>
          <w:rFonts w:cs="Arial"/>
          <w:noProof/>
        </w:rPr>
        <mc:AlternateContent>
          <mc:Choice Requires="wps">
            <w:drawing>
              <wp:anchor distT="4294967294" distB="4294967294" distL="114300" distR="114300" simplePos="0" relativeHeight="251653120" behindDoc="0" locked="0" layoutInCell="1" allowOverlap="1" wp14:anchorId="4A208FEB" wp14:editId="4A208FEC">
                <wp:simplePos x="0" y="0"/>
                <wp:positionH relativeFrom="column">
                  <wp:posOffset>7970520</wp:posOffset>
                </wp:positionH>
                <wp:positionV relativeFrom="paragraph">
                  <wp:posOffset>-1</wp:posOffset>
                </wp:positionV>
                <wp:extent cx="1173480" cy="0"/>
                <wp:effectExtent l="0" t="0" r="2667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7644D5" id="Line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6pt,0" to="10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4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"/>
            </w:pict>
          </mc:Fallback>
        </mc:AlternateContent>
      </w:r>
      <w:r w:rsidR="00447A64" w:rsidRPr="00CA78B0">
        <w:rPr>
          <w:rFonts w:cs="Arial"/>
          <w:noProof/>
        </w:rPr>
        <mc:AlternateContent>
          <mc:Choice Requires="wps">
            <w:drawing>
              <wp:anchor distT="0" distB="0" distL="114298" distR="114298" simplePos="0" relativeHeight="251651072" behindDoc="0" locked="0" layoutInCell="1" allowOverlap="1" wp14:anchorId="4A208FED" wp14:editId="4A208FEE">
                <wp:simplePos x="0" y="0"/>
                <wp:positionH relativeFrom="column">
                  <wp:posOffset>7766684</wp:posOffset>
                </wp:positionH>
                <wp:positionV relativeFrom="paragraph">
                  <wp:posOffset>-914400</wp:posOffset>
                </wp:positionV>
                <wp:extent cx="0" cy="80010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6F0DAB" id="Line 3" o:spid="_x0000_s1026" style="position:absolute;flip:y;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1.55pt,-1in" to="61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OvFwIAADE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"/>
            </w:pict>
          </mc:Fallback>
        </mc:AlternateContent>
      </w:r>
    </w:p>
    <w:p w14:paraId="4A2085AD" w14:textId="344BD20C" w:rsidR="00004FC1" w:rsidRPr="00447A64" w:rsidRDefault="00004FC1" w:rsidP="00004FC1">
      <w:pPr>
        <w:pStyle w:val="Heading1"/>
        <w:numPr>
          <w:ilvl w:val="0"/>
          <w:numId w:val="0"/>
        </w:numPr>
        <w:ind w:left="720"/>
        <w:rPr>
          <w:rFonts w:cs="Arial"/>
        </w:rPr>
      </w:pPr>
      <w:bookmarkStart w:id="0" w:name="_Toc351728579"/>
      <w:bookmarkStart w:id="1" w:name="_Toc351728616"/>
      <w:bookmarkStart w:id="2" w:name="_Toc351738275"/>
      <w:bookmarkStart w:id="3" w:name="_Toc351738352"/>
      <w:bookmarkStart w:id="4" w:name="_Toc351738592"/>
      <w:bookmarkEnd w:id="0"/>
      <w:bookmarkEnd w:id="1"/>
      <w:bookmarkEnd w:id="2"/>
      <w:bookmarkEnd w:id="3"/>
      <w:bookmarkEnd w:id="4"/>
    </w:p>
    <w:p w14:paraId="7D1CCAD3" w14:textId="5457237D" w:rsidR="00621828" w:rsidRDefault="00621828" w:rsidP="00004FC1">
      <w:pPr>
        <w:rPr>
          <w:rFonts w:cs="Arial"/>
          <w:lang w:bidi="en-US"/>
        </w:rPr>
      </w:pPr>
    </w:p>
    <w:p w14:paraId="549DF038" w14:textId="77777777" w:rsidR="00621828" w:rsidRDefault="00621828" w:rsidP="00621828">
      <w:pPr>
        <w:rPr>
          <w:rFonts w:cs="Arial"/>
          <w:lang w:bidi="en-US"/>
        </w:rPr>
      </w:pPr>
    </w:p>
    <w:p w14:paraId="4A158004" w14:textId="53B0FCF1" w:rsidR="00C24EEB" w:rsidRDefault="00C24EEB" w:rsidP="00621828">
      <w:pPr>
        <w:rPr>
          <w:rFonts w:cs="Arial"/>
          <w:lang w:bidi="en-US"/>
        </w:rPr>
      </w:pPr>
    </w:p>
    <w:p w14:paraId="35DCF3F8" w14:textId="47E498AB" w:rsidR="00C24EEB" w:rsidRPr="00621828" w:rsidRDefault="00010A0F" w:rsidP="00621828">
      <w:pPr>
        <w:rPr>
          <w:rFonts w:cs="Arial"/>
          <w:lang w:bidi="en-US"/>
        </w:rPr>
      </w:pPr>
      <w:r>
        <w:rPr>
          <w:noProof/>
        </w:rPr>
        <w:drawing>
          <wp:anchor distT="0" distB="0" distL="114300" distR="114300" simplePos="0" relativeHeight="251659264" behindDoc="1" locked="0" layoutInCell="1" allowOverlap="1" wp14:anchorId="584D43D4" wp14:editId="4EFA0356">
            <wp:simplePos x="0" y="838200"/>
            <wp:positionH relativeFrom="margin">
              <wp:align>center</wp:align>
            </wp:positionH>
            <wp:positionV relativeFrom="margin">
              <wp:posOffset>1135380</wp:posOffset>
            </wp:positionV>
            <wp:extent cx="5504815" cy="1252220"/>
            <wp:effectExtent l="0" t="0" r="635" b="5080"/>
            <wp:wrapTight wrapText="bothSides">
              <wp:wrapPolygon edited="0">
                <wp:start x="0" y="0"/>
                <wp:lineTo x="0" y="21359"/>
                <wp:lineTo x="21528" y="21359"/>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B_LOGO_PMS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376" cy="1252728"/>
                    </a:xfrm>
                    <a:prstGeom prst="rect">
                      <a:avLst/>
                    </a:prstGeom>
                  </pic:spPr>
                </pic:pic>
              </a:graphicData>
            </a:graphic>
            <wp14:sizeRelV relativeFrom="margin">
              <wp14:pctHeight>0</wp14:pctHeight>
            </wp14:sizeRelV>
          </wp:anchor>
        </w:drawing>
      </w:r>
    </w:p>
    <w:p w14:paraId="4F979819" w14:textId="56BC8432" w:rsidR="00621828" w:rsidRPr="00D75115" w:rsidRDefault="00621828" w:rsidP="00527927">
      <w:pPr>
        <w:jc w:val="center"/>
        <w:rPr>
          <w:rFonts w:cs="Arial"/>
          <w:lang w:bidi="en-US"/>
        </w:rPr>
      </w:pPr>
    </w:p>
    <w:p w14:paraId="39F2B944" w14:textId="57597794" w:rsidR="00621828" w:rsidRPr="00D75115" w:rsidRDefault="00621828" w:rsidP="00D75115">
      <w:pPr>
        <w:rPr>
          <w:rFonts w:cs="Arial"/>
          <w:lang w:bidi="en-US"/>
        </w:rPr>
      </w:pPr>
    </w:p>
    <w:p w14:paraId="152A9FEF" w14:textId="33E81A3E" w:rsidR="00621828" w:rsidRPr="00D75115" w:rsidRDefault="00621828" w:rsidP="00D75115">
      <w:pPr>
        <w:rPr>
          <w:rFonts w:cs="Arial"/>
          <w:lang w:bidi="en-US"/>
        </w:rPr>
      </w:pPr>
    </w:p>
    <w:p w14:paraId="658EEDA0" w14:textId="3098D8FB" w:rsidR="00621828" w:rsidRPr="00D75115" w:rsidRDefault="00621828" w:rsidP="00D75115">
      <w:pPr>
        <w:rPr>
          <w:rFonts w:cs="Arial"/>
          <w:lang w:bidi="en-US"/>
        </w:rPr>
      </w:pPr>
    </w:p>
    <w:p w14:paraId="089EDD29" w14:textId="25BC37CB" w:rsidR="00621828" w:rsidRPr="00D75115" w:rsidRDefault="00621828" w:rsidP="00D75115">
      <w:pPr>
        <w:rPr>
          <w:rFonts w:cs="Arial"/>
          <w:lang w:bidi="en-US"/>
        </w:rPr>
      </w:pPr>
    </w:p>
    <w:p w14:paraId="2B8C6658" w14:textId="3356DD30" w:rsidR="00621828" w:rsidRPr="00D75115" w:rsidRDefault="00621828" w:rsidP="00D75115">
      <w:pPr>
        <w:rPr>
          <w:rFonts w:cs="Arial"/>
          <w:lang w:bidi="en-US"/>
        </w:rPr>
      </w:pPr>
    </w:p>
    <w:p w14:paraId="40E64FE0" w14:textId="77777777" w:rsidR="00621828" w:rsidRPr="00D75115" w:rsidRDefault="00621828" w:rsidP="00D75115">
      <w:pPr>
        <w:rPr>
          <w:rFonts w:cs="Arial"/>
          <w:lang w:bidi="en-US"/>
        </w:rPr>
      </w:pPr>
    </w:p>
    <w:p w14:paraId="4C76BB9A" w14:textId="77777777" w:rsidR="00621828" w:rsidRPr="00D75115" w:rsidRDefault="00621828" w:rsidP="00D75115">
      <w:pPr>
        <w:rPr>
          <w:rFonts w:cs="Arial"/>
          <w:lang w:bidi="en-US"/>
        </w:rPr>
      </w:pPr>
    </w:p>
    <w:p w14:paraId="0246615A" w14:textId="77777777" w:rsidR="00621828" w:rsidRPr="00D75115" w:rsidRDefault="00621828" w:rsidP="00D75115">
      <w:pPr>
        <w:rPr>
          <w:rFonts w:cs="Arial"/>
          <w:lang w:bidi="en-US"/>
        </w:rPr>
      </w:pPr>
    </w:p>
    <w:p w14:paraId="73C16339" w14:textId="77777777" w:rsidR="00621828" w:rsidRPr="00D75115" w:rsidRDefault="00621828" w:rsidP="00D75115">
      <w:pPr>
        <w:rPr>
          <w:rFonts w:cs="Arial"/>
          <w:lang w:bidi="en-US"/>
        </w:rPr>
      </w:pPr>
    </w:p>
    <w:p w14:paraId="278F9A4C" w14:textId="4F566665" w:rsidR="00621828" w:rsidRPr="00D75115" w:rsidRDefault="00621828" w:rsidP="00D75115">
      <w:pPr>
        <w:rPr>
          <w:rFonts w:cs="Arial"/>
          <w:lang w:bidi="en-US"/>
        </w:rPr>
      </w:pPr>
    </w:p>
    <w:p w14:paraId="02DCE973" w14:textId="40945C77" w:rsidR="00621828" w:rsidRPr="00CE0FDC" w:rsidRDefault="00010A0F" w:rsidP="00010A0F">
      <w:pPr>
        <w:jc w:val="center"/>
        <w:rPr>
          <w:rFonts w:asciiTheme="minorHAnsi" w:hAnsiTheme="minorHAnsi" w:cs="Arial"/>
          <w:b/>
          <w:color w:val="555555" w:themeColor="accent2"/>
          <w:sz w:val="56"/>
          <w:szCs w:val="56"/>
          <w:lang w:bidi="en-US"/>
        </w:rPr>
      </w:pPr>
      <w:r w:rsidRPr="00CE0FDC">
        <w:rPr>
          <w:rFonts w:asciiTheme="minorHAnsi" w:hAnsiTheme="minorHAnsi" w:cs="Arial"/>
          <w:b/>
          <w:color w:val="555555" w:themeColor="accent2"/>
          <w:sz w:val="56"/>
          <w:szCs w:val="56"/>
          <w:lang w:bidi="en-US"/>
        </w:rPr>
        <w:t>Environmental Protection Plan</w:t>
      </w:r>
    </w:p>
    <w:p w14:paraId="1F5F3F95" w14:textId="77777777" w:rsidR="00CE0FDC" w:rsidRPr="00CE0FDC" w:rsidRDefault="00CE0FDC" w:rsidP="00CE0FDC">
      <w:pPr>
        <w:jc w:val="center"/>
        <w:rPr>
          <w:rFonts w:asciiTheme="minorHAnsi" w:hAnsiTheme="minorHAnsi" w:cs="Arial"/>
          <w:b/>
          <w:color w:val="555555" w:themeColor="accent2"/>
          <w:sz w:val="56"/>
          <w:szCs w:val="56"/>
          <w:lang w:bidi="en-US"/>
        </w:rPr>
      </w:pPr>
    </w:p>
    <w:p w14:paraId="2416EC68" w14:textId="3E2A9223" w:rsidR="00CE0FDC" w:rsidRPr="00E432F3" w:rsidRDefault="000F15F0" w:rsidP="00CE0FDC">
      <w:pPr>
        <w:jc w:val="center"/>
        <w:rPr>
          <w:rFonts w:asciiTheme="minorHAnsi" w:hAnsiTheme="minorHAnsi" w:cs="Arial"/>
          <w:color w:val="555555" w:themeColor="accent2"/>
          <w:sz w:val="52"/>
          <w:szCs w:val="56"/>
          <w:lang w:bidi="en-US"/>
        </w:rPr>
      </w:pPr>
      <w:r>
        <w:rPr>
          <w:rFonts w:asciiTheme="minorHAnsi" w:hAnsiTheme="minorHAnsi" w:cs="Arial"/>
          <w:color w:val="555555" w:themeColor="accent2"/>
          <w:sz w:val="52"/>
          <w:szCs w:val="56"/>
          <w:lang w:bidi="en-US"/>
        </w:rPr>
        <w:t>Line 5 Wisconsin Segment: Relocation Project</w:t>
      </w:r>
    </w:p>
    <w:p w14:paraId="1E780AE1" w14:textId="5F580612" w:rsidR="00CE0FDC" w:rsidRPr="00E432F3" w:rsidRDefault="00814D22" w:rsidP="00CE0FDC">
      <w:pPr>
        <w:jc w:val="center"/>
        <w:rPr>
          <w:rFonts w:asciiTheme="minorHAnsi" w:hAnsiTheme="minorHAnsi" w:cs="Arial"/>
          <w:color w:val="555555" w:themeColor="accent2"/>
          <w:sz w:val="44"/>
          <w:szCs w:val="56"/>
          <w:lang w:bidi="en-US"/>
        </w:rPr>
      </w:pPr>
      <w:r>
        <w:rPr>
          <w:rFonts w:asciiTheme="minorHAnsi" w:hAnsiTheme="minorHAnsi" w:cs="Arial"/>
          <w:color w:val="555555" w:themeColor="accent2"/>
          <w:sz w:val="44"/>
          <w:szCs w:val="56"/>
          <w:lang w:bidi="en-US"/>
        </w:rPr>
        <w:t>December 2019</w:t>
      </w:r>
    </w:p>
    <w:p w14:paraId="7E461CF2" w14:textId="77777777" w:rsidR="00CE0FDC" w:rsidRDefault="00CE0FDC" w:rsidP="00CE0FDC">
      <w:pPr>
        <w:jc w:val="center"/>
        <w:rPr>
          <w:rFonts w:asciiTheme="minorHAnsi" w:hAnsiTheme="minorHAnsi" w:cs="Arial"/>
          <w:color w:val="555555" w:themeColor="accent2"/>
          <w:sz w:val="48"/>
          <w:szCs w:val="56"/>
          <w:lang w:bidi="en-US"/>
        </w:rPr>
      </w:pPr>
    </w:p>
    <w:p w14:paraId="62D16D7E" w14:textId="77777777" w:rsidR="00CE0FDC" w:rsidRDefault="00CE0FDC" w:rsidP="00CE0FDC">
      <w:pPr>
        <w:ind w:right="1260"/>
        <w:jc w:val="right"/>
        <w:rPr>
          <w:rFonts w:asciiTheme="minorHAnsi" w:hAnsiTheme="minorHAnsi" w:cs="Arial"/>
          <w:color w:val="555555" w:themeColor="accent2"/>
          <w:sz w:val="24"/>
          <w:szCs w:val="56"/>
          <w:lang w:bidi="en-US"/>
        </w:rPr>
      </w:pPr>
    </w:p>
    <w:p w14:paraId="17626519" w14:textId="77777777" w:rsidR="00CE0FDC" w:rsidRDefault="00CE0FDC" w:rsidP="00CE0FDC">
      <w:pPr>
        <w:ind w:right="1260"/>
        <w:jc w:val="right"/>
        <w:rPr>
          <w:rFonts w:asciiTheme="minorHAnsi" w:hAnsiTheme="minorHAnsi" w:cs="Arial"/>
          <w:color w:val="555555" w:themeColor="accent2"/>
          <w:sz w:val="24"/>
          <w:szCs w:val="56"/>
          <w:lang w:bidi="en-US"/>
        </w:rPr>
      </w:pPr>
    </w:p>
    <w:p w14:paraId="34CD4042" w14:textId="77777777" w:rsidR="00CE0FDC" w:rsidRDefault="00CE0FDC" w:rsidP="00CE0FDC">
      <w:pPr>
        <w:ind w:right="1260"/>
        <w:jc w:val="right"/>
        <w:rPr>
          <w:rFonts w:asciiTheme="minorHAnsi" w:hAnsiTheme="minorHAnsi" w:cs="Arial"/>
          <w:color w:val="555555" w:themeColor="accent2"/>
          <w:sz w:val="24"/>
          <w:szCs w:val="56"/>
          <w:lang w:bidi="en-US"/>
        </w:rPr>
      </w:pPr>
    </w:p>
    <w:p w14:paraId="4126E517" w14:textId="77777777" w:rsidR="00CE0FDC" w:rsidRDefault="00CE0FDC" w:rsidP="00CE0FDC">
      <w:pPr>
        <w:ind w:right="1260"/>
        <w:jc w:val="right"/>
        <w:rPr>
          <w:rFonts w:asciiTheme="minorHAnsi" w:hAnsiTheme="minorHAnsi" w:cs="Arial"/>
          <w:color w:val="555555" w:themeColor="accent2"/>
          <w:sz w:val="24"/>
          <w:szCs w:val="56"/>
          <w:lang w:bidi="en-US"/>
        </w:rPr>
      </w:pPr>
    </w:p>
    <w:p w14:paraId="0C2F7747" w14:textId="77777777" w:rsidR="00CE0FDC" w:rsidRDefault="00CE0FDC" w:rsidP="00CE0FDC">
      <w:pPr>
        <w:ind w:right="1260"/>
        <w:jc w:val="right"/>
        <w:rPr>
          <w:rFonts w:asciiTheme="minorHAnsi" w:hAnsiTheme="minorHAnsi" w:cs="Arial"/>
          <w:color w:val="555555" w:themeColor="accent2"/>
          <w:sz w:val="24"/>
          <w:szCs w:val="56"/>
          <w:lang w:bidi="en-US"/>
        </w:rPr>
      </w:pPr>
    </w:p>
    <w:p w14:paraId="13FFA30E" w14:textId="77777777" w:rsidR="00CE0FDC" w:rsidRDefault="00CE0FDC" w:rsidP="00CE0FDC">
      <w:pPr>
        <w:ind w:right="1260"/>
        <w:jc w:val="right"/>
        <w:rPr>
          <w:rFonts w:asciiTheme="minorHAnsi" w:hAnsiTheme="minorHAnsi" w:cs="Arial"/>
          <w:color w:val="555555" w:themeColor="accent2"/>
          <w:sz w:val="24"/>
          <w:szCs w:val="56"/>
          <w:lang w:bidi="en-US"/>
        </w:rPr>
      </w:pPr>
    </w:p>
    <w:p w14:paraId="511F15C5" w14:textId="77777777" w:rsidR="00CE0FDC" w:rsidRDefault="00CE0FDC" w:rsidP="00CE0FDC">
      <w:pPr>
        <w:ind w:right="1260"/>
        <w:jc w:val="right"/>
        <w:rPr>
          <w:rFonts w:asciiTheme="minorHAnsi" w:hAnsiTheme="minorHAnsi" w:cs="Arial"/>
          <w:color w:val="555555" w:themeColor="accent2"/>
          <w:sz w:val="24"/>
          <w:szCs w:val="56"/>
          <w:lang w:bidi="en-US"/>
        </w:rPr>
      </w:pPr>
    </w:p>
    <w:p w14:paraId="3092FD8F" w14:textId="77777777" w:rsidR="00CE0FDC" w:rsidRDefault="00CE0FDC" w:rsidP="00CE0FDC">
      <w:pPr>
        <w:ind w:right="1260"/>
        <w:jc w:val="right"/>
        <w:rPr>
          <w:rFonts w:asciiTheme="minorHAnsi" w:hAnsiTheme="minorHAnsi" w:cs="Arial"/>
          <w:color w:val="555555" w:themeColor="accent2"/>
          <w:sz w:val="24"/>
          <w:szCs w:val="56"/>
          <w:lang w:bidi="en-US"/>
        </w:rPr>
      </w:pPr>
    </w:p>
    <w:p w14:paraId="12162C5F" w14:textId="77777777" w:rsidR="00CE0FDC" w:rsidRDefault="00CE0FDC" w:rsidP="00CE0FDC">
      <w:pPr>
        <w:ind w:right="1260"/>
        <w:jc w:val="right"/>
        <w:rPr>
          <w:rFonts w:asciiTheme="minorHAnsi" w:hAnsiTheme="minorHAnsi" w:cs="Arial"/>
          <w:color w:val="555555" w:themeColor="accent2"/>
          <w:sz w:val="24"/>
          <w:szCs w:val="56"/>
          <w:lang w:bidi="en-US"/>
        </w:rPr>
      </w:pPr>
    </w:p>
    <w:p w14:paraId="77B0EEAF" w14:textId="77777777" w:rsidR="00CE0FDC" w:rsidRDefault="00CE0FDC" w:rsidP="00CE0FDC">
      <w:pPr>
        <w:ind w:right="1260"/>
        <w:jc w:val="right"/>
        <w:rPr>
          <w:rFonts w:asciiTheme="minorHAnsi" w:hAnsiTheme="minorHAnsi" w:cs="Arial"/>
          <w:color w:val="555555" w:themeColor="accent2"/>
          <w:sz w:val="24"/>
          <w:szCs w:val="56"/>
          <w:lang w:bidi="en-US"/>
        </w:rPr>
      </w:pPr>
    </w:p>
    <w:p w14:paraId="59C195ED" w14:textId="77777777" w:rsidR="00CE0FDC" w:rsidRDefault="00CE0FDC" w:rsidP="00CE0FDC">
      <w:pPr>
        <w:ind w:right="1260"/>
        <w:jc w:val="right"/>
        <w:rPr>
          <w:rFonts w:asciiTheme="minorHAnsi" w:hAnsiTheme="minorHAnsi" w:cs="Arial"/>
          <w:color w:val="555555" w:themeColor="accent2"/>
          <w:sz w:val="24"/>
          <w:szCs w:val="56"/>
          <w:lang w:bidi="en-US"/>
        </w:rPr>
      </w:pPr>
    </w:p>
    <w:p w14:paraId="72A18394" w14:textId="77777777" w:rsidR="00CE0FDC" w:rsidRDefault="00CE0FDC" w:rsidP="00CE0FDC">
      <w:pPr>
        <w:ind w:right="1260"/>
        <w:jc w:val="right"/>
        <w:rPr>
          <w:rFonts w:asciiTheme="minorHAnsi" w:hAnsiTheme="minorHAnsi" w:cs="Arial"/>
          <w:color w:val="555555" w:themeColor="accent2"/>
          <w:sz w:val="24"/>
          <w:szCs w:val="56"/>
          <w:lang w:bidi="en-US"/>
        </w:rPr>
      </w:pPr>
    </w:p>
    <w:p w14:paraId="3941C6D8" w14:textId="77777777" w:rsidR="00CE0FDC" w:rsidRDefault="00CE0FDC" w:rsidP="00CE0FDC">
      <w:pPr>
        <w:ind w:right="1260"/>
        <w:jc w:val="right"/>
        <w:rPr>
          <w:rFonts w:asciiTheme="minorHAnsi" w:hAnsiTheme="minorHAnsi" w:cs="Arial"/>
          <w:color w:val="555555" w:themeColor="accent2"/>
          <w:sz w:val="20"/>
          <w:szCs w:val="56"/>
          <w:lang w:bidi="en-US"/>
        </w:rPr>
      </w:pPr>
    </w:p>
    <w:p w14:paraId="2133A984" w14:textId="77777777" w:rsidR="00CE0FDC" w:rsidRDefault="00CE0FDC" w:rsidP="00CE0FDC">
      <w:pPr>
        <w:ind w:right="1260"/>
        <w:jc w:val="right"/>
        <w:rPr>
          <w:rFonts w:asciiTheme="minorHAnsi" w:hAnsiTheme="minorHAnsi" w:cs="Arial"/>
          <w:color w:val="555555" w:themeColor="accent2"/>
          <w:sz w:val="20"/>
          <w:szCs w:val="56"/>
          <w:lang w:bidi="en-US"/>
        </w:rPr>
      </w:pPr>
    </w:p>
    <w:p w14:paraId="55FAED77" w14:textId="77777777" w:rsidR="00CE0FDC" w:rsidRDefault="00CE0FDC" w:rsidP="00CE0FDC">
      <w:pPr>
        <w:ind w:right="1260"/>
        <w:jc w:val="right"/>
        <w:rPr>
          <w:rFonts w:asciiTheme="minorHAnsi" w:hAnsiTheme="minorHAnsi" w:cs="Arial"/>
          <w:color w:val="555555" w:themeColor="accent2"/>
          <w:sz w:val="20"/>
          <w:szCs w:val="56"/>
          <w:lang w:bidi="en-US"/>
        </w:rPr>
      </w:pPr>
    </w:p>
    <w:p w14:paraId="1674D722" w14:textId="77777777" w:rsidR="00CE0FDC" w:rsidRDefault="00CE0FDC" w:rsidP="00CE0FDC">
      <w:pPr>
        <w:ind w:right="1260"/>
        <w:jc w:val="right"/>
        <w:rPr>
          <w:rFonts w:asciiTheme="minorHAnsi" w:hAnsiTheme="minorHAnsi" w:cs="Arial"/>
          <w:color w:val="555555" w:themeColor="accent2"/>
          <w:sz w:val="20"/>
          <w:szCs w:val="56"/>
          <w:lang w:bidi="en-US"/>
        </w:rPr>
      </w:pPr>
    </w:p>
    <w:p w14:paraId="1B6DF238" w14:textId="77777777" w:rsidR="00CE0FDC" w:rsidRDefault="00CE0FDC" w:rsidP="00CE0FDC">
      <w:pPr>
        <w:ind w:right="1260"/>
        <w:jc w:val="right"/>
        <w:rPr>
          <w:rFonts w:asciiTheme="minorHAnsi" w:hAnsiTheme="minorHAnsi" w:cs="Arial"/>
          <w:color w:val="555555" w:themeColor="accent2"/>
          <w:sz w:val="20"/>
          <w:szCs w:val="56"/>
          <w:lang w:bidi="en-US"/>
        </w:rPr>
      </w:pPr>
    </w:p>
    <w:p w14:paraId="63F21107" w14:textId="77777777" w:rsidR="00CE0FDC" w:rsidRDefault="00CE0FDC" w:rsidP="00CE0FDC">
      <w:pPr>
        <w:ind w:right="1260"/>
        <w:jc w:val="right"/>
        <w:rPr>
          <w:rFonts w:asciiTheme="minorHAnsi" w:hAnsiTheme="minorHAnsi" w:cs="Arial"/>
          <w:color w:val="555555" w:themeColor="accent2"/>
          <w:sz w:val="20"/>
          <w:szCs w:val="56"/>
          <w:lang w:bidi="en-US"/>
        </w:rPr>
      </w:pPr>
    </w:p>
    <w:p w14:paraId="58842CB5" w14:textId="77777777" w:rsidR="00CE0FDC" w:rsidRDefault="00CE0FDC" w:rsidP="00CE0FDC">
      <w:pPr>
        <w:ind w:right="1260"/>
        <w:jc w:val="right"/>
        <w:rPr>
          <w:rFonts w:asciiTheme="minorHAnsi" w:hAnsiTheme="minorHAnsi" w:cs="Arial"/>
          <w:color w:val="555555" w:themeColor="accent2"/>
          <w:sz w:val="20"/>
          <w:szCs w:val="56"/>
          <w:lang w:bidi="en-US"/>
        </w:rPr>
      </w:pPr>
    </w:p>
    <w:p w14:paraId="61B3FC8F" w14:textId="77777777" w:rsidR="00CE0FDC" w:rsidRDefault="00CE0FDC" w:rsidP="00CE0FDC">
      <w:pPr>
        <w:ind w:right="1260"/>
        <w:jc w:val="right"/>
        <w:rPr>
          <w:rFonts w:asciiTheme="minorHAnsi" w:hAnsiTheme="minorHAnsi" w:cs="Arial"/>
          <w:color w:val="555555" w:themeColor="accent2"/>
          <w:sz w:val="20"/>
          <w:szCs w:val="56"/>
          <w:lang w:bidi="en-US"/>
        </w:rPr>
      </w:pPr>
    </w:p>
    <w:p w14:paraId="50ECEDDD" w14:textId="77777777" w:rsidR="00CE0FDC" w:rsidRDefault="00CE0FDC" w:rsidP="00CE0FDC">
      <w:pPr>
        <w:ind w:right="1260"/>
        <w:jc w:val="right"/>
        <w:rPr>
          <w:rFonts w:asciiTheme="minorHAnsi" w:hAnsiTheme="minorHAnsi" w:cs="Arial"/>
          <w:color w:val="555555" w:themeColor="accent2"/>
          <w:sz w:val="20"/>
          <w:szCs w:val="56"/>
          <w:lang w:bidi="en-US"/>
        </w:rPr>
      </w:pPr>
    </w:p>
    <w:p w14:paraId="2B760C89" w14:textId="303B6CA8" w:rsidR="00CE0FDC" w:rsidRPr="00E432F3" w:rsidRDefault="00CE0FDC" w:rsidP="00CE0FDC">
      <w:pPr>
        <w:ind w:right="1260"/>
        <w:jc w:val="right"/>
        <w:rPr>
          <w:rFonts w:asciiTheme="minorHAnsi" w:hAnsiTheme="minorHAnsi" w:cs="Arial"/>
          <w:color w:val="555555" w:themeColor="accent2"/>
          <w:sz w:val="20"/>
          <w:szCs w:val="56"/>
          <w:lang w:bidi="en-US"/>
        </w:rPr>
      </w:pPr>
      <w:r w:rsidRPr="00E432F3">
        <w:rPr>
          <w:rFonts w:asciiTheme="minorHAnsi" w:hAnsiTheme="minorHAnsi" w:cs="Arial"/>
          <w:color w:val="555555" w:themeColor="accent2"/>
          <w:sz w:val="20"/>
          <w:szCs w:val="56"/>
          <w:lang w:bidi="en-US"/>
        </w:rPr>
        <w:t xml:space="preserve">Version: </w:t>
      </w:r>
      <w:r w:rsidR="009509B6">
        <w:rPr>
          <w:rFonts w:asciiTheme="minorHAnsi" w:hAnsiTheme="minorHAnsi" w:cs="Arial"/>
          <w:color w:val="555555" w:themeColor="accent2"/>
          <w:sz w:val="20"/>
          <w:szCs w:val="56"/>
          <w:lang w:bidi="en-US"/>
        </w:rPr>
        <w:t>1</w:t>
      </w:r>
    </w:p>
    <w:p w14:paraId="3B96B309" w14:textId="1AE4C9B5" w:rsidR="00CE0FDC" w:rsidRPr="00010A0F" w:rsidRDefault="00CE0FDC" w:rsidP="00CE0FDC">
      <w:pPr>
        <w:ind w:right="1260"/>
        <w:jc w:val="right"/>
        <w:rPr>
          <w:rFonts w:asciiTheme="minorHAnsi" w:hAnsiTheme="minorHAnsi" w:cs="Arial"/>
          <w:color w:val="555555" w:themeColor="accent2"/>
          <w:sz w:val="56"/>
          <w:szCs w:val="56"/>
          <w:lang w:bidi="en-US"/>
        </w:rPr>
      </w:pPr>
      <w:r w:rsidRPr="00E432F3">
        <w:rPr>
          <w:rFonts w:asciiTheme="minorHAnsi" w:hAnsiTheme="minorHAnsi" w:cs="Arial"/>
          <w:color w:val="555555" w:themeColor="accent2"/>
          <w:sz w:val="20"/>
          <w:szCs w:val="56"/>
          <w:lang w:bidi="en-US"/>
        </w:rPr>
        <w:t>Version Date:</w:t>
      </w:r>
      <w:r>
        <w:rPr>
          <w:rFonts w:asciiTheme="minorHAnsi" w:hAnsiTheme="minorHAnsi" w:cs="Arial"/>
          <w:color w:val="555555" w:themeColor="accent2"/>
          <w:sz w:val="20"/>
          <w:szCs w:val="56"/>
          <w:lang w:bidi="en-US"/>
        </w:rPr>
        <w:t xml:space="preserve"> </w:t>
      </w:r>
      <w:r w:rsidR="009509B6">
        <w:rPr>
          <w:rFonts w:asciiTheme="minorHAnsi" w:hAnsiTheme="minorHAnsi" w:cs="Arial"/>
          <w:color w:val="555555" w:themeColor="accent2"/>
          <w:sz w:val="20"/>
          <w:szCs w:val="56"/>
          <w:lang w:bidi="en-US"/>
        </w:rPr>
        <w:t>9</w:t>
      </w:r>
      <w:r>
        <w:rPr>
          <w:rFonts w:asciiTheme="minorHAnsi" w:hAnsiTheme="minorHAnsi" w:cs="Arial"/>
          <w:color w:val="555555" w:themeColor="accent2"/>
          <w:sz w:val="20"/>
          <w:szCs w:val="56"/>
          <w:lang w:bidi="en-US"/>
        </w:rPr>
        <w:t>/</w:t>
      </w:r>
      <w:r w:rsidR="009509B6">
        <w:rPr>
          <w:rFonts w:asciiTheme="minorHAnsi" w:hAnsiTheme="minorHAnsi" w:cs="Arial"/>
          <w:color w:val="555555" w:themeColor="accent2"/>
          <w:sz w:val="20"/>
          <w:szCs w:val="56"/>
          <w:lang w:bidi="en-US"/>
        </w:rPr>
        <w:t>1</w:t>
      </w:r>
      <w:r w:rsidR="009509B6">
        <w:rPr>
          <w:rFonts w:asciiTheme="minorHAnsi" w:hAnsiTheme="minorHAnsi" w:cs="Arial"/>
          <w:color w:val="555555" w:themeColor="accent2"/>
          <w:sz w:val="20"/>
          <w:szCs w:val="56"/>
          <w:lang w:bidi="en-US"/>
        </w:rPr>
        <w:t>6</w:t>
      </w:r>
      <w:r>
        <w:rPr>
          <w:rFonts w:asciiTheme="minorHAnsi" w:hAnsiTheme="minorHAnsi" w:cs="Arial"/>
          <w:color w:val="555555" w:themeColor="accent2"/>
          <w:sz w:val="20"/>
          <w:szCs w:val="56"/>
          <w:lang w:bidi="en-US"/>
        </w:rPr>
        <w:t>/</w:t>
      </w:r>
      <w:r w:rsidR="009509B6">
        <w:rPr>
          <w:rFonts w:asciiTheme="minorHAnsi" w:hAnsiTheme="minorHAnsi" w:cs="Arial"/>
          <w:color w:val="555555" w:themeColor="accent2"/>
          <w:sz w:val="20"/>
          <w:szCs w:val="56"/>
          <w:lang w:bidi="en-US"/>
        </w:rPr>
        <w:t>20</w:t>
      </w:r>
      <w:r w:rsidR="009509B6">
        <w:rPr>
          <w:rFonts w:asciiTheme="minorHAnsi" w:hAnsiTheme="minorHAnsi" w:cs="Arial"/>
          <w:color w:val="555555" w:themeColor="accent2"/>
          <w:sz w:val="20"/>
          <w:szCs w:val="56"/>
          <w:lang w:bidi="en-US"/>
        </w:rPr>
        <w:t>21</w:t>
      </w:r>
    </w:p>
    <w:p w14:paraId="1524B093" w14:textId="77777777" w:rsidR="00621828" w:rsidRPr="00D75115" w:rsidRDefault="00621828" w:rsidP="00D75115">
      <w:pPr>
        <w:rPr>
          <w:rFonts w:cs="Arial"/>
          <w:lang w:bidi="en-US"/>
        </w:rPr>
      </w:pPr>
    </w:p>
    <w:p w14:paraId="200EF56D" w14:textId="77777777" w:rsidR="00621828" w:rsidRPr="00D75115" w:rsidRDefault="00621828" w:rsidP="00D75115">
      <w:pPr>
        <w:rPr>
          <w:rFonts w:cs="Arial"/>
          <w:lang w:bidi="en-US"/>
        </w:rPr>
      </w:pPr>
    </w:p>
    <w:p w14:paraId="49BE9C77" w14:textId="77777777" w:rsidR="00621828" w:rsidRPr="00D75115" w:rsidRDefault="00621828" w:rsidP="00D75115">
      <w:pPr>
        <w:rPr>
          <w:rFonts w:cs="Arial"/>
          <w:lang w:bidi="en-US"/>
        </w:rPr>
      </w:pPr>
    </w:p>
    <w:p w14:paraId="072BD167" w14:textId="77777777" w:rsidR="00621828" w:rsidRPr="00D75115" w:rsidRDefault="00621828" w:rsidP="00D75115">
      <w:pPr>
        <w:rPr>
          <w:rFonts w:cs="Arial"/>
          <w:lang w:bidi="en-US"/>
        </w:rPr>
      </w:pPr>
    </w:p>
    <w:p w14:paraId="2B1EF331" w14:textId="370D227A" w:rsidR="00621828" w:rsidRDefault="00621828" w:rsidP="00621828">
      <w:pPr>
        <w:rPr>
          <w:rFonts w:cs="Arial"/>
          <w:lang w:bidi="en-US"/>
        </w:rPr>
      </w:pPr>
    </w:p>
    <w:p w14:paraId="0DF075CB" w14:textId="5CE3AD8F" w:rsidR="00621828" w:rsidRDefault="00621828" w:rsidP="00D1422D">
      <w:pPr>
        <w:jc w:val="right"/>
        <w:rPr>
          <w:rFonts w:cs="Arial"/>
          <w:lang w:bidi="en-US"/>
        </w:rPr>
      </w:pPr>
    </w:p>
    <w:p w14:paraId="2586255C" w14:textId="527A3EF1" w:rsidR="00621828" w:rsidRDefault="00621828" w:rsidP="00621828">
      <w:pPr>
        <w:rPr>
          <w:rFonts w:cs="Arial"/>
          <w:lang w:bidi="en-US"/>
        </w:rPr>
      </w:pPr>
    </w:p>
    <w:p w14:paraId="01D6A8CF" w14:textId="32E06E6B" w:rsidR="00004FC1" w:rsidRPr="00D75115" w:rsidRDefault="00004FC1" w:rsidP="00D75115">
      <w:pPr>
        <w:rPr>
          <w:rFonts w:cs="Arial"/>
          <w:lang w:bidi="en-US"/>
        </w:rPr>
        <w:sectPr w:rsidR="00004FC1" w:rsidRPr="00D75115">
          <w:headerReference w:type="first" r:id="rId13"/>
          <w:pgSz w:w="12240" w:h="15840"/>
          <w:pgMar w:top="0" w:right="0" w:bottom="0" w:left="0" w:header="720" w:footer="720" w:gutter="0"/>
          <w:pgNumType w:fmt="lowerRoman" w:start="1"/>
          <w:cols w:space="720"/>
        </w:sectPr>
      </w:pPr>
    </w:p>
    <w:p w14:paraId="4A2085AF" w14:textId="77777777" w:rsidR="008927A3" w:rsidRPr="00447A64" w:rsidRDefault="008927A3" w:rsidP="008927A3">
      <w:pPr>
        <w:jc w:val="center"/>
        <w:rPr>
          <w:rFonts w:cs="Arial"/>
          <w:b/>
          <w:color w:val="808080"/>
          <w:spacing w:val="20"/>
        </w:rPr>
      </w:pPr>
    </w:p>
    <w:p w14:paraId="5F8A8A3B" w14:textId="77777777" w:rsidR="00D750D8" w:rsidRPr="00010A0F" w:rsidRDefault="00D750D8" w:rsidP="00D750D8">
      <w:pPr>
        <w:tabs>
          <w:tab w:val="left" w:pos="6840"/>
        </w:tabs>
        <w:spacing w:after="200" w:line="276" w:lineRule="auto"/>
        <w:jc w:val="center"/>
        <w:rPr>
          <w:rFonts w:asciiTheme="minorHAnsi" w:hAnsiTheme="minorHAnsi" w:cs="Kartika"/>
          <w:b/>
          <w:color w:val="FFB612" w:themeColor="accent1"/>
          <w:sz w:val="24"/>
          <w:szCs w:val="24"/>
          <w:u w:val="single"/>
        </w:rPr>
      </w:pPr>
      <w:r w:rsidRPr="00010A0F">
        <w:rPr>
          <w:rFonts w:asciiTheme="minorHAnsi" w:hAnsiTheme="minorHAnsi" w:cs="Kartika"/>
          <w:b/>
          <w:color w:val="FFB612" w:themeColor="accent1"/>
          <w:sz w:val="24"/>
          <w:szCs w:val="24"/>
          <w:u w:val="single"/>
        </w:rPr>
        <w:t>TABLE OF CONTENTS</w:t>
      </w:r>
    </w:p>
    <w:p w14:paraId="2503F863" w14:textId="256DD3EA" w:rsidR="00213278" w:rsidRDefault="00417A08">
      <w:pPr>
        <w:pStyle w:val="TOC1"/>
        <w:rPr>
          <w:rFonts w:asciiTheme="minorHAnsi" w:eastAsiaTheme="minorEastAsia" w:hAnsiTheme="minorHAnsi" w:cstheme="minorBidi"/>
          <w:szCs w:val="22"/>
        </w:rPr>
      </w:pPr>
      <w:r w:rsidRPr="00A0610D">
        <w:rPr>
          <w:rFonts w:asciiTheme="minorHAnsi" w:hAnsiTheme="minorHAnsi" w:cs="Arial"/>
          <w:caps/>
        </w:rPr>
        <w:fldChar w:fldCharType="begin"/>
      </w:r>
      <w:r w:rsidR="00374B31" w:rsidRPr="00A0610D">
        <w:rPr>
          <w:rFonts w:asciiTheme="minorHAnsi" w:hAnsiTheme="minorHAnsi" w:cs="Arial"/>
          <w:caps/>
        </w:rPr>
        <w:instrText xml:space="preserve"> TOC \o "1-3" </w:instrText>
      </w:r>
      <w:r w:rsidRPr="00A0610D">
        <w:rPr>
          <w:rFonts w:asciiTheme="minorHAnsi" w:hAnsiTheme="minorHAnsi" w:cs="Arial"/>
          <w:caps/>
        </w:rPr>
        <w:fldChar w:fldCharType="separate"/>
      </w:r>
      <w:r w:rsidR="00213278" w:rsidRPr="00D85C2D">
        <w:rPr>
          <w:rFonts w:cs="Arial"/>
        </w:rPr>
        <w:t>INTRODUCTION</w:t>
      </w:r>
      <w:r w:rsidR="00213278">
        <w:tab/>
      </w:r>
      <w:r w:rsidR="00213278">
        <w:fldChar w:fldCharType="begin"/>
      </w:r>
      <w:r w:rsidR="00213278">
        <w:instrText xml:space="preserve"> PAGEREF _Toc82693902 \h </w:instrText>
      </w:r>
      <w:r w:rsidR="00213278">
        <w:fldChar w:fldCharType="separate"/>
      </w:r>
      <w:r w:rsidR="00407EA2">
        <w:t>1</w:t>
      </w:r>
      <w:r w:rsidR="00213278">
        <w:fldChar w:fldCharType="end"/>
      </w:r>
    </w:p>
    <w:p w14:paraId="245CC170" w14:textId="7BFA1305" w:rsidR="00213278" w:rsidRDefault="00213278">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CONSTRUCTION LINE LIST AND PERMITS</w:t>
      </w:r>
      <w:r>
        <w:tab/>
      </w:r>
      <w:r>
        <w:fldChar w:fldCharType="begin"/>
      </w:r>
      <w:r>
        <w:instrText xml:space="preserve"> PAGEREF _Toc82693903 \h </w:instrText>
      </w:r>
      <w:r>
        <w:fldChar w:fldCharType="separate"/>
      </w:r>
      <w:r w:rsidR="00407EA2">
        <w:t>2</w:t>
      </w:r>
      <w:r>
        <w:fldChar w:fldCharType="end"/>
      </w:r>
    </w:p>
    <w:p w14:paraId="1575A681" w14:textId="1D3A101F" w:rsidR="00213278" w:rsidRDefault="00213278">
      <w:pPr>
        <w:pStyle w:val="TOC1"/>
        <w:rPr>
          <w:rFonts w:asciiTheme="minorHAnsi" w:eastAsiaTheme="minorEastAsia" w:hAnsiTheme="minorHAnsi" w:cstheme="minorBidi"/>
          <w:szCs w:val="22"/>
        </w:rPr>
      </w:pPr>
      <w:r>
        <w:t>2.0</w:t>
      </w:r>
      <w:r>
        <w:rPr>
          <w:rFonts w:asciiTheme="minorHAnsi" w:eastAsiaTheme="minorEastAsia" w:hAnsiTheme="minorHAnsi" w:cstheme="minorBidi"/>
          <w:szCs w:val="22"/>
        </w:rPr>
        <w:tab/>
      </w:r>
      <w:r>
        <w:t>RIGHT-OF-WAY REQUIREMENTS</w:t>
      </w:r>
      <w:r>
        <w:tab/>
      </w:r>
      <w:r>
        <w:fldChar w:fldCharType="begin"/>
      </w:r>
      <w:r>
        <w:instrText xml:space="preserve"> PAGEREF _Toc82693904 \h </w:instrText>
      </w:r>
      <w:r>
        <w:fldChar w:fldCharType="separate"/>
      </w:r>
      <w:r w:rsidR="00407EA2">
        <w:t>2</w:t>
      </w:r>
      <w:r>
        <w:fldChar w:fldCharType="end"/>
      </w:r>
    </w:p>
    <w:p w14:paraId="5D815AE8" w14:textId="488A172E" w:rsidR="00213278" w:rsidRDefault="00213278">
      <w:pPr>
        <w:pStyle w:val="TOC1"/>
        <w:rPr>
          <w:rFonts w:asciiTheme="minorHAnsi" w:eastAsiaTheme="minorEastAsia" w:hAnsiTheme="minorHAnsi" w:cstheme="minorBidi"/>
          <w:szCs w:val="22"/>
        </w:rPr>
      </w:pPr>
      <w:r>
        <w:t>3.0</w:t>
      </w:r>
      <w:r>
        <w:rPr>
          <w:rFonts w:asciiTheme="minorHAnsi" w:eastAsiaTheme="minorEastAsia" w:hAnsiTheme="minorHAnsi" w:cstheme="minorBidi"/>
          <w:szCs w:val="22"/>
        </w:rPr>
        <w:tab/>
      </w:r>
      <w:r>
        <w:t>IDENTIFICATION OF RESOURCES AND ENVIRONMENTALLY SENSITIVE AREAS</w:t>
      </w:r>
      <w:r>
        <w:tab/>
      </w:r>
      <w:r>
        <w:fldChar w:fldCharType="begin"/>
      </w:r>
      <w:r>
        <w:instrText xml:space="preserve"> PAGEREF _Toc82693905 \h </w:instrText>
      </w:r>
      <w:r>
        <w:fldChar w:fldCharType="separate"/>
      </w:r>
      <w:r w:rsidR="00407EA2">
        <w:t>2</w:t>
      </w:r>
      <w:r>
        <w:fldChar w:fldCharType="end"/>
      </w:r>
    </w:p>
    <w:p w14:paraId="46897163" w14:textId="6EFA72A0" w:rsidR="00213278" w:rsidRDefault="00213278">
      <w:pPr>
        <w:pStyle w:val="TOC1"/>
        <w:rPr>
          <w:rFonts w:asciiTheme="minorHAnsi" w:eastAsiaTheme="minorEastAsia" w:hAnsiTheme="minorHAnsi" w:cstheme="minorBidi"/>
          <w:szCs w:val="22"/>
        </w:rPr>
      </w:pPr>
      <w:r>
        <w:t>4.0</w:t>
      </w:r>
      <w:r>
        <w:rPr>
          <w:rFonts w:asciiTheme="minorHAnsi" w:eastAsiaTheme="minorEastAsia" w:hAnsiTheme="minorHAnsi" w:cstheme="minorBidi"/>
          <w:szCs w:val="22"/>
        </w:rPr>
        <w:tab/>
      </w:r>
      <w:r>
        <w:t>CONTROLLING SPREAD OF UNDESIRABLE SPECIES</w:t>
      </w:r>
      <w:r>
        <w:tab/>
      </w:r>
      <w:r>
        <w:fldChar w:fldCharType="begin"/>
      </w:r>
      <w:r>
        <w:instrText xml:space="preserve"> PAGEREF _Toc82693906 \h </w:instrText>
      </w:r>
      <w:r>
        <w:fldChar w:fldCharType="separate"/>
      </w:r>
      <w:r w:rsidR="00407EA2">
        <w:t>2</w:t>
      </w:r>
      <w:r>
        <w:fldChar w:fldCharType="end"/>
      </w:r>
    </w:p>
    <w:p w14:paraId="21CFCD84" w14:textId="0AE7C279" w:rsidR="00213278" w:rsidRDefault="00213278">
      <w:pPr>
        <w:pStyle w:val="TOC2"/>
        <w:rPr>
          <w:rFonts w:asciiTheme="minorHAnsi" w:eastAsiaTheme="minorEastAsia" w:hAnsiTheme="minorHAnsi" w:cstheme="minorBidi"/>
          <w:caps w:val="0"/>
          <w:szCs w:val="22"/>
        </w:rPr>
      </w:pPr>
      <w:r>
        <w:t>4.1</w:t>
      </w:r>
      <w:r>
        <w:rPr>
          <w:rFonts w:asciiTheme="minorHAnsi" w:eastAsiaTheme="minorEastAsia" w:hAnsiTheme="minorHAnsi" w:cstheme="minorBidi"/>
          <w:caps w:val="0"/>
          <w:szCs w:val="22"/>
        </w:rPr>
        <w:tab/>
      </w:r>
      <w:r>
        <w:t>Prevention and control measures</w:t>
      </w:r>
      <w:r>
        <w:tab/>
      </w:r>
      <w:r>
        <w:fldChar w:fldCharType="begin"/>
      </w:r>
      <w:r>
        <w:instrText xml:space="preserve"> PAGEREF _Toc82693907 \h </w:instrText>
      </w:r>
      <w:r>
        <w:fldChar w:fldCharType="separate"/>
      </w:r>
      <w:r w:rsidR="00407EA2">
        <w:t>3</w:t>
      </w:r>
      <w:r>
        <w:fldChar w:fldCharType="end"/>
      </w:r>
    </w:p>
    <w:p w14:paraId="3C0BFFAB" w14:textId="73003165" w:rsidR="00213278" w:rsidRDefault="00213278">
      <w:pPr>
        <w:pStyle w:val="TOC1"/>
        <w:rPr>
          <w:rFonts w:asciiTheme="minorHAnsi" w:eastAsiaTheme="minorEastAsia" w:hAnsiTheme="minorHAnsi" w:cstheme="minorBidi"/>
          <w:szCs w:val="22"/>
        </w:rPr>
      </w:pPr>
      <w:r>
        <w:t>5.0</w:t>
      </w:r>
      <w:r>
        <w:rPr>
          <w:rFonts w:asciiTheme="minorHAnsi" w:eastAsiaTheme="minorEastAsia" w:hAnsiTheme="minorHAnsi" w:cstheme="minorBidi"/>
          <w:szCs w:val="22"/>
        </w:rPr>
        <w:tab/>
      </w:r>
      <w:r>
        <w:t>POTHOLING/HYDROVAC SLURRY</w:t>
      </w:r>
      <w:r>
        <w:tab/>
      </w:r>
      <w:r>
        <w:fldChar w:fldCharType="begin"/>
      </w:r>
      <w:r>
        <w:instrText xml:space="preserve"> PAGEREF _Toc82693908 \h </w:instrText>
      </w:r>
      <w:r>
        <w:fldChar w:fldCharType="separate"/>
      </w:r>
      <w:r w:rsidR="00407EA2">
        <w:t>4</w:t>
      </w:r>
      <w:r>
        <w:fldChar w:fldCharType="end"/>
      </w:r>
    </w:p>
    <w:p w14:paraId="335C1E3C" w14:textId="2011B294" w:rsidR="00213278" w:rsidRDefault="00213278">
      <w:pPr>
        <w:pStyle w:val="TOC1"/>
        <w:rPr>
          <w:rFonts w:asciiTheme="minorHAnsi" w:eastAsiaTheme="minorEastAsia" w:hAnsiTheme="minorHAnsi" w:cstheme="minorBidi"/>
          <w:szCs w:val="22"/>
        </w:rPr>
      </w:pPr>
      <w:r>
        <w:t>6.0</w:t>
      </w:r>
      <w:r>
        <w:rPr>
          <w:rFonts w:asciiTheme="minorHAnsi" w:eastAsiaTheme="minorEastAsia" w:hAnsiTheme="minorHAnsi" w:cstheme="minorBidi"/>
          <w:szCs w:val="22"/>
        </w:rPr>
        <w:tab/>
      </w:r>
      <w:r>
        <w:t>WET WEATHER CONSIDERATIONS</w:t>
      </w:r>
      <w:r>
        <w:tab/>
      </w:r>
      <w:r>
        <w:fldChar w:fldCharType="begin"/>
      </w:r>
      <w:r>
        <w:instrText xml:space="preserve"> PAGEREF _Toc82693909 \h </w:instrText>
      </w:r>
      <w:r>
        <w:fldChar w:fldCharType="separate"/>
      </w:r>
      <w:r w:rsidR="00407EA2">
        <w:t>4</w:t>
      </w:r>
      <w:r>
        <w:fldChar w:fldCharType="end"/>
      </w:r>
    </w:p>
    <w:p w14:paraId="7000B8D6" w14:textId="32A1623D" w:rsidR="00213278" w:rsidRDefault="00213278">
      <w:pPr>
        <w:pStyle w:val="TOC1"/>
        <w:rPr>
          <w:rFonts w:asciiTheme="minorHAnsi" w:eastAsiaTheme="minorEastAsia" w:hAnsiTheme="minorHAnsi" w:cstheme="minorBidi"/>
          <w:szCs w:val="22"/>
        </w:rPr>
      </w:pPr>
      <w:r>
        <w:t>7.0</w:t>
      </w:r>
      <w:r>
        <w:rPr>
          <w:rFonts w:asciiTheme="minorHAnsi" w:eastAsiaTheme="minorEastAsia" w:hAnsiTheme="minorHAnsi" w:cstheme="minorBidi"/>
          <w:szCs w:val="22"/>
        </w:rPr>
        <w:tab/>
      </w:r>
      <w:r>
        <w:t>CLEARING AND GRADING</w:t>
      </w:r>
      <w:r>
        <w:tab/>
      </w:r>
      <w:r>
        <w:fldChar w:fldCharType="begin"/>
      </w:r>
      <w:r>
        <w:instrText xml:space="preserve"> PAGEREF _Toc82693910 \h </w:instrText>
      </w:r>
      <w:r>
        <w:fldChar w:fldCharType="separate"/>
      </w:r>
      <w:r w:rsidR="00407EA2">
        <w:t>4</w:t>
      </w:r>
      <w:r>
        <w:fldChar w:fldCharType="end"/>
      </w:r>
    </w:p>
    <w:p w14:paraId="66BFF029" w14:textId="3586DAF2" w:rsidR="00213278" w:rsidRDefault="00213278">
      <w:pPr>
        <w:pStyle w:val="TOC2"/>
        <w:rPr>
          <w:rFonts w:asciiTheme="minorHAnsi" w:eastAsiaTheme="minorEastAsia" w:hAnsiTheme="minorHAnsi" w:cstheme="minorBidi"/>
          <w:caps w:val="0"/>
          <w:szCs w:val="22"/>
        </w:rPr>
      </w:pPr>
      <w:r>
        <w:t>7.1</w:t>
      </w:r>
      <w:r>
        <w:rPr>
          <w:rFonts w:asciiTheme="minorHAnsi" w:eastAsiaTheme="minorEastAsia" w:hAnsiTheme="minorHAnsi" w:cstheme="minorBidi"/>
          <w:caps w:val="0"/>
          <w:szCs w:val="22"/>
        </w:rPr>
        <w:tab/>
      </w:r>
      <w:r>
        <w:t>Disposal of Non-Merchantable Timber</w:t>
      </w:r>
      <w:r>
        <w:tab/>
      </w:r>
      <w:r>
        <w:fldChar w:fldCharType="begin"/>
      </w:r>
      <w:r>
        <w:instrText xml:space="preserve"> PAGEREF _Toc82693911 \h </w:instrText>
      </w:r>
      <w:r>
        <w:fldChar w:fldCharType="separate"/>
      </w:r>
      <w:r w:rsidR="00407EA2">
        <w:t>4</w:t>
      </w:r>
      <w:r>
        <w:fldChar w:fldCharType="end"/>
      </w:r>
    </w:p>
    <w:p w14:paraId="6C6D5000" w14:textId="01A9B639" w:rsidR="00213278" w:rsidRDefault="00213278">
      <w:pPr>
        <w:pStyle w:val="TOC2"/>
        <w:rPr>
          <w:rFonts w:asciiTheme="minorHAnsi" w:eastAsiaTheme="minorEastAsia" w:hAnsiTheme="minorHAnsi" w:cstheme="minorBidi"/>
          <w:caps w:val="0"/>
          <w:szCs w:val="22"/>
        </w:rPr>
      </w:pPr>
      <w:r>
        <w:t>7.2</w:t>
      </w:r>
      <w:r>
        <w:rPr>
          <w:rFonts w:asciiTheme="minorHAnsi" w:eastAsiaTheme="minorEastAsia" w:hAnsiTheme="minorHAnsi" w:cstheme="minorBidi"/>
          <w:caps w:val="0"/>
          <w:szCs w:val="22"/>
        </w:rPr>
        <w:tab/>
      </w:r>
      <w:r>
        <w:t>Disposal of Merchantable Timber</w:t>
      </w:r>
      <w:r>
        <w:tab/>
      </w:r>
      <w:r>
        <w:fldChar w:fldCharType="begin"/>
      </w:r>
      <w:r>
        <w:instrText xml:space="preserve"> PAGEREF _Toc82693912 \h </w:instrText>
      </w:r>
      <w:r>
        <w:fldChar w:fldCharType="separate"/>
      </w:r>
      <w:r w:rsidR="00407EA2">
        <w:t>5</w:t>
      </w:r>
      <w:r>
        <w:fldChar w:fldCharType="end"/>
      </w:r>
    </w:p>
    <w:p w14:paraId="38A2FA8C" w14:textId="79BD69DA" w:rsidR="00213278" w:rsidRDefault="00213278">
      <w:pPr>
        <w:pStyle w:val="TOC2"/>
        <w:rPr>
          <w:rFonts w:asciiTheme="minorHAnsi" w:eastAsiaTheme="minorEastAsia" w:hAnsiTheme="minorHAnsi" w:cstheme="minorBidi"/>
          <w:caps w:val="0"/>
          <w:szCs w:val="22"/>
        </w:rPr>
      </w:pPr>
      <w:r>
        <w:t>7.3</w:t>
      </w:r>
      <w:r>
        <w:rPr>
          <w:rFonts w:asciiTheme="minorHAnsi" w:eastAsiaTheme="minorEastAsia" w:hAnsiTheme="minorHAnsi" w:cstheme="minorBidi"/>
          <w:caps w:val="0"/>
          <w:szCs w:val="22"/>
        </w:rPr>
        <w:tab/>
      </w:r>
      <w:r>
        <w:t>Stump Removal</w:t>
      </w:r>
      <w:r>
        <w:tab/>
      </w:r>
      <w:r>
        <w:fldChar w:fldCharType="begin"/>
      </w:r>
      <w:r>
        <w:instrText xml:space="preserve"> PAGEREF _Toc82693913 \h </w:instrText>
      </w:r>
      <w:r>
        <w:fldChar w:fldCharType="separate"/>
      </w:r>
      <w:r w:rsidR="00407EA2">
        <w:t>5</w:t>
      </w:r>
      <w:r>
        <w:fldChar w:fldCharType="end"/>
      </w:r>
    </w:p>
    <w:p w14:paraId="5F72B216" w14:textId="041858FA" w:rsidR="00213278" w:rsidRDefault="00213278">
      <w:pPr>
        <w:pStyle w:val="TOC2"/>
        <w:rPr>
          <w:rFonts w:asciiTheme="minorHAnsi" w:eastAsiaTheme="minorEastAsia" w:hAnsiTheme="minorHAnsi" w:cstheme="minorBidi"/>
          <w:caps w:val="0"/>
          <w:szCs w:val="22"/>
        </w:rPr>
      </w:pPr>
      <w:r>
        <w:t>7.4</w:t>
      </w:r>
      <w:r>
        <w:rPr>
          <w:rFonts w:asciiTheme="minorHAnsi" w:eastAsiaTheme="minorEastAsia" w:hAnsiTheme="minorHAnsi" w:cstheme="minorBidi"/>
          <w:caps w:val="0"/>
          <w:szCs w:val="22"/>
        </w:rPr>
        <w:tab/>
      </w:r>
      <w:r>
        <w:t>Clearing and Grading Adjacent to Waterbodies</w:t>
      </w:r>
      <w:r>
        <w:tab/>
      </w:r>
      <w:r>
        <w:fldChar w:fldCharType="begin"/>
      </w:r>
      <w:r>
        <w:instrText xml:space="preserve"> PAGEREF _Toc82693914 \h </w:instrText>
      </w:r>
      <w:r>
        <w:fldChar w:fldCharType="separate"/>
      </w:r>
      <w:r w:rsidR="00407EA2">
        <w:t>5</w:t>
      </w:r>
      <w:r>
        <w:fldChar w:fldCharType="end"/>
      </w:r>
    </w:p>
    <w:p w14:paraId="4E26DF0B" w14:textId="46FE8B25" w:rsidR="00213278" w:rsidRDefault="00213278">
      <w:pPr>
        <w:pStyle w:val="TOC2"/>
        <w:rPr>
          <w:rFonts w:asciiTheme="minorHAnsi" w:eastAsiaTheme="minorEastAsia" w:hAnsiTheme="minorHAnsi" w:cstheme="minorBidi"/>
          <w:caps w:val="0"/>
          <w:szCs w:val="22"/>
        </w:rPr>
      </w:pPr>
      <w:r w:rsidRPr="00D85C2D">
        <w:rPr>
          <w:rFonts w:cs="Arial"/>
        </w:rPr>
        <w:t>7.5</w:t>
      </w:r>
      <w:r>
        <w:rPr>
          <w:rFonts w:asciiTheme="minorHAnsi" w:eastAsiaTheme="minorEastAsia" w:hAnsiTheme="minorHAnsi" w:cstheme="minorBidi"/>
          <w:caps w:val="0"/>
          <w:szCs w:val="22"/>
        </w:rPr>
        <w:tab/>
      </w:r>
      <w:r w:rsidRPr="00D85C2D">
        <w:rPr>
          <w:rFonts w:cs="Arial"/>
        </w:rPr>
        <w:t>GRADING in a wetland</w:t>
      </w:r>
      <w:r>
        <w:tab/>
      </w:r>
      <w:r>
        <w:fldChar w:fldCharType="begin"/>
      </w:r>
      <w:r>
        <w:instrText xml:space="preserve"> PAGEREF _Toc82693915 \h </w:instrText>
      </w:r>
      <w:r>
        <w:fldChar w:fldCharType="separate"/>
      </w:r>
      <w:r w:rsidR="00407EA2">
        <w:t>5</w:t>
      </w:r>
      <w:r>
        <w:fldChar w:fldCharType="end"/>
      </w:r>
    </w:p>
    <w:p w14:paraId="444775CC" w14:textId="08A94D94" w:rsidR="00213278" w:rsidRDefault="00213278">
      <w:pPr>
        <w:pStyle w:val="TOC1"/>
        <w:rPr>
          <w:rFonts w:asciiTheme="minorHAnsi" w:eastAsiaTheme="minorEastAsia" w:hAnsiTheme="minorHAnsi" w:cstheme="minorBidi"/>
          <w:szCs w:val="22"/>
        </w:rPr>
      </w:pPr>
      <w:r>
        <w:t>8.0</w:t>
      </w:r>
      <w:r>
        <w:rPr>
          <w:rFonts w:asciiTheme="minorHAnsi" w:eastAsiaTheme="minorEastAsia" w:hAnsiTheme="minorHAnsi" w:cstheme="minorBidi"/>
          <w:szCs w:val="22"/>
        </w:rPr>
        <w:tab/>
      </w:r>
      <w:r>
        <w:t>EROSION AND SEDIMENT CONTROLS</w:t>
      </w:r>
      <w:r>
        <w:tab/>
      </w:r>
      <w:r>
        <w:fldChar w:fldCharType="begin"/>
      </w:r>
      <w:r>
        <w:instrText xml:space="preserve"> PAGEREF _Toc82693916 \h </w:instrText>
      </w:r>
      <w:r>
        <w:fldChar w:fldCharType="separate"/>
      </w:r>
      <w:r w:rsidR="00407EA2">
        <w:t>5</w:t>
      </w:r>
      <w:r>
        <w:fldChar w:fldCharType="end"/>
      </w:r>
    </w:p>
    <w:p w14:paraId="047EF3EC" w14:textId="602DE25E" w:rsidR="00213278" w:rsidRDefault="00213278">
      <w:pPr>
        <w:pStyle w:val="TOC2"/>
        <w:rPr>
          <w:rFonts w:asciiTheme="minorHAnsi" w:eastAsiaTheme="minorEastAsia" w:hAnsiTheme="minorHAnsi" w:cstheme="minorBidi"/>
          <w:caps w:val="0"/>
          <w:szCs w:val="22"/>
        </w:rPr>
      </w:pPr>
      <w:r>
        <w:t>8.1</w:t>
      </w:r>
      <w:r>
        <w:rPr>
          <w:rFonts w:asciiTheme="minorHAnsi" w:eastAsiaTheme="minorEastAsia" w:hAnsiTheme="minorHAnsi" w:cstheme="minorBidi"/>
          <w:caps w:val="0"/>
          <w:szCs w:val="22"/>
        </w:rPr>
        <w:tab/>
      </w:r>
      <w:r w:rsidRPr="00D85C2D">
        <w:rPr>
          <w:rFonts w:cs="Arial"/>
        </w:rPr>
        <w:t>RIGHT-OF-WAY ACCESS</w:t>
      </w:r>
      <w:r>
        <w:tab/>
      </w:r>
      <w:r>
        <w:fldChar w:fldCharType="begin"/>
      </w:r>
      <w:r>
        <w:instrText xml:space="preserve"> PAGEREF _Toc82693917 \h </w:instrText>
      </w:r>
      <w:r>
        <w:fldChar w:fldCharType="separate"/>
      </w:r>
      <w:r w:rsidR="00407EA2">
        <w:t>5</w:t>
      </w:r>
      <w:r>
        <w:fldChar w:fldCharType="end"/>
      </w:r>
    </w:p>
    <w:p w14:paraId="15604BED" w14:textId="79A00F2D" w:rsidR="00213278" w:rsidRDefault="00213278">
      <w:pPr>
        <w:pStyle w:val="TOC2"/>
        <w:rPr>
          <w:rFonts w:asciiTheme="minorHAnsi" w:eastAsiaTheme="minorEastAsia" w:hAnsiTheme="minorHAnsi" w:cstheme="minorBidi"/>
          <w:caps w:val="0"/>
          <w:szCs w:val="22"/>
        </w:rPr>
      </w:pPr>
      <w:r w:rsidRPr="00D85C2D">
        <w:rPr>
          <w:rFonts w:cs="Arial"/>
        </w:rPr>
        <w:t>8.2</w:t>
      </w:r>
      <w:r>
        <w:rPr>
          <w:rFonts w:asciiTheme="minorHAnsi" w:eastAsiaTheme="minorEastAsia" w:hAnsiTheme="minorHAnsi" w:cstheme="minorBidi"/>
          <w:caps w:val="0"/>
          <w:szCs w:val="22"/>
        </w:rPr>
        <w:tab/>
      </w:r>
      <w:r w:rsidRPr="00D85C2D">
        <w:rPr>
          <w:rFonts w:cs="Arial"/>
        </w:rPr>
        <w:t>Temporary Erosion and Sediment Controls</w:t>
      </w:r>
      <w:r>
        <w:tab/>
      </w:r>
      <w:r>
        <w:fldChar w:fldCharType="begin"/>
      </w:r>
      <w:r>
        <w:instrText xml:space="preserve"> PAGEREF _Toc82693918 \h </w:instrText>
      </w:r>
      <w:r>
        <w:fldChar w:fldCharType="separate"/>
      </w:r>
      <w:r w:rsidR="00407EA2">
        <w:t>6</w:t>
      </w:r>
      <w:r>
        <w:fldChar w:fldCharType="end"/>
      </w:r>
    </w:p>
    <w:p w14:paraId="2A4D7680" w14:textId="39FBC313" w:rsidR="00213278" w:rsidRDefault="00213278">
      <w:pPr>
        <w:pStyle w:val="TOC2"/>
        <w:rPr>
          <w:rFonts w:asciiTheme="minorHAnsi" w:eastAsiaTheme="minorEastAsia" w:hAnsiTheme="minorHAnsi" w:cstheme="minorBidi"/>
          <w:caps w:val="0"/>
          <w:szCs w:val="22"/>
        </w:rPr>
      </w:pPr>
      <w:r>
        <w:t>8.3</w:t>
      </w:r>
      <w:r>
        <w:rPr>
          <w:rFonts w:asciiTheme="minorHAnsi" w:eastAsiaTheme="minorEastAsia" w:hAnsiTheme="minorHAnsi" w:cstheme="minorBidi"/>
          <w:caps w:val="0"/>
          <w:szCs w:val="22"/>
        </w:rPr>
        <w:tab/>
      </w:r>
      <w:r>
        <w:t>Silt Fence, Straw Bales, &amp; Biologs</w:t>
      </w:r>
      <w:r>
        <w:tab/>
      </w:r>
      <w:r>
        <w:fldChar w:fldCharType="begin"/>
      </w:r>
      <w:r>
        <w:instrText xml:space="preserve"> PAGEREF _Toc82693919 \h </w:instrText>
      </w:r>
      <w:r>
        <w:fldChar w:fldCharType="separate"/>
      </w:r>
      <w:r w:rsidR="00407EA2">
        <w:t>6</w:t>
      </w:r>
      <w:r>
        <w:fldChar w:fldCharType="end"/>
      </w:r>
    </w:p>
    <w:p w14:paraId="78C7D733" w14:textId="25794061" w:rsidR="00213278" w:rsidRDefault="00213278">
      <w:pPr>
        <w:pStyle w:val="TOC2"/>
        <w:rPr>
          <w:rFonts w:asciiTheme="minorHAnsi" w:eastAsiaTheme="minorEastAsia" w:hAnsiTheme="minorHAnsi" w:cstheme="minorBidi"/>
          <w:caps w:val="0"/>
          <w:szCs w:val="22"/>
        </w:rPr>
      </w:pPr>
      <w:r w:rsidRPr="00D85C2D">
        <w:rPr>
          <w:bCs/>
        </w:rPr>
        <w:t>8.4</w:t>
      </w:r>
      <w:r>
        <w:rPr>
          <w:rFonts w:asciiTheme="minorHAnsi" w:eastAsiaTheme="minorEastAsia" w:hAnsiTheme="minorHAnsi" w:cstheme="minorBidi"/>
          <w:caps w:val="0"/>
          <w:szCs w:val="22"/>
        </w:rPr>
        <w:tab/>
      </w:r>
      <w:r>
        <w:t>Temporary Stabilization</w:t>
      </w:r>
      <w:r>
        <w:tab/>
      </w:r>
      <w:r>
        <w:fldChar w:fldCharType="begin"/>
      </w:r>
      <w:r>
        <w:instrText xml:space="preserve"> PAGEREF _Toc82693920 \h </w:instrText>
      </w:r>
      <w:r>
        <w:fldChar w:fldCharType="separate"/>
      </w:r>
      <w:r w:rsidR="00407EA2">
        <w:t>6</w:t>
      </w:r>
      <w:r>
        <w:fldChar w:fldCharType="end"/>
      </w:r>
    </w:p>
    <w:p w14:paraId="2597C367" w14:textId="3444F228" w:rsidR="00213278" w:rsidRDefault="00213278">
      <w:pPr>
        <w:pStyle w:val="TOC2"/>
        <w:rPr>
          <w:rFonts w:asciiTheme="minorHAnsi" w:eastAsiaTheme="minorEastAsia" w:hAnsiTheme="minorHAnsi" w:cstheme="minorBidi"/>
          <w:caps w:val="0"/>
          <w:szCs w:val="22"/>
        </w:rPr>
      </w:pPr>
      <w:r w:rsidRPr="00D85C2D">
        <w:rPr>
          <w:bCs/>
        </w:rPr>
        <w:t>8.5</w:t>
      </w:r>
      <w:r>
        <w:rPr>
          <w:rFonts w:asciiTheme="minorHAnsi" w:eastAsiaTheme="minorEastAsia" w:hAnsiTheme="minorHAnsi" w:cstheme="minorBidi"/>
          <w:caps w:val="0"/>
          <w:szCs w:val="22"/>
        </w:rPr>
        <w:tab/>
      </w:r>
      <w:r>
        <w:t>Erosion Control Blanket</w:t>
      </w:r>
      <w:r>
        <w:tab/>
      </w:r>
      <w:r>
        <w:fldChar w:fldCharType="begin"/>
      </w:r>
      <w:r>
        <w:instrText xml:space="preserve"> PAGEREF _Toc82693921 \h </w:instrText>
      </w:r>
      <w:r>
        <w:fldChar w:fldCharType="separate"/>
      </w:r>
      <w:r w:rsidR="00407EA2">
        <w:t>6</w:t>
      </w:r>
      <w:r>
        <w:fldChar w:fldCharType="end"/>
      </w:r>
    </w:p>
    <w:p w14:paraId="4A301445" w14:textId="38CA4AF9" w:rsidR="00213278" w:rsidRDefault="00213278">
      <w:pPr>
        <w:pStyle w:val="TOC2"/>
        <w:rPr>
          <w:rFonts w:asciiTheme="minorHAnsi" w:eastAsiaTheme="minorEastAsia" w:hAnsiTheme="minorHAnsi" w:cstheme="minorBidi"/>
          <w:caps w:val="0"/>
          <w:szCs w:val="22"/>
        </w:rPr>
      </w:pPr>
      <w:r>
        <w:t>8.6</w:t>
      </w:r>
      <w:r>
        <w:rPr>
          <w:rFonts w:asciiTheme="minorHAnsi" w:eastAsiaTheme="minorEastAsia" w:hAnsiTheme="minorHAnsi" w:cstheme="minorBidi"/>
          <w:caps w:val="0"/>
          <w:szCs w:val="22"/>
        </w:rPr>
        <w:tab/>
      </w:r>
      <w:r>
        <w:t>Mulch</w:t>
      </w:r>
      <w:r>
        <w:tab/>
      </w:r>
      <w:r>
        <w:fldChar w:fldCharType="begin"/>
      </w:r>
      <w:r>
        <w:instrText xml:space="preserve"> PAGEREF _Toc82693922 \h </w:instrText>
      </w:r>
      <w:r>
        <w:fldChar w:fldCharType="separate"/>
      </w:r>
      <w:r w:rsidR="00407EA2">
        <w:t>7</w:t>
      </w:r>
      <w:r>
        <w:fldChar w:fldCharType="end"/>
      </w:r>
    </w:p>
    <w:p w14:paraId="31866A57" w14:textId="1359F8EA" w:rsidR="00213278" w:rsidRDefault="00213278">
      <w:pPr>
        <w:pStyle w:val="TOC2"/>
        <w:rPr>
          <w:rFonts w:asciiTheme="minorHAnsi" w:eastAsiaTheme="minorEastAsia" w:hAnsiTheme="minorHAnsi" w:cstheme="minorBidi"/>
          <w:caps w:val="0"/>
          <w:szCs w:val="22"/>
        </w:rPr>
      </w:pPr>
      <w:r>
        <w:t>8.7</w:t>
      </w:r>
      <w:r>
        <w:rPr>
          <w:rFonts w:asciiTheme="minorHAnsi" w:eastAsiaTheme="minorEastAsia" w:hAnsiTheme="minorHAnsi" w:cstheme="minorBidi"/>
          <w:caps w:val="0"/>
          <w:szCs w:val="22"/>
        </w:rPr>
        <w:tab/>
      </w:r>
      <w:r>
        <w:t>Cat Tracking</w:t>
      </w:r>
      <w:r>
        <w:tab/>
      </w:r>
      <w:r>
        <w:fldChar w:fldCharType="begin"/>
      </w:r>
      <w:r>
        <w:instrText xml:space="preserve"> PAGEREF _Toc82693923 \h </w:instrText>
      </w:r>
      <w:r>
        <w:fldChar w:fldCharType="separate"/>
      </w:r>
      <w:r w:rsidR="00407EA2">
        <w:t>7</w:t>
      </w:r>
      <w:r>
        <w:fldChar w:fldCharType="end"/>
      </w:r>
    </w:p>
    <w:p w14:paraId="0CAA6C31" w14:textId="3A2D5D1F" w:rsidR="00213278" w:rsidRDefault="00213278">
      <w:pPr>
        <w:pStyle w:val="TOC2"/>
        <w:rPr>
          <w:rFonts w:asciiTheme="minorHAnsi" w:eastAsiaTheme="minorEastAsia" w:hAnsiTheme="minorHAnsi" w:cstheme="minorBidi"/>
          <w:caps w:val="0"/>
          <w:szCs w:val="22"/>
        </w:rPr>
      </w:pPr>
      <w:r>
        <w:t>8.8</w:t>
      </w:r>
      <w:r>
        <w:rPr>
          <w:rFonts w:asciiTheme="minorHAnsi" w:eastAsiaTheme="minorEastAsia" w:hAnsiTheme="minorHAnsi" w:cstheme="minorBidi"/>
          <w:caps w:val="0"/>
          <w:szCs w:val="22"/>
        </w:rPr>
        <w:tab/>
      </w:r>
      <w:r>
        <w:t>Drain Tile Inlet Protection</w:t>
      </w:r>
      <w:r>
        <w:tab/>
      </w:r>
      <w:r>
        <w:fldChar w:fldCharType="begin"/>
      </w:r>
      <w:r>
        <w:instrText xml:space="preserve"> PAGEREF _Toc82693924 \h </w:instrText>
      </w:r>
      <w:r>
        <w:fldChar w:fldCharType="separate"/>
      </w:r>
      <w:r w:rsidR="00407EA2">
        <w:t>7</w:t>
      </w:r>
      <w:r>
        <w:fldChar w:fldCharType="end"/>
      </w:r>
    </w:p>
    <w:p w14:paraId="01054C73" w14:textId="17D79BC2" w:rsidR="00213278" w:rsidRDefault="00213278">
      <w:pPr>
        <w:pStyle w:val="TOC2"/>
        <w:rPr>
          <w:rFonts w:asciiTheme="minorHAnsi" w:eastAsiaTheme="minorEastAsia" w:hAnsiTheme="minorHAnsi" w:cstheme="minorBidi"/>
          <w:caps w:val="0"/>
          <w:szCs w:val="22"/>
        </w:rPr>
      </w:pPr>
      <w:r>
        <w:t>8.9</w:t>
      </w:r>
      <w:r>
        <w:rPr>
          <w:rFonts w:asciiTheme="minorHAnsi" w:eastAsiaTheme="minorEastAsia" w:hAnsiTheme="minorHAnsi" w:cstheme="minorBidi"/>
          <w:caps w:val="0"/>
          <w:szCs w:val="22"/>
        </w:rPr>
        <w:tab/>
      </w:r>
      <w:r>
        <w:t>Temporary and Permanent Slope Breakers</w:t>
      </w:r>
      <w:r>
        <w:tab/>
      </w:r>
      <w:r>
        <w:fldChar w:fldCharType="begin"/>
      </w:r>
      <w:r>
        <w:instrText xml:space="preserve"> PAGEREF _Toc82693925 \h </w:instrText>
      </w:r>
      <w:r>
        <w:fldChar w:fldCharType="separate"/>
      </w:r>
      <w:r w:rsidR="00407EA2">
        <w:t>7</w:t>
      </w:r>
      <w:r>
        <w:fldChar w:fldCharType="end"/>
      </w:r>
    </w:p>
    <w:p w14:paraId="4352978B" w14:textId="38731961" w:rsidR="00213278" w:rsidRDefault="00213278">
      <w:pPr>
        <w:pStyle w:val="TOC2"/>
        <w:rPr>
          <w:rFonts w:asciiTheme="minorHAnsi" w:eastAsiaTheme="minorEastAsia" w:hAnsiTheme="minorHAnsi" w:cstheme="minorBidi"/>
          <w:caps w:val="0"/>
          <w:szCs w:val="22"/>
        </w:rPr>
      </w:pPr>
      <w:r>
        <w:t>8.10</w:t>
      </w:r>
      <w:r>
        <w:rPr>
          <w:rFonts w:asciiTheme="minorHAnsi" w:eastAsiaTheme="minorEastAsia" w:hAnsiTheme="minorHAnsi" w:cstheme="minorBidi"/>
          <w:caps w:val="0"/>
          <w:szCs w:val="22"/>
        </w:rPr>
        <w:tab/>
      </w:r>
      <w:r>
        <w:t>Noise and Dust Control</w:t>
      </w:r>
      <w:r>
        <w:tab/>
      </w:r>
      <w:r>
        <w:fldChar w:fldCharType="begin"/>
      </w:r>
      <w:r>
        <w:instrText xml:space="preserve"> PAGEREF _Toc82693926 \h </w:instrText>
      </w:r>
      <w:r>
        <w:fldChar w:fldCharType="separate"/>
      </w:r>
      <w:r w:rsidR="00407EA2">
        <w:t>8</w:t>
      </w:r>
      <w:r>
        <w:fldChar w:fldCharType="end"/>
      </w:r>
    </w:p>
    <w:p w14:paraId="528C7913" w14:textId="78F298A4" w:rsidR="00213278" w:rsidRDefault="00213278">
      <w:pPr>
        <w:pStyle w:val="TOC1"/>
        <w:rPr>
          <w:rFonts w:asciiTheme="minorHAnsi" w:eastAsiaTheme="minorEastAsia" w:hAnsiTheme="minorHAnsi" w:cstheme="minorBidi"/>
          <w:szCs w:val="22"/>
        </w:rPr>
      </w:pPr>
      <w:r>
        <w:t>9.0</w:t>
      </w:r>
      <w:r>
        <w:rPr>
          <w:rFonts w:asciiTheme="minorHAnsi" w:eastAsiaTheme="minorEastAsia" w:hAnsiTheme="minorHAnsi" w:cstheme="minorBidi"/>
          <w:szCs w:val="22"/>
        </w:rPr>
        <w:tab/>
      </w:r>
      <w:r>
        <w:t>TOPSOIL SEGREGATION</w:t>
      </w:r>
      <w:r>
        <w:tab/>
      </w:r>
      <w:r>
        <w:fldChar w:fldCharType="begin"/>
      </w:r>
      <w:r>
        <w:instrText xml:space="preserve"> PAGEREF _Toc82693927 \h </w:instrText>
      </w:r>
      <w:r>
        <w:fldChar w:fldCharType="separate"/>
      </w:r>
      <w:r w:rsidR="00407EA2">
        <w:t>8</w:t>
      </w:r>
      <w:r>
        <w:fldChar w:fldCharType="end"/>
      </w:r>
    </w:p>
    <w:p w14:paraId="720DC170" w14:textId="012FAD9E" w:rsidR="00213278" w:rsidRDefault="00213278">
      <w:pPr>
        <w:pStyle w:val="TOC2"/>
        <w:rPr>
          <w:rFonts w:asciiTheme="minorHAnsi" w:eastAsiaTheme="minorEastAsia" w:hAnsiTheme="minorHAnsi" w:cstheme="minorBidi"/>
          <w:caps w:val="0"/>
          <w:szCs w:val="22"/>
        </w:rPr>
      </w:pPr>
      <w:r>
        <w:t>9.1</w:t>
      </w:r>
      <w:r>
        <w:rPr>
          <w:rFonts w:asciiTheme="minorHAnsi" w:eastAsiaTheme="minorEastAsia" w:hAnsiTheme="minorHAnsi" w:cstheme="minorBidi"/>
          <w:caps w:val="0"/>
          <w:szCs w:val="22"/>
        </w:rPr>
        <w:tab/>
      </w:r>
      <w:r>
        <w:t>Topsoil Segregation Methods</w:t>
      </w:r>
      <w:r>
        <w:tab/>
      </w:r>
      <w:r>
        <w:fldChar w:fldCharType="begin"/>
      </w:r>
      <w:r>
        <w:instrText xml:space="preserve"> PAGEREF _Toc82693928 \h </w:instrText>
      </w:r>
      <w:r>
        <w:fldChar w:fldCharType="separate"/>
      </w:r>
      <w:r w:rsidR="00407EA2">
        <w:t>8</w:t>
      </w:r>
      <w:r>
        <w:fldChar w:fldCharType="end"/>
      </w:r>
    </w:p>
    <w:p w14:paraId="14C2E957" w14:textId="133A27A0" w:rsidR="00213278" w:rsidRDefault="00213278">
      <w:pPr>
        <w:pStyle w:val="TOC2"/>
        <w:rPr>
          <w:rFonts w:asciiTheme="minorHAnsi" w:eastAsiaTheme="minorEastAsia" w:hAnsiTheme="minorHAnsi" w:cstheme="minorBidi"/>
          <w:caps w:val="0"/>
          <w:szCs w:val="22"/>
        </w:rPr>
      </w:pPr>
      <w:r>
        <w:t>9.2</w:t>
      </w:r>
      <w:r>
        <w:rPr>
          <w:rFonts w:asciiTheme="minorHAnsi" w:eastAsiaTheme="minorEastAsia" w:hAnsiTheme="minorHAnsi" w:cstheme="minorBidi"/>
          <w:caps w:val="0"/>
          <w:szCs w:val="22"/>
        </w:rPr>
        <w:tab/>
      </w:r>
      <w:r>
        <w:t>Depth of Topsoil Stripping</w:t>
      </w:r>
      <w:r>
        <w:tab/>
      </w:r>
      <w:r>
        <w:fldChar w:fldCharType="begin"/>
      </w:r>
      <w:r>
        <w:instrText xml:space="preserve"> PAGEREF _Toc82693929 \h </w:instrText>
      </w:r>
      <w:r>
        <w:fldChar w:fldCharType="separate"/>
      </w:r>
      <w:r w:rsidR="00407EA2">
        <w:t>8</w:t>
      </w:r>
      <w:r>
        <w:fldChar w:fldCharType="end"/>
      </w:r>
    </w:p>
    <w:p w14:paraId="147E67A1" w14:textId="0D4E62E1" w:rsidR="00213278" w:rsidRDefault="00213278">
      <w:pPr>
        <w:pStyle w:val="TOC1"/>
        <w:rPr>
          <w:rFonts w:asciiTheme="minorHAnsi" w:eastAsiaTheme="minorEastAsia" w:hAnsiTheme="minorHAnsi" w:cstheme="minorBidi"/>
          <w:szCs w:val="22"/>
        </w:rPr>
      </w:pPr>
      <w:r>
        <w:t>10.0</w:t>
      </w:r>
      <w:r>
        <w:rPr>
          <w:rFonts w:asciiTheme="minorHAnsi" w:eastAsiaTheme="minorEastAsia" w:hAnsiTheme="minorHAnsi" w:cstheme="minorBidi"/>
          <w:szCs w:val="22"/>
        </w:rPr>
        <w:tab/>
      </w:r>
      <w:r>
        <w:t>TRENCHING</w:t>
      </w:r>
      <w:r>
        <w:tab/>
      </w:r>
      <w:r>
        <w:fldChar w:fldCharType="begin"/>
      </w:r>
      <w:r>
        <w:instrText xml:space="preserve"> PAGEREF _Toc82693930 \h </w:instrText>
      </w:r>
      <w:r>
        <w:fldChar w:fldCharType="separate"/>
      </w:r>
      <w:r w:rsidR="00407EA2">
        <w:t>9</w:t>
      </w:r>
      <w:r>
        <w:fldChar w:fldCharType="end"/>
      </w:r>
    </w:p>
    <w:p w14:paraId="505A47BB" w14:textId="4DA4C18F" w:rsidR="00213278" w:rsidRDefault="00213278">
      <w:pPr>
        <w:pStyle w:val="TOC1"/>
        <w:rPr>
          <w:rFonts w:asciiTheme="minorHAnsi" w:eastAsiaTheme="minorEastAsia" w:hAnsiTheme="minorHAnsi" w:cstheme="minorBidi"/>
          <w:szCs w:val="22"/>
        </w:rPr>
      </w:pPr>
      <w:r>
        <w:t>11.0</w:t>
      </w:r>
      <w:r>
        <w:rPr>
          <w:rFonts w:asciiTheme="minorHAnsi" w:eastAsiaTheme="minorEastAsia" w:hAnsiTheme="minorHAnsi" w:cstheme="minorBidi"/>
          <w:szCs w:val="22"/>
        </w:rPr>
        <w:tab/>
      </w:r>
      <w:r>
        <w:t>TRENCH BREAKERS</w:t>
      </w:r>
      <w:r>
        <w:tab/>
      </w:r>
      <w:r>
        <w:fldChar w:fldCharType="begin"/>
      </w:r>
      <w:r>
        <w:instrText xml:space="preserve"> PAGEREF _Toc82693931 \h </w:instrText>
      </w:r>
      <w:r>
        <w:fldChar w:fldCharType="separate"/>
      </w:r>
      <w:r w:rsidR="00407EA2">
        <w:t>9</w:t>
      </w:r>
      <w:r>
        <w:fldChar w:fldCharType="end"/>
      </w:r>
    </w:p>
    <w:p w14:paraId="327EAC46" w14:textId="23831C42" w:rsidR="00213278" w:rsidRDefault="00213278">
      <w:pPr>
        <w:pStyle w:val="TOC1"/>
        <w:rPr>
          <w:rFonts w:asciiTheme="minorHAnsi" w:eastAsiaTheme="minorEastAsia" w:hAnsiTheme="minorHAnsi" w:cstheme="minorBidi"/>
          <w:szCs w:val="22"/>
        </w:rPr>
      </w:pPr>
      <w:r>
        <w:t>12.0</w:t>
      </w:r>
      <w:r>
        <w:rPr>
          <w:rFonts w:asciiTheme="minorHAnsi" w:eastAsiaTheme="minorEastAsia" w:hAnsiTheme="minorHAnsi" w:cstheme="minorBidi"/>
          <w:szCs w:val="22"/>
        </w:rPr>
        <w:tab/>
      </w:r>
      <w:r>
        <w:t>CONCRETE COATING</w:t>
      </w:r>
      <w:r>
        <w:tab/>
      </w:r>
      <w:r>
        <w:fldChar w:fldCharType="begin"/>
      </w:r>
      <w:r>
        <w:instrText xml:space="preserve"> PAGEREF _Toc82693932 \h </w:instrText>
      </w:r>
      <w:r>
        <w:fldChar w:fldCharType="separate"/>
      </w:r>
      <w:r w:rsidR="00407EA2">
        <w:t>9</w:t>
      </w:r>
      <w:r>
        <w:fldChar w:fldCharType="end"/>
      </w:r>
    </w:p>
    <w:p w14:paraId="40A3BD04" w14:textId="5FEF5893" w:rsidR="00213278" w:rsidRDefault="00213278">
      <w:pPr>
        <w:pStyle w:val="TOC1"/>
        <w:rPr>
          <w:rFonts w:asciiTheme="minorHAnsi" w:eastAsiaTheme="minorEastAsia" w:hAnsiTheme="minorHAnsi" w:cstheme="minorBidi"/>
          <w:szCs w:val="22"/>
        </w:rPr>
      </w:pPr>
      <w:r>
        <w:t>13.0</w:t>
      </w:r>
      <w:r>
        <w:rPr>
          <w:rFonts w:asciiTheme="minorHAnsi" w:eastAsiaTheme="minorEastAsia" w:hAnsiTheme="minorHAnsi" w:cstheme="minorBidi"/>
          <w:szCs w:val="22"/>
        </w:rPr>
        <w:tab/>
      </w:r>
      <w:r>
        <w:t>DRAIN TILE REPAIRS</w:t>
      </w:r>
      <w:r>
        <w:tab/>
      </w:r>
      <w:r>
        <w:fldChar w:fldCharType="begin"/>
      </w:r>
      <w:r>
        <w:instrText xml:space="preserve"> PAGEREF _Toc82693933 \h </w:instrText>
      </w:r>
      <w:r>
        <w:fldChar w:fldCharType="separate"/>
      </w:r>
      <w:r w:rsidR="00407EA2">
        <w:t>10</w:t>
      </w:r>
      <w:r>
        <w:fldChar w:fldCharType="end"/>
      </w:r>
    </w:p>
    <w:p w14:paraId="64971625" w14:textId="57E5B953" w:rsidR="00213278" w:rsidRDefault="00213278">
      <w:pPr>
        <w:pStyle w:val="TOC1"/>
        <w:rPr>
          <w:rFonts w:asciiTheme="minorHAnsi" w:eastAsiaTheme="minorEastAsia" w:hAnsiTheme="minorHAnsi" w:cstheme="minorBidi"/>
          <w:szCs w:val="22"/>
        </w:rPr>
      </w:pPr>
      <w:r>
        <w:t>14.0</w:t>
      </w:r>
      <w:r>
        <w:rPr>
          <w:rFonts w:asciiTheme="minorHAnsi" w:eastAsiaTheme="minorEastAsia" w:hAnsiTheme="minorHAnsi" w:cstheme="minorBidi"/>
          <w:szCs w:val="22"/>
        </w:rPr>
        <w:tab/>
      </w:r>
      <w:r>
        <w:t>BACKFILLING</w:t>
      </w:r>
      <w:r>
        <w:tab/>
      </w:r>
      <w:r>
        <w:fldChar w:fldCharType="begin"/>
      </w:r>
      <w:r>
        <w:instrText xml:space="preserve"> PAGEREF _Toc82693934 \h </w:instrText>
      </w:r>
      <w:r>
        <w:fldChar w:fldCharType="separate"/>
      </w:r>
      <w:r w:rsidR="00407EA2">
        <w:t>10</w:t>
      </w:r>
      <w:r>
        <w:fldChar w:fldCharType="end"/>
      </w:r>
    </w:p>
    <w:p w14:paraId="13398587" w14:textId="5B8A0125" w:rsidR="00213278" w:rsidRDefault="00213278">
      <w:pPr>
        <w:pStyle w:val="TOC1"/>
        <w:rPr>
          <w:rFonts w:asciiTheme="minorHAnsi" w:eastAsiaTheme="minorEastAsia" w:hAnsiTheme="minorHAnsi" w:cstheme="minorBidi"/>
          <w:szCs w:val="22"/>
        </w:rPr>
      </w:pPr>
      <w:r>
        <w:t>15.0</w:t>
      </w:r>
      <w:r>
        <w:rPr>
          <w:rFonts w:asciiTheme="minorHAnsi" w:eastAsiaTheme="minorEastAsia" w:hAnsiTheme="minorHAnsi" w:cstheme="minorBidi"/>
          <w:szCs w:val="22"/>
        </w:rPr>
        <w:tab/>
      </w:r>
      <w:r>
        <w:t>CLEANUP</w:t>
      </w:r>
      <w:r>
        <w:tab/>
      </w:r>
      <w:r>
        <w:fldChar w:fldCharType="begin"/>
      </w:r>
      <w:r>
        <w:instrText xml:space="preserve"> PAGEREF _Toc82693935 \h </w:instrText>
      </w:r>
      <w:r>
        <w:fldChar w:fldCharType="separate"/>
      </w:r>
      <w:r w:rsidR="00407EA2">
        <w:t>11</w:t>
      </w:r>
      <w:r>
        <w:fldChar w:fldCharType="end"/>
      </w:r>
    </w:p>
    <w:p w14:paraId="20C437BA" w14:textId="313D2364" w:rsidR="00213278" w:rsidRDefault="00213278">
      <w:pPr>
        <w:pStyle w:val="TOC1"/>
        <w:rPr>
          <w:rFonts w:asciiTheme="minorHAnsi" w:eastAsiaTheme="minorEastAsia" w:hAnsiTheme="minorHAnsi" w:cstheme="minorBidi"/>
          <w:szCs w:val="22"/>
        </w:rPr>
      </w:pPr>
      <w:r>
        <w:t>16.0</w:t>
      </w:r>
      <w:r>
        <w:rPr>
          <w:rFonts w:asciiTheme="minorHAnsi" w:eastAsiaTheme="minorEastAsia" w:hAnsiTheme="minorHAnsi" w:cstheme="minorBidi"/>
          <w:szCs w:val="22"/>
        </w:rPr>
        <w:tab/>
      </w:r>
      <w:r>
        <w:t>SOIL COMPACTION TREATMENT</w:t>
      </w:r>
      <w:r>
        <w:tab/>
      </w:r>
      <w:r>
        <w:fldChar w:fldCharType="begin"/>
      </w:r>
      <w:r>
        <w:instrText xml:space="preserve"> PAGEREF _Toc82693936 \h </w:instrText>
      </w:r>
      <w:r>
        <w:fldChar w:fldCharType="separate"/>
      </w:r>
      <w:r w:rsidR="00407EA2">
        <w:t>11</w:t>
      </w:r>
      <w:r>
        <w:fldChar w:fldCharType="end"/>
      </w:r>
    </w:p>
    <w:p w14:paraId="229AB071" w14:textId="7F557615" w:rsidR="00213278" w:rsidRDefault="00213278">
      <w:pPr>
        <w:pStyle w:val="TOC1"/>
        <w:rPr>
          <w:rFonts w:asciiTheme="minorHAnsi" w:eastAsiaTheme="minorEastAsia" w:hAnsiTheme="minorHAnsi" w:cstheme="minorBidi"/>
          <w:szCs w:val="22"/>
        </w:rPr>
      </w:pPr>
      <w:r>
        <w:t>17.0</w:t>
      </w:r>
      <w:r>
        <w:rPr>
          <w:rFonts w:asciiTheme="minorHAnsi" w:eastAsiaTheme="minorEastAsia" w:hAnsiTheme="minorHAnsi" w:cstheme="minorBidi"/>
          <w:szCs w:val="22"/>
        </w:rPr>
        <w:tab/>
      </w:r>
      <w:r>
        <w:t>ROCK REMOVAL</w:t>
      </w:r>
      <w:r>
        <w:tab/>
      </w:r>
      <w:r>
        <w:fldChar w:fldCharType="begin"/>
      </w:r>
      <w:r>
        <w:instrText xml:space="preserve"> PAGEREF _Toc82693937 \h </w:instrText>
      </w:r>
      <w:r>
        <w:fldChar w:fldCharType="separate"/>
      </w:r>
      <w:r w:rsidR="00407EA2">
        <w:t>11</w:t>
      </w:r>
      <w:r>
        <w:fldChar w:fldCharType="end"/>
      </w:r>
    </w:p>
    <w:p w14:paraId="236F98AC" w14:textId="70C89F3F" w:rsidR="00213278" w:rsidRDefault="00213278">
      <w:pPr>
        <w:pStyle w:val="TOC1"/>
        <w:rPr>
          <w:rFonts w:asciiTheme="minorHAnsi" w:eastAsiaTheme="minorEastAsia" w:hAnsiTheme="minorHAnsi" w:cstheme="minorBidi"/>
          <w:szCs w:val="22"/>
        </w:rPr>
      </w:pPr>
      <w:r>
        <w:t>18.0</w:t>
      </w:r>
      <w:r>
        <w:rPr>
          <w:rFonts w:asciiTheme="minorHAnsi" w:eastAsiaTheme="minorEastAsia" w:hAnsiTheme="minorHAnsi" w:cstheme="minorBidi"/>
          <w:szCs w:val="22"/>
        </w:rPr>
        <w:tab/>
      </w:r>
      <w:r>
        <w:t>REPAIR OF DAMAGED CONSERVATION PRACTICES</w:t>
      </w:r>
      <w:r>
        <w:tab/>
      </w:r>
      <w:r>
        <w:fldChar w:fldCharType="begin"/>
      </w:r>
      <w:r>
        <w:instrText xml:space="preserve"> PAGEREF _Toc82693938 \h </w:instrText>
      </w:r>
      <w:r>
        <w:fldChar w:fldCharType="separate"/>
      </w:r>
      <w:r w:rsidR="00407EA2">
        <w:t>11</w:t>
      </w:r>
      <w:r>
        <w:fldChar w:fldCharType="end"/>
      </w:r>
    </w:p>
    <w:p w14:paraId="0B40CC1D" w14:textId="0F7E2F37" w:rsidR="00213278" w:rsidRDefault="00213278">
      <w:pPr>
        <w:pStyle w:val="TOC1"/>
        <w:rPr>
          <w:rFonts w:asciiTheme="minorHAnsi" w:eastAsiaTheme="minorEastAsia" w:hAnsiTheme="minorHAnsi" w:cstheme="minorBidi"/>
          <w:szCs w:val="22"/>
        </w:rPr>
      </w:pPr>
      <w:r>
        <w:t>19.0</w:t>
      </w:r>
      <w:r>
        <w:rPr>
          <w:rFonts w:asciiTheme="minorHAnsi" w:eastAsiaTheme="minorEastAsia" w:hAnsiTheme="minorHAnsi" w:cstheme="minorBidi"/>
          <w:szCs w:val="22"/>
        </w:rPr>
        <w:tab/>
      </w:r>
      <w:r>
        <w:t>LAND LEVELING FOLLOWING CONSTRUCTION</w:t>
      </w:r>
      <w:r>
        <w:tab/>
      </w:r>
      <w:r>
        <w:fldChar w:fldCharType="begin"/>
      </w:r>
      <w:r>
        <w:instrText xml:space="preserve"> PAGEREF _Toc82693939 \h </w:instrText>
      </w:r>
      <w:r>
        <w:fldChar w:fldCharType="separate"/>
      </w:r>
      <w:r w:rsidR="00407EA2">
        <w:t>11</w:t>
      </w:r>
      <w:r>
        <w:fldChar w:fldCharType="end"/>
      </w:r>
    </w:p>
    <w:p w14:paraId="4FE32EE7" w14:textId="745C4A9C" w:rsidR="00213278" w:rsidRDefault="00213278">
      <w:pPr>
        <w:pStyle w:val="TOC1"/>
        <w:rPr>
          <w:rFonts w:asciiTheme="minorHAnsi" w:eastAsiaTheme="minorEastAsia" w:hAnsiTheme="minorHAnsi" w:cstheme="minorBidi"/>
          <w:szCs w:val="22"/>
        </w:rPr>
      </w:pPr>
      <w:r>
        <w:t>20.0</w:t>
      </w:r>
      <w:r>
        <w:rPr>
          <w:rFonts w:asciiTheme="minorHAnsi" w:eastAsiaTheme="minorEastAsia" w:hAnsiTheme="minorHAnsi" w:cstheme="minorBidi"/>
          <w:szCs w:val="22"/>
        </w:rPr>
        <w:tab/>
      </w:r>
      <w:r>
        <w:t>OFF-ROAD VEHICLE CONTROL</w:t>
      </w:r>
      <w:r>
        <w:tab/>
      </w:r>
      <w:r>
        <w:fldChar w:fldCharType="begin"/>
      </w:r>
      <w:r>
        <w:instrText xml:space="preserve"> PAGEREF _Toc82693940 \h </w:instrText>
      </w:r>
      <w:r>
        <w:fldChar w:fldCharType="separate"/>
      </w:r>
      <w:r w:rsidR="00407EA2">
        <w:t>12</w:t>
      </w:r>
      <w:r>
        <w:fldChar w:fldCharType="end"/>
      </w:r>
    </w:p>
    <w:p w14:paraId="598B40DD" w14:textId="0F92C198" w:rsidR="00213278" w:rsidRDefault="00213278">
      <w:pPr>
        <w:pStyle w:val="TOC1"/>
        <w:rPr>
          <w:rFonts w:asciiTheme="minorHAnsi" w:eastAsiaTheme="minorEastAsia" w:hAnsiTheme="minorHAnsi" w:cstheme="minorBidi"/>
          <w:szCs w:val="22"/>
        </w:rPr>
      </w:pPr>
      <w:r w:rsidRPr="00D85C2D">
        <w:rPr>
          <w:rFonts w:cs="Arial"/>
        </w:rPr>
        <w:lastRenderedPageBreak/>
        <w:t>21.0</w:t>
      </w:r>
      <w:r>
        <w:rPr>
          <w:rFonts w:asciiTheme="minorHAnsi" w:eastAsiaTheme="minorEastAsia" w:hAnsiTheme="minorHAnsi" w:cstheme="minorBidi"/>
          <w:szCs w:val="22"/>
        </w:rPr>
        <w:tab/>
      </w:r>
      <w:r w:rsidRPr="00D85C2D">
        <w:rPr>
          <w:rFonts w:cs="Arial"/>
        </w:rPr>
        <w:t>REVEGETATION &amp; MONITORING</w:t>
      </w:r>
      <w:r>
        <w:tab/>
      </w:r>
      <w:r>
        <w:fldChar w:fldCharType="begin"/>
      </w:r>
      <w:r>
        <w:instrText xml:space="preserve"> PAGEREF _Toc82693941 \h </w:instrText>
      </w:r>
      <w:r>
        <w:fldChar w:fldCharType="separate"/>
      </w:r>
      <w:r w:rsidR="00407EA2">
        <w:t>12</w:t>
      </w:r>
      <w:r>
        <w:fldChar w:fldCharType="end"/>
      </w:r>
    </w:p>
    <w:p w14:paraId="4E443C2B" w14:textId="4F869AAF" w:rsidR="00213278" w:rsidRDefault="00213278">
      <w:pPr>
        <w:pStyle w:val="TOC2"/>
        <w:rPr>
          <w:rFonts w:asciiTheme="minorHAnsi" w:eastAsiaTheme="minorEastAsia" w:hAnsiTheme="minorHAnsi" w:cstheme="minorBidi"/>
          <w:caps w:val="0"/>
          <w:szCs w:val="22"/>
        </w:rPr>
      </w:pPr>
      <w:r w:rsidRPr="00D85C2D">
        <w:rPr>
          <w:rFonts w:cs="Arial"/>
        </w:rPr>
        <w:t>21.1</w:t>
      </w:r>
      <w:r>
        <w:rPr>
          <w:rFonts w:asciiTheme="minorHAnsi" w:eastAsiaTheme="minorEastAsia" w:hAnsiTheme="minorHAnsi" w:cstheme="minorBidi"/>
          <w:caps w:val="0"/>
          <w:szCs w:val="22"/>
        </w:rPr>
        <w:tab/>
      </w:r>
      <w:r w:rsidRPr="00D85C2D">
        <w:rPr>
          <w:rFonts w:cs="Arial"/>
        </w:rPr>
        <w:t>Project Seed Specifications</w:t>
      </w:r>
      <w:r>
        <w:tab/>
      </w:r>
      <w:r>
        <w:fldChar w:fldCharType="begin"/>
      </w:r>
      <w:r>
        <w:instrText xml:space="preserve"> PAGEREF _Toc82693942 \h </w:instrText>
      </w:r>
      <w:r>
        <w:fldChar w:fldCharType="separate"/>
      </w:r>
      <w:r w:rsidR="00407EA2">
        <w:t>12</w:t>
      </w:r>
      <w:r>
        <w:fldChar w:fldCharType="end"/>
      </w:r>
    </w:p>
    <w:p w14:paraId="2AC52E51" w14:textId="7E8C8221" w:rsidR="00213278" w:rsidRDefault="00213278">
      <w:pPr>
        <w:pStyle w:val="TOC2"/>
        <w:rPr>
          <w:rFonts w:asciiTheme="minorHAnsi" w:eastAsiaTheme="minorEastAsia" w:hAnsiTheme="minorHAnsi" w:cstheme="minorBidi"/>
          <w:caps w:val="0"/>
          <w:szCs w:val="22"/>
        </w:rPr>
      </w:pPr>
      <w:r w:rsidRPr="00D85C2D">
        <w:rPr>
          <w:rFonts w:cs="Arial"/>
        </w:rPr>
        <w:t>21.2</w:t>
      </w:r>
      <w:r>
        <w:rPr>
          <w:rFonts w:asciiTheme="minorHAnsi" w:eastAsiaTheme="minorEastAsia" w:hAnsiTheme="minorHAnsi" w:cstheme="minorBidi"/>
          <w:caps w:val="0"/>
          <w:szCs w:val="22"/>
        </w:rPr>
        <w:tab/>
      </w:r>
      <w:r w:rsidRPr="00D85C2D">
        <w:rPr>
          <w:rFonts w:cs="Arial"/>
        </w:rPr>
        <w:t>Temporary Revegetation</w:t>
      </w:r>
      <w:r>
        <w:tab/>
      </w:r>
      <w:r>
        <w:fldChar w:fldCharType="begin"/>
      </w:r>
      <w:r>
        <w:instrText xml:space="preserve"> PAGEREF _Toc82693943 \h </w:instrText>
      </w:r>
      <w:r>
        <w:fldChar w:fldCharType="separate"/>
      </w:r>
      <w:r w:rsidR="00407EA2">
        <w:t>13</w:t>
      </w:r>
      <w:r>
        <w:fldChar w:fldCharType="end"/>
      </w:r>
    </w:p>
    <w:p w14:paraId="698E9418" w14:textId="301EED91" w:rsidR="00213278" w:rsidRDefault="00213278">
      <w:pPr>
        <w:pStyle w:val="TOC2"/>
        <w:rPr>
          <w:rFonts w:asciiTheme="minorHAnsi" w:eastAsiaTheme="minorEastAsia" w:hAnsiTheme="minorHAnsi" w:cstheme="minorBidi"/>
          <w:caps w:val="0"/>
          <w:szCs w:val="22"/>
        </w:rPr>
      </w:pPr>
      <w:r w:rsidRPr="00D85C2D">
        <w:rPr>
          <w:rFonts w:cs="Arial"/>
        </w:rPr>
        <w:t>21.3</w:t>
      </w:r>
      <w:r>
        <w:rPr>
          <w:rFonts w:asciiTheme="minorHAnsi" w:eastAsiaTheme="minorEastAsia" w:hAnsiTheme="minorHAnsi" w:cstheme="minorBidi"/>
          <w:caps w:val="0"/>
          <w:szCs w:val="22"/>
        </w:rPr>
        <w:tab/>
      </w:r>
      <w:r w:rsidRPr="00D85C2D">
        <w:rPr>
          <w:rFonts w:cs="Arial"/>
        </w:rPr>
        <w:t>Timing for Temporary Vegetation</w:t>
      </w:r>
      <w:r>
        <w:tab/>
      </w:r>
      <w:r>
        <w:fldChar w:fldCharType="begin"/>
      </w:r>
      <w:r>
        <w:instrText xml:space="preserve"> PAGEREF _Toc82693944 \h </w:instrText>
      </w:r>
      <w:r>
        <w:fldChar w:fldCharType="separate"/>
      </w:r>
      <w:r w:rsidR="00407EA2">
        <w:t>13</w:t>
      </w:r>
      <w:r>
        <w:fldChar w:fldCharType="end"/>
      </w:r>
    </w:p>
    <w:p w14:paraId="1DD43F2D" w14:textId="07F23DC0" w:rsidR="00213278" w:rsidRDefault="00213278">
      <w:pPr>
        <w:pStyle w:val="TOC2"/>
        <w:rPr>
          <w:rFonts w:asciiTheme="minorHAnsi" w:eastAsiaTheme="minorEastAsia" w:hAnsiTheme="minorHAnsi" w:cstheme="minorBidi"/>
          <w:caps w:val="0"/>
          <w:szCs w:val="22"/>
        </w:rPr>
      </w:pPr>
      <w:r w:rsidRPr="00D85C2D">
        <w:rPr>
          <w:rFonts w:cs="Arial"/>
        </w:rPr>
        <w:t>21.4</w:t>
      </w:r>
      <w:r>
        <w:rPr>
          <w:rFonts w:asciiTheme="minorHAnsi" w:eastAsiaTheme="minorEastAsia" w:hAnsiTheme="minorHAnsi" w:cstheme="minorBidi"/>
          <w:caps w:val="0"/>
          <w:szCs w:val="22"/>
        </w:rPr>
        <w:tab/>
      </w:r>
      <w:r w:rsidRPr="00D85C2D">
        <w:rPr>
          <w:rFonts w:cs="Arial"/>
        </w:rPr>
        <w:t>Permanent Revegetation</w:t>
      </w:r>
      <w:r>
        <w:tab/>
      </w:r>
      <w:r>
        <w:fldChar w:fldCharType="begin"/>
      </w:r>
      <w:r>
        <w:instrText xml:space="preserve"> PAGEREF _Toc82693945 \h </w:instrText>
      </w:r>
      <w:r>
        <w:fldChar w:fldCharType="separate"/>
      </w:r>
      <w:r w:rsidR="00407EA2">
        <w:t>13</w:t>
      </w:r>
      <w:r>
        <w:fldChar w:fldCharType="end"/>
      </w:r>
    </w:p>
    <w:p w14:paraId="72886EBF" w14:textId="39A4CDBE" w:rsidR="00213278" w:rsidRDefault="00213278">
      <w:pPr>
        <w:pStyle w:val="TOC2"/>
        <w:rPr>
          <w:rFonts w:asciiTheme="minorHAnsi" w:eastAsiaTheme="minorEastAsia" w:hAnsiTheme="minorHAnsi" w:cstheme="minorBidi"/>
          <w:caps w:val="0"/>
          <w:szCs w:val="22"/>
        </w:rPr>
      </w:pPr>
      <w:r w:rsidRPr="00D85C2D">
        <w:rPr>
          <w:rFonts w:cs="Arial"/>
        </w:rPr>
        <w:t>21.5</w:t>
      </w:r>
      <w:r>
        <w:rPr>
          <w:rFonts w:asciiTheme="minorHAnsi" w:eastAsiaTheme="minorEastAsia" w:hAnsiTheme="minorHAnsi" w:cstheme="minorBidi"/>
          <w:caps w:val="0"/>
          <w:szCs w:val="22"/>
        </w:rPr>
        <w:tab/>
      </w:r>
      <w:r w:rsidRPr="00D85C2D">
        <w:rPr>
          <w:rFonts w:cs="Arial"/>
        </w:rPr>
        <w:t>Upland Construction Areas</w:t>
      </w:r>
      <w:r>
        <w:tab/>
      </w:r>
      <w:r>
        <w:fldChar w:fldCharType="begin"/>
      </w:r>
      <w:r>
        <w:instrText xml:space="preserve"> PAGEREF _Toc82693946 \h </w:instrText>
      </w:r>
      <w:r>
        <w:fldChar w:fldCharType="separate"/>
      </w:r>
      <w:r w:rsidR="00407EA2">
        <w:t>13</w:t>
      </w:r>
      <w:r>
        <w:fldChar w:fldCharType="end"/>
      </w:r>
    </w:p>
    <w:p w14:paraId="770D8793" w14:textId="7968CDFE" w:rsidR="00213278" w:rsidRDefault="00213278">
      <w:pPr>
        <w:pStyle w:val="TOC2"/>
        <w:rPr>
          <w:rFonts w:asciiTheme="minorHAnsi" w:eastAsiaTheme="minorEastAsia" w:hAnsiTheme="minorHAnsi" w:cstheme="minorBidi"/>
          <w:caps w:val="0"/>
          <w:szCs w:val="22"/>
        </w:rPr>
      </w:pPr>
      <w:r w:rsidRPr="00D85C2D">
        <w:rPr>
          <w:rFonts w:cs="Arial"/>
        </w:rPr>
        <w:t>21.6</w:t>
      </w:r>
      <w:r>
        <w:rPr>
          <w:rFonts w:asciiTheme="minorHAnsi" w:eastAsiaTheme="minorEastAsia" w:hAnsiTheme="minorHAnsi" w:cstheme="minorBidi"/>
          <w:caps w:val="0"/>
          <w:szCs w:val="22"/>
        </w:rPr>
        <w:tab/>
      </w:r>
      <w:r w:rsidRPr="00D85C2D">
        <w:rPr>
          <w:rFonts w:cs="Arial"/>
        </w:rPr>
        <w:t>Wetland Areas</w:t>
      </w:r>
      <w:r>
        <w:tab/>
      </w:r>
      <w:r>
        <w:fldChar w:fldCharType="begin"/>
      </w:r>
      <w:r>
        <w:instrText xml:space="preserve"> PAGEREF _Toc82693947 \h </w:instrText>
      </w:r>
      <w:r>
        <w:fldChar w:fldCharType="separate"/>
      </w:r>
      <w:r w:rsidR="00407EA2">
        <w:t>13</w:t>
      </w:r>
      <w:r>
        <w:fldChar w:fldCharType="end"/>
      </w:r>
    </w:p>
    <w:p w14:paraId="5D170BB6" w14:textId="355AC542" w:rsidR="00213278" w:rsidRDefault="00213278">
      <w:pPr>
        <w:pStyle w:val="TOC2"/>
        <w:rPr>
          <w:rFonts w:asciiTheme="minorHAnsi" w:eastAsiaTheme="minorEastAsia" w:hAnsiTheme="minorHAnsi" w:cstheme="minorBidi"/>
          <w:caps w:val="0"/>
          <w:szCs w:val="22"/>
        </w:rPr>
      </w:pPr>
      <w:r w:rsidRPr="00D85C2D">
        <w:rPr>
          <w:rFonts w:cs="Arial"/>
        </w:rPr>
        <w:t>21.7</w:t>
      </w:r>
      <w:r>
        <w:rPr>
          <w:rFonts w:asciiTheme="minorHAnsi" w:eastAsiaTheme="minorEastAsia" w:hAnsiTheme="minorHAnsi" w:cstheme="minorBidi"/>
          <w:caps w:val="0"/>
          <w:szCs w:val="22"/>
        </w:rPr>
        <w:tab/>
      </w:r>
      <w:r w:rsidRPr="00D85C2D">
        <w:rPr>
          <w:rFonts w:cs="Arial"/>
        </w:rPr>
        <w:t>Waterbody Banks</w:t>
      </w:r>
      <w:r>
        <w:tab/>
      </w:r>
      <w:r>
        <w:fldChar w:fldCharType="begin"/>
      </w:r>
      <w:r>
        <w:instrText xml:space="preserve"> PAGEREF _Toc82693948 \h </w:instrText>
      </w:r>
      <w:r>
        <w:fldChar w:fldCharType="separate"/>
      </w:r>
      <w:r w:rsidR="00407EA2">
        <w:t>14</w:t>
      </w:r>
      <w:r>
        <w:fldChar w:fldCharType="end"/>
      </w:r>
    </w:p>
    <w:p w14:paraId="582921F4" w14:textId="31E83F7E" w:rsidR="00213278" w:rsidRDefault="00213278">
      <w:pPr>
        <w:pStyle w:val="TOC2"/>
        <w:rPr>
          <w:rFonts w:asciiTheme="minorHAnsi" w:eastAsiaTheme="minorEastAsia" w:hAnsiTheme="minorHAnsi" w:cstheme="minorBidi"/>
          <w:caps w:val="0"/>
          <w:szCs w:val="22"/>
        </w:rPr>
      </w:pPr>
      <w:r w:rsidRPr="00D85C2D">
        <w:rPr>
          <w:rFonts w:cs="Arial"/>
        </w:rPr>
        <w:t>21.8</w:t>
      </w:r>
      <w:r>
        <w:rPr>
          <w:rFonts w:asciiTheme="minorHAnsi" w:eastAsiaTheme="minorEastAsia" w:hAnsiTheme="minorHAnsi" w:cstheme="minorBidi"/>
          <w:caps w:val="0"/>
          <w:szCs w:val="22"/>
        </w:rPr>
        <w:tab/>
      </w:r>
      <w:r w:rsidRPr="00D85C2D">
        <w:rPr>
          <w:rFonts w:cs="Arial"/>
        </w:rPr>
        <w:t>Specialized Seed Mixes</w:t>
      </w:r>
      <w:r>
        <w:tab/>
      </w:r>
      <w:r>
        <w:fldChar w:fldCharType="begin"/>
      </w:r>
      <w:r>
        <w:instrText xml:space="preserve"> PAGEREF _Toc82693949 \h </w:instrText>
      </w:r>
      <w:r>
        <w:fldChar w:fldCharType="separate"/>
      </w:r>
      <w:r w:rsidR="00407EA2">
        <w:t>14</w:t>
      </w:r>
      <w:r>
        <w:fldChar w:fldCharType="end"/>
      </w:r>
    </w:p>
    <w:p w14:paraId="3D086981" w14:textId="4F362224" w:rsidR="00213278" w:rsidRDefault="00213278">
      <w:pPr>
        <w:pStyle w:val="TOC2"/>
        <w:rPr>
          <w:rFonts w:asciiTheme="minorHAnsi" w:eastAsiaTheme="minorEastAsia" w:hAnsiTheme="minorHAnsi" w:cstheme="minorBidi"/>
          <w:caps w:val="0"/>
          <w:szCs w:val="22"/>
        </w:rPr>
      </w:pPr>
      <w:r w:rsidRPr="00D85C2D">
        <w:rPr>
          <w:rFonts w:cs="Arial"/>
        </w:rPr>
        <w:t>21.9</w:t>
      </w:r>
      <w:r>
        <w:rPr>
          <w:rFonts w:asciiTheme="minorHAnsi" w:eastAsiaTheme="minorEastAsia" w:hAnsiTheme="minorHAnsi" w:cstheme="minorBidi"/>
          <w:caps w:val="0"/>
          <w:szCs w:val="22"/>
        </w:rPr>
        <w:tab/>
      </w:r>
      <w:r w:rsidRPr="00D85C2D">
        <w:rPr>
          <w:rFonts w:cs="Arial"/>
        </w:rPr>
        <w:t>Seed Bed Preparation and Seeding Procedures</w:t>
      </w:r>
      <w:r>
        <w:tab/>
      </w:r>
      <w:r>
        <w:fldChar w:fldCharType="begin"/>
      </w:r>
      <w:r>
        <w:instrText xml:space="preserve"> PAGEREF _Toc82693950 \h </w:instrText>
      </w:r>
      <w:r>
        <w:fldChar w:fldCharType="separate"/>
      </w:r>
      <w:r w:rsidR="00407EA2">
        <w:t>14</w:t>
      </w:r>
      <w:r>
        <w:fldChar w:fldCharType="end"/>
      </w:r>
    </w:p>
    <w:p w14:paraId="06C447DE" w14:textId="2F0C251C" w:rsidR="00213278" w:rsidRDefault="00213278">
      <w:pPr>
        <w:pStyle w:val="TOC2"/>
        <w:rPr>
          <w:rFonts w:asciiTheme="minorHAnsi" w:eastAsiaTheme="minorEastAsia" w:hAnsiTheme="minorHAnsi" w:cstheme="minorBidi"/>
          <w:caps w:val="0"/>
          <w:szCs w:val="22"/>
        </w:rPr>
      </w:pPr>
      <w:r>
        <w:t>21.10</w:t>
      </w:r>
      <w:r>
        <w:rPr>
          <w:rFonts w:asciiTheme="minorHAnsi" w:eastAsiaTheme="minorEastAsia" w:hAnsiTheme="minorHAnsi" w:cstheme="minorBidi"/>
          <w:caps w:val="0"/>
          <w:szCs w:val="22"/>
        </w:rPr>
        <w:tab/>
      </w:r>
      <w:r>
        <w:t>Seeding methods</w:t>
      </w:r>
      <w:r>
        <w:tab/>
      </w:r>
      <w:r>
        <w:fldChar w:fldCharType="begin"/>
      </w:r>
      <w:r>
        <w:instrText xml:space="preserve"> PAGEREF _Toc82693951 \h </w:instrText>
      </w:r>
      <w:r>
        <w:fldChar w:fldCharType="separate"/>
      </w:r>
      <w:r w:rsidR="00407EA2">
        <w:t>14</w:t>
      </w:r>
      <w:r>
        <w:fldChar w:fldCharType="end"/>
      </w:r>
    </w:p>
    <w:p w14:paraId="3305C67F" w14:textId="79AA3BBA"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21.10.1</w:t>
      </w:r>
      <w:r>
        <w:rPr>
          <w:rFonts w:asciiTheme="minorHAnsi" w:eastAsiaTheme="minorEastAsia" w:hAnsiTheme="minorHAnsi" w:cstheme="minorBidi"/>
          <w:szCs w:val="22"/>
        </w:rPr>
        <w:tab/>
      </w:r>
      <w:r w:rsidRPr="00D85C2D">
        <w:rPr>
          <w:rFonts w:asciiTheme="minorHAnsi" w:hAnsiTheme="minorHAnsi" w:cs="Arial"/>
        </w:rPr>
        <w:t>Drill Seeding</w:t>
      </w:r>
      <w:r>
        <w:tab/>
      </w:r>
      <w:r>
        <w:fldChar w:fldCharType="begin"/>
      </w:r>
      <w:r>
        <w:instrText xml:space="preserve"> PAGEREF _Toc82693952 \h </w:instrText>
      </w:r>
      <w:r>
        <w:fldChar w:fldCharType="separate"/>
      </w:r>
      <w:r w:rsidR="00407EA2">
        <w:t>14</w:t>
      </w:r>
      <w:r>
        <w:fldChar w:fldCharType="end"/>
      </w:r>
    </w:p>
    <w:p w14:paraId="7F9CCE79" w14:textId="40FEEE94"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21.10.2</w:t>
      </w:r>
      <w:r>
        <w:rPr>
          <w:rFonts w:asciiTheme="minorHAnsi" w:eastAsiaTheme="minorEastAsia" w:hAnsiTheme="minorHAnsi" w:cstheme="minorBidi"/>
          <w:szCs w:val="22"/>
        </w:rPr>
        <w:tab/>
      </w:r>
      <w:r w:rsidRPr="00D85C2D">
        <w:rPr>
          <w:rFonts w:asciiTheme="minorHAnsi" w:hAnsiTheme="minorHAnsi" w:cs="Arial"/>
        </w:rPr>
        <w:t>Broadcast Seeding</w:t>
      </w:r>
      <w:r>
        <w:tab/>
      </w:r>
      <w:r>
        <w:fldChar w:fldCharType="begin"/>
      </w:r>
      <w:r>
        <w:instrText xml:space="preserve"> PAGEREF _Toc82693953 \h </w:instrText>
      </w:r>
      <w:r>
        <w:fldChar w:fldCharType="separate"/>
      </w:r>
      <w:r w:rsidR="00407EA2">
        <w:t>14</w:t>
      </w:r>
      <w:r>
        <w:fldChar w:fldCharType="end"/>
      </w:r>
    </w:p>
    <w:p w14:paraId="3DA9FE14" w14:textId="76FAB52E"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21.10.3</w:t>
      </w:r>
      <w:r>
        <w:rPr>
          <w:rFonts w:asciiTheme="minorHAnsi" w:eastAsiaTheme="minorEastAsia" w:hAnsiTheme="minorHAnsi" w:cstheme="minorBidi"/>
          <w:szCs w:val="22"/>
        </w:rPr>
        <w:tab/>
      </w:r>
      <w:r w:rsidRPr="00D85C2D">
        <w:rPr>
          <w:rFonts w:asciiTheme="minorHAnsi" w:hAnsiTheme="minorHAnsi" w:cs="Arial"/>
        </w:rPr>
        <w:t>Hydroseeding</w:t>
      </w:r>
      <w:r>
        <w:tab/>
      </w:r>
      <w:r>
        <w:fldChar w:fldCharType="begin"/>
      </w:r>
      <w:r>
        <w:instrText xml:space="preserve"> PAGEREF _Toc82693954 \h </w:instrText>
      </w:r>
      <w:r>
        <w:fldChar w:fldCharType="separate"/>
      </w:r>
      <w:r w:rsidR="00407EA2">
        <w:t>14</w:t>
      </w:r>
      <w:r>
        <w:fldChar w:fldCharType="end"/>
      </w:r>
    </w:p>
    <w:p w14:paraId="3D852480" w14:textId="7136C523" w:rsidR="00213278" w:rsidRDefault="00213278">
      <w:pPr>
        <w:pStyle w:val="TOC2"/>
        <w:rPr>
          <w:rFonts w:asciiTheme="minorHAnsi" w:eastAsiaTheme="minorEastAsia" w:hAnsiTheme="minorHAnsi" w:cstheme="minorBidi"/>
          <w:caps w:val="0"/>
          <w:szCs w:val="22"/>
        </w:rPr>
      </w:pPr>
      <w:r w:rsidRPr="00D85C2D">
        <w:rPr>
          <w:rFonts w:cs="Arial"/>
        </w:rPr>
        <w:t>21.11</w:t>
      </w:r>
      <w:r>
        <w:rPr>
          <w:rFonts w:asciiTheme="minorHAnsi" w:eastAsiaTheme="minorEastAsia" w:hAnsiTheme="minorHAnsi" w:cstheme="minorBidi"/>
          <w:caps w:val="0"/>
          <w:szCs w:val="22"/>
        </w:rPr>
        <w:tab/>
      </w:r>
      <w:r w:rsidRPr="00D85C2D">
        <w:rPr>
          <w:rFonts w:cs="Arial"/>
        </w:rPr>
        <w:t>Companion Crops</w:t>
      </w:r>
      <w:r>
        <w:tab/>
      </w:r>
      <w:r>
        <w:fldChar w:fldCharType="begin"/>
      </w:r>
      <w:r>
        <w:instrText xml:space="preserve"> PAGEREF _Toc82693955 \h </w:instrText>
      </w:r>
      <w:r>
        <w:fldChar w:fldCharType="separate"/>
      </w:r>
      <w:r w:rsidR="00407EA2">
        <w:t>15</w:t>
      </w:r>
      <w:r>
        <w:fldChar w:fldCharType="end"/>
      </w:r>
    </w:p>
    <w:p w14:paraId="37D6172B" w14:textId="7187FDF2" w:rsidR="00213278" w:rsidRDefault="00213278">
      <w:pPr>
        <w:pStyle w:val="TOC2"/>
        <w:rPr>
          <w:rFonts w:asciiTheme="minorHAnsi" w:eastAsiaTheme="minorEastAsia" w:hAnsiTheme="minorHAnsi" w:cstheme="minorBidi"/>
          <w:caps w:val="0"/>
          <w:szCs w:val="22"/>
        </w:rPr>
      </w:pPr>
      <w:r w:rsidRPr="00D85C2D">
        <w:rPr>
          <w:rFonts w:cs="Arial"/>
        </w:rPr>
        <w:t>21.12</w:t>
      </w:r>
      <w:r>
        <w:rPr>
          <w:rFonts w:asciiTheme="minorHAnsi" w:eastAsiaTheme="minorEastAsia" w:hAnsiTheme="minorHAnsi" w:cstheme="minorBidi"/>
          <w:caps w:val="0"/>
          <w:szCs w:val="22"/>
        </w:rPr>
        <w:tab/>
      </w:r>
      <w:r w:rsidRPr="00D85C2D">
        <w:rPr>
          <w:rFonts w:cs="Arial"/>
        </w:rPr>
        <w:t>Soil Amendments</w:t>
      </w:r>
      <w:r>
        <w:tab/>
      </w:r>
      <w:r>
        <w:fldChar w:fldCharType="begin"/>
      </w:r>
      <w:r>
        <w:instrText xml:space="preserve"> PAGEREF _Toc82693956 \h </w:instrText>
      </w:r>
      <w:r>
        <w:fldChar w:fldCharType="separate"/>
      </w:r>
      <w:r w:rsidR="00407EA2">
        <w:t>15</w:t>
      </w:r>
      <w:r>
        <w:fldChar w:fldCharType="end"/>
      </w:r>
    </w:p>
    <w:p w14:paraId="2B43B034" w14:textId="1519F234" w:rsidR="00213278" w:rsidRDefault="00213278">
      <w:pPr>
        <w:pStyle w:val="TOC2"/>
        <w:rPr>
          <w:rFonts w:asciiTheme="minorHAnsi" w:eastAsiaTheme="minorEastAsia" w:hAnsiTheme="minorHAnsi" w:cstheme="minorBidi"/>
          <w:caps w:val="0"/>
          <w:szCs w:val="22"/>
        </w:rPr>
      </w:pPr>
      <w:r w:rsidRPr="00D85C2D">
        <w:rPr>
          <w:rFonts w:cs="Arial"/>
        </w:rPr>
        <w:t>21.13</w:t>
      </w:r>
      <w:r>
        <w:rPr>
          <w:rFonts w:asciiTheme="minorHAnsi" w:eastAsiaTheme="minorEastAsia" w:hAnsiTheme="minorHAnsi" w:cstheme="minorBidi"/>
          <w:caps w:val="0"/>
          <w:szCs w:val="22"/>
        </w:rPr>
        <w:tab/>
      </w:r>
      <w:r w:rsidRPr="00D85C2D">
        <w:rPr>
          <w:rFonts w:cs="Arial"/>
        </w:rPr>
        <w:t>Seeding Periods</w:t>
      </w:r>
      <w:r>
        <w:tab/>
      </w:r>
      <w:r>
        <w:fldChar w:fldCharType="begin"/>
      </w:r>
      <w:r>
        <w:instrText xml:space="preserve"> PAGEREF _Toc82693957 \h </w:instrText>
      </w:r>
      <w:r>
        <w:fldChar w:fldCharType="separate"/>
      </w:r>
      <w:r w:rsidR="00407EA2">
        <w:t>15</w:t>
      </w:r>
      <w:r>
        <w:fldChar w:fldCharType="end"/>
      </w:r>
    </w:p>
    <w:p w14:paraId="5ECB7DBA" w14:textId="43245180" w:rsidR="00213278" w:rsidRDefault="00213278">
      <w:pPr>
        <w:pStyle w:val="TOC2"/>
        <w:rPr>
          <w:rFonts w:asciiTheme="minorHAnsi" w:eastAsiaTheme="minorEastAsia" w:hAnsiTheme="minorHAnsi" w:cstheme="minorBidi"/>
          <w:caps w:val="0"/>
          <w:szCs w:val="22"/>
        </w:rPr>
      </w:pPr>
      <w:r w:rsidRPr="00D85C2D">
        <w:rPr>
          <w:rFonts w:cs="Arial"/>
        </w:rPr>
        <w:t>21.14</w:t>
      </w:r>
      <w:r>
        <w:rPr>
          <w:rFonts w:asciiTheme="minorHAnsi" w:eastAsiaTheme="minorEastAsia" w:hAnsiTheme="minorHAnsi" w:cstheme="minorBidi"/>
          <w:caps w:val="0"/>
          <w:szCs w:val="22"/>
        </w:rPr>
        <w:tab/>
      </w:r>
      <w:r w:rsidRPr="00D85C2D">
        <w:rPr>
          <w:rFonts w:cs="Arial"/>
        </w:rPr>
        <w:t>Timing of Final Seeding</w:t>
      </w:r>
      <w:r>
        <w:tab/>
      </w:r>
      <w:r>
        <w:fldChar w:fldCharType="begin"/>
      </w:r>
      <w:r>
        <w:instrText xml:space="preserve"> PAGEREF _Toc82693958 \h </w:instrText>
      </w:r>
      <w:r>
        <w:fldChar w:fldCharType="separate"/>
      </w:r>
      <w:r w:rsidR="00407EA2">
        <w:t>15</w:t>
      </w:r>
      <w:r>
        <w:fldChar w:fldCharType="end"/>
      </w:r>
    </w:p>
    <w:p w14:paraId="3FA3234F" w14:textId="2F73A2CD" w:rsidR="00213278" w:rsidRDefault="00213278">
      <w:pPr>
        <w:pStyle w:val="TOC2"/>
        <w:rPr>
          <w:rFonts w:asciiTheme="minorHAnsi" w:eastAsiaTheme="minorEastAsia" w:hAnsiTheme="minorHAnsi" w:cstheme="minorBidi"/>
          <w:caps w:val="0"/>
          <w:szCs w:val="22"/>
        </w:rPr>
      </w:pPr>
      <w:r w:rsidRPr="00D85C2D">
        <w:rPr>
          <w:rFonts w:cs="Arial"/>
        </w:rPr>
        <w:t>21.15</w:t>
      </w:r>
      <w:r>
        <w:rPr>
          <w:rFonts w:asciiTheme="minorHAnsi" w:eastAsiaTheme="minorEastAsia" w:hAnsiTheme="minorHAnsi" w:cstheme="minorBidi"/>
          <w:caps w:val="0"/>
          <w:szCs w:val="22"/>
        </w:rPr>
        <w:tab/>
      </w:r>
      <w:r w:rsidRPr="00D85C2D">
        <w:rPr>
          <w:rFonts w:cs="Arial"/>
        </w:rPr>
        <w:t>Dormant Seeding</w:t>
      </w:r>
      <w:r>
        <w:tab/>
      </w:r>
      <w:r>
        <w:fldChar w:fldCharType="begin"/>
      </w:r>
      <w:r>
        <w:instrText xml:space="preserve"> PAGEREF _Toc82693959 \h </w:instrText>
      </w:r>
      <w:r>
        <w:fldChar w:fldCharType="separate"/>
      </w:r>
      <w:r w:rsidR="00407EA2">
        <w:t>16</w:t>
      </w:r>
      <w:r>
        <w:fldChar w:fldCharType="end"/>
      </w:r>
    </w:p>
    <w:p w14:paraId="708E6643" w14:textId="6EFD363E" w:rsidR="00213278" w:rsidRDefault="00213278">
      <w:pPr>
        <w:pStyle w:val="TOC2"/>
        <w:rPr>
          <w:rFonts w:asciiTheme="minorHAnsi" w:eastAsiaTheme="minorEastAsia" w:hAnsiTheme="minorHAnsi" w:cstheme="minorBidi"/>
          <w:caps w:val="0"/>
          <w:szCs w:val="22"/>
        </w:rPr>
      </w:pPr>
      <w:r w:rsidRPr="00D85C2D">
        <w:rPr>
          <w:rFonts w:cs="Arial"/>
        </w:rPr>
        <w:t>21.16</w:t>
      </w:r>
      <w:r>
        <w:rPr>
          <w:rFonts w:asciiTheme="minorHAnsi" w:eastAsiaTheme="minorEastAsia" w:hAnsiTheme="minorHAnsi" w:cstheme="minorBidi"/>
          <w:caps w:val="0"/>
          <w:szCs w:val="22"/>
        </w:rPr>
        <w:tab/>
      </w:r>
      <w:r w:rsidRPr="00D85C2D">
        <w:rPr>
          <w:rFonts w:cs="Arial"/>
        </w:rPr>
        <w:t>MANAGEMENT and Monitoring</w:t>
      </w:r>
      <w:r>
        <w:tab/>
      </w:r>
      <w:r>
        <w:fldChar w:fldCharType="begin"/>
      </w:r>
      <w:r>
        <w:instrText xml:space="preserve"> PAGEREF _Toc82693960 \h </w:instrText>
      </w:r>
      <w:r>
        <w:fldChar w:fldCharType="separate"/>
      </w:r>
      <w:r w:rsidR="00407EA2">
        <w:t>16</w:t>
      </w:r>
      <w:r>
        <w:fldChar w:fldCharType="end"/>
      </w:r>
    </w:p>
    <w:p w14:paraId="21F60D01" w14:textId="1E530E32" w:rsidR="00213278" w:rsidRDefault="00213278">
      <w:pPr>
        <w:pStyle w:val="TOC1"/>
        <w:rPr>
          <w:rFonts w:asciiTheme="minorHAnsi" w:eastAsiaTheme="minorEastAsia" w:hAnsiTheme="minorHAnsi" w:cstheme="minorBidi"/>
          <w:szCs w:val="22"/>
        </w:rPr>
      </w:pPr>
      <w:r w:rsidRPr="00D85C2D">
        <w:rPr>
          <w:rFonts w:cs="Arial"/>
        </w:rPr>
        <w:t>22.0</w:t>
      </w:r>
      <w:r>
        <w:rPr>
          <w:rFonts w:asciiTheme="minorHAnsi" w:eastAsiaTheme="minorEastAsia" w:hAnsiTheme="minorHAnsi" w:cstheme="minorBidi"/>
          <w:szCs w:val="22"/>
        </w:rPr>
        <w:tab/>
      </w:r>
      <w:r w:rsidRPr="00D85C2D">
        <w:rPr>
          <w:rFonts w:cs="Arial"/>
        </w:rPr>
        <w:t>CONSTRUCTION THROUGH ORGANIC FARMS</w:t>
      </w:r>
      <w:r>
        <w:tab/>
      </w:r>
      <w:r>
        <w:fldChar w:fldCharType="begin"/>
      </w:r>
      <w:r>
        <w:instrText xml:space="preserve"> PAGEREF _Toc82693961 \h </w:instrText>
      </w:r>
      <w:r>
        <w:fldChar w:fldCharType="separate"/>
      </w:r>
      <w:r w:rsidR="00407EA2">
        <w:t>16</w:t>
      </w:r>
      <w:r>
        <w:fldChar w:fldCharType="end"/>
      </w:r>
    </w:p>
    <w:p w14:paraId="775DB228" w14:textId="079A35BA" w:rsidR="00213278" w:rsidRDefault="00213278">
      <w:pPr>
        <w:pStyle w:val="TOC1"/>
        <w:rPr>
          <w:rFonts w:asciiTheme="minorHAnsi" w:eastAsiaTheme="minorEastAsia" w:hAnsiTheme="minorHAnsi" w:cstheme="minorBidi"/>
          <w:szCs w:val="22"/>
        </w:rPr>
      </w:pPr>
      <w:r>
        <w:t>23.0</w:t>
      </w:r>
      <w:r>
        <w:rPr>
          <w:rFonts w:asciiTheme="minorHAnsi" w:eastAsiaTheme="minorEastAsia" w:hAnsiTheme="minorHAnsi" w:cstheme="minorBidi"/>
          <w:szCs w:val="22"/>
        </w:rPr>
        <w:tab/>
      </w:r>
      <w:r>
        <w:t>STREAM AND RIVER CROSSING GENERAL REQUIREMENTS</w:t>
      </w:r>
      <w:r>
        <w:tab/>
      </w:r>
      <w:r>
        <w:fldChar w:fldCharType="begin"/>
      </w:r>
      <w:r>
        <w:instrText xml:space="preserve"> PAGEREF _Toc82693962 \h </w:instrText>
      </w:r>
      <w:r>
        <w:fldChar w:fldCharType="separate"/>
      </w:r>
      <w:r w:rsidR="00407EA2">
        <w:t>16</w:t>
      </w:r>
      <w:r>
        <w:fldChar w:fldCharType="end"/>
      </w:r>
    </w:p>
    <w:p w14:paraId="60889DB8" w14:textId="5893BBE5" w:rsidR="00213278" w:rsidRDefault="00213278">
      <w:pPr>
        <w:pStyle w:val="TOC2"/>
        <w:rPr>
          <w:rFonts w:asciiTheme="minorHAnsi" w:eastAsiaTheme="minorEastAsia" w:hAnsiTheme="minorHAnsi" w:cstheme="minorBidi"/>
          <w:caps w:val="0"/>
          <w:szCs w:val="22"/>
        </w:rPr>
      </w:pPr>
      <w:r w:rsidRPr="00D85C2D">
        <w:rPr>
          <w:rFonts w:cs="Arial"/>
        </w:rPr>
        <w:t>23.1</w:t>
      </w:r>
      <w:r>
        <w:rPr>
          <w:rFonts w:asciiTheme="minorHAnsi" w:eastAsiaTheme="minorEastAsia" w:hAnsiTheme="minorHAnsi" w:cstheme="minorBidi"/>
          <w:caps w:val="0"/>
          <w:szCs w:val="22"/>
        </w:rPr>
        <w:tab/>
      </w:r>
      <w:r w:rsidRPr="00D85C2D">
        <w:rPr>
          <w:rFonts w:cs="Arial"/>
        </w:rPr>
        <w:t>TIME WINDOW FOR CONSTRUCTION</w:t>
      </w:r>
      <w:r>
        <w:tab/>
      </w:r>
      <w:r>
        <w:fldChar w:fldCharType="begin"/>
      </w:r>
      <w:r>
        <w:instrText xml:space="preserve"> PAGEREF _Toc82693963 \h </w:instrText>
      </w:r>
      <w:r>
        <w:fldChar w:fldCharType="separate"/>
      </w:r>
      <w:r w:rsidR="00407EA2">
        <w:t>16</w:t>
      </w:r>
      <w:r>
        <w:fldChar w:fldCharType="end"/>
      </w:r>
    </w:p>
    <w:p w14:paraId="741778FA" w14:textId="20571749" w:rsidR="00213278" w:rsidRDefault="00213278">
      <w:pPr>
        <w:pStyle w:val="TOC2"/>
        <w:rPr>
          <w:rFonts w:asciiTheme="minorHAnsi" w:eastAsiaTheme="minorEastAsia" w:hAnsiTheme="minorHAnsi" w:cstheme="minorBidi"/>
          <w:caps w:val="0"/>
          <w:szCs w:val="22"/>
        </w:rPr>
      </w:pPr>
      <w:r w:rsidRPr="00D85C2D">
        <w:rPr>
          <w:rFonts w:cs="Arial"/>
        </w:rPr>
        <w:t>23.2</w:t>
      </w:r>
      <w:r>
        <w:rPr>
          <w:rFonts w:asciiTheme="minorHAnsi" w:eastAsiaTheme="minorEastAsia" w:hAnsiTheme="minorHAnsi" w:cstheme="minorBidi"/>
          <w:caps w:val="0"/>
          <w:szCs w:val="22"/>
        </w:rPr>
        <w:tab/>
      </w:r>
      <w:r w:rsidRPr="00D85C2D">
        <w:rPr>
          <w:rFonts w:cs="Arial"/>
        </w:rPr>
        <w:t>BRIDGES</w:t>
      </w:r>
      <w:r>
        <w:tab/>
      </w:r>
      <w:r>
        <w:fldChar w:fldCharType="begin"/>
      </w:r>
      <w:r>
        <w:instrText xml:space="preserve"> PAGEREF _Toc82693964 \h </w:instrText>
      </w:r>
      <w:r>
        <w:fldChar w:fldCharType="separate"/>
      </w:r>
      <w:r w:rsidR="00407EA2">
        <w:t>17</w:t>
      </w:r>
      <w:r>
        <w:fldChar w:fldCharType="end"/>
      </w:r>
    </w:p>
    <w:p w14:paraId="4389068E" w14:textId="4E4BCED3"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23.2.1</w:t>
      </w:r>
      <w:r>
        <w:rPr>
          <w:rFonts w:asciiTheme="minorHAnsi" w:eastAsiaTheme="minorEastAsia" w:hAnsiTheme="minorHAnsi" w:cstheme="minorBidi"/>
          <w:szCs w:val="22"/>
        </w:rPr>
        <w:tab/>
      </w:r>
      <w:r w:rsidRPr="00D85C2D">
        <w:rPr>
          <w:rFonts w:asciiTheme="minorHAnsi" w:hAnsiTheme="minorHAnsi" w:cs="Arial"/>
        </w:rPr>
        <w:t>Types of Bridges</w:t>
      </w:r>
      <w:r>
        <w:tab/>
      </w:r>
      <w:r>
        <w:fldChar w:fldCharType="begin"/>
      </w:r>
      <w:r>
        <w:instrText xml:space="preserve"> PAGEREF _Toc82693965 \h </w:instrText>
      </w:r>
      <w:r>
        <w:fldChar w:fldCharType="separate"/>
      </w:r>
      <w:r w:rsidR="00407EA2">
        <w:t>17</w:t>
      </w:r>
      <w:r>
        <w:fldChar w:fldCharType="end"/>
      </w:r>
    </w:p>
    <w:p w14:paraId="7ACD599D" w14:textId="39192DC5"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23.2.2</w:t>
      </w:r>
      <w:r>
        <w:rPr>
          <w:rFonts w:asciiTheme="minorHAnsi" w:eastAsiaTheme="minorEastAsia" w:hAnsiTheme="minorHAnsi" w:cstheme="minorBidi"/>
          <w:szCs w:val="22"/>
        </w:rPr>
        <w:tab/>
      </w:r>
      <w:r w:rsidRPr="00D85C2D">
        <w:rPr>
          <w:rFonts w:asciiTheme="minorHAnsi" w:hAnsiTheme="minorHAnsi" w:cs="Arial"/>
        </w:rPr>
        <w:t>Bridge Design and Maintenance</w:t>
      </w:r>
      <w:r>
        <w:tab/>
      </w:r>
      <w:r>
        <w:fldChar w:fldCharType="begin"/>
      </w:r>
      <w:r>
        <w:instrText xml:space="preserve"> PAGEREF _Toc82693966 \h </w:instrText>
      </w:r>
      <w:r>
        <w:fldChar w:fldCharType="separate"/>
      </w:r>
      <w:r w:rsidR="00407EA2">
        <w:t>17</w:t>
      </w:r>
      <w:r>
        <w:fldChar w:fldCharType="end"/>
      </w:r>
    </w:p>
    <w:p w14:paraId="32F3C8AF" w14:textId="41983F74"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23.2.3</w:t>
      </w:r>
      <w:r>
        <w:rPr>
          <w:rFonts w:asciiTheme="minorHAnsi" w:eastAsiaTheme="minorEastAsia" w:hAnsiTheme="minorHAnsi" w:cstheme="minorBidi"/>
          <w:szCs w:val="22"/>
        </w:rPr>
        <w:tab/>
      </w:r>
      <w:r w:rsidRPr="00D85C2D">
        <w:rPr>
          <w:rFonts w:asciiTheme="minorHAnsi" w:hAnsiTheme="minorHAnsi" w:cs="Arial"/>
        </w:rPr>
        <w:t>Bridge Removal</w:t>
      </w:r>
      <w:r>
        <w:tab/>
      </w:r>
      <w:r>
        <w:fldChar w:fldCharType="begin"/>
      </w:r>
      <w:r>
        <w:instrText xml:space="preserve"> PAGEREF _Toc82693967 \h </w:instrText>
      </w:r>
      <w:r>
        <w:fldChar w:fldCharType="separate"/>
      </w:r>
      <w:r w:rsidR="00407EA2">
        <w:t>18</w:t>
      </w:r>
      <w:r>
        <w:fldChar w:fldCharType="end"/>
      </w:r>
    </w:p>
    <w:p w14:paraId="4D66A3BC" w14:textId="59EB15A1" w:rsidR="00213278" w:rsidRDefault="00213278">
      <w:pPr>
        <w:pStyle w:val="TOC2"/>
        <w:rPr>
          <w:rFonts w:asciiTheme="minorHAnsi" w:eastAsiaTheme="minorEastAsia" w:hAnsiTheme="minorHAnsi" w:cstheme="minorBidi"/>
          <w:caps w:val="0"/>
          <w:szCs w:val="22"/>
        </w:rPr>
      </w:pPr>
      <w:r w:rsidRPr="00D85C2D">
        <w:rPr>
          <w:rFonts w:cs="Arial"/>
        </w:rPr>
        <w:t>23.3</w:t>
      </w:r>
      <w:r>
        <w:rPr>
          <w:rFonts w:asciiTheme="minorHAnsi" w:eastAsiaTheme="minorEastAsia" w:hAnsiTheme="minorHAnsi" w:cstheme="minorBidi"/>
          <w:caps w:val="0"/>
          <w:szCs w:val="22"/>
        </w:rPr>
        <w:tab/>
      </w:r>
      <w:r w:rsidRPr="00D85C2D">
        <w:rPr>
          <w:rFonts w:cs="Arial"/>
        </w:rPr>
        <w:t>STREAM AND RIVER CROSSING CONSTRUCTION METHODS</w:t>
      </w:r>
      <w:r>
        <w:tab/>
      </w:r>
      <w:r>
        <w:fldChar w:fldCharType="begin"/>
      </w:r>
      <w:r>
        <w:instrText xml:space="preserve"> PAGEREF _Toc82693968 \h </w:instrText>
      </w:r>
      <w:r>
        <w:fldChar w:fldCharType="separate"/>
      </w:r>
      <w:r w:rsidR="00407EA2">
        <w:t>18</w:t>
      </w:r>
      <w:r>
        <w:fldChar w:fldCharType="end"/>
      </w:r>
    </w:p>
    <w:p w14:paraId="75A44C0B" w14:textId="4B5C0D49" w:rsidR="00213278" w:rsidRDefault="00213278">
      <w:pPr>
        <w:pStyle w:val="TOC3"/>
        <w:rPr>
          <w:rFonts w:asciiTheme="minorHAnsi" w:eastAsiaTheme="minorEastAsia" w:hAnsiTheme="minorHAnsi" w:cstheme="minorBidi"/>
          <w:szCs w:val="22"/>
        </w:rPr>
      </w:pPr>
      <w:r w:rsidRPr="00D85C2D">
        <w:rPr>
          <w:rFonts w:asciiTheme="minorHAnsi" w:hAnsiTheme="minorHAnsi" w:cs="Arial"/>
          <w:bCs/>
        </w:rPr>
        <w:t>23.3.1</w:t>
      </w:r>
      <w:r>
        <w:rPr>
          <w:rFonts w:asciiTheme="minorHAnsi" w:eastAsiaTheme="minorEastAsia" w:hAnsiTheme="minorHAnsi" w:cstheme="minorBidi"/>
          <w:szCs w:val="22"/>
        </w:rPr>
        <w:tab/>
      </w:r>
      <w:r w:rsidRPr="00D85C2D">
        <w:rPr>
          <w:rFonts w:asciiTheme="minorHAnsi" w:hAnsiTheme="minorHAnsi" w:cs="Arial"/>
          <w:bCs/>
        </w:rPr>
        <w:t>Wet Trench Method</w:t>
      </w:r>
      <w:r>
        <w:tab/>
      </w:r>
      <w:r>
        <w:fldChar w:fldCharType="begin"/>
      </w:r>
      <w:r>
        <w:instrText xml:space="preserve"> PAGEREF _Toc82693969 \h </w:instrText>
      </w:r>
      <w:r>
        <w:fldChar w:fldCharType="separate"/>
      </w:r>
      <w:r w:rsidR="00407EA2">
        <w:t>18</w:t>
      </w:r>
      <w:r>
        <w:fldChar w:fldCharType="end"/>
      </w:r>
    </w:p>
    <w:p w14:paraId="3B063FA7" w14:textId="4FA865F0"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23.3.2</w:t>
      </w:r>
      <w:r>
        <w:rPr>
          <w:rFonts w:asciiTheme="minorHAnsi" w:eastAsiaTheme="minorEastAsia" w:hAnsiTheme="minorHAnsi" w:cstheme="minorBidi"/>
          <w:szCs w:val="22"/>
        </w:rPr>
        <w:tab/>
      </w:r>
      <w:r w:rsidRPr="00D85C2D">
        <w:rPr>
          <w:rFonts w:asciiTheme="minorHAnsi" w:hAnsiTheme="minorHAnsi" w:cs="Arial"/>
        </w:rPr>
        <w:t>Dam and Pump Method</w:t>
      </w:r>
      <w:r>
        <w:tab/>
      </w:r>
      <w:r>
        <w:fldChar w:fldCharType="begin"/>
      </w:r>
      <w:r>
        <w:instrText xml:space="preserve"> PAGEREF _Toc82693970 \h </w:instrText>
      </w:r>
      <w:r>
        <w:fldChar w:fldCharType="separate"/>
      </w:r>
      <w:r w:rsidR="00407EA2">
        <w:t>19</w:t>
      </w:r>
      <w:r>
        <w:fldChar w:fldCharType="end"/>
      </w:r>
    </w:p>
    <w:p w14:paraId="79C4B4AB" w14:textId="72F71F74"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23.3.3</w:t>
      </w:r>
      <w:r>
        <w:rPr>
          <w:rFonts w:asciiTheme="minorHAnsi" w:eastAsiaTheme="minorEastAsia" w:hAnsiTheme="minorHAnsi" w:cstheme="minorBidi"/>
          <w:szCs w:val="22"/>
        </w:rPr>
        <w:tab/>
      </w:r>
      <w:r w:rsidRPr="00D85C2D">
        <w:rPr>
          <w:rFonts w:asciiTheme="minorHAnsi" w:hAnsiTheme="minorHAnsi" w:cs="Arial"/>
        </w:rPr>
        <w:t>Flume Method</w:t>
      </w:r>
      <w:r>
        <w:tab/>
      </w:r>
      <w:r>
        <w:fldChar w:fldCharType="begin"/>
      </w:r>
      <w:r>
        <w:instrText xml:space="preserve"> PAGEREF _Toc82693971 \h </w:instrText>
      </w:r>
      <w:r>
        <w:fldChar w:fldCharType="separate"/>
      </w:r>
      <w:r w:rsidR="00407EA2">
        <w:t>20</w:t>
      </w:r>
      <w:r>
        <w:fldChar w:fldCharType="end"/>
      </w:r>
    </w:p>
    <w:p w14:paraId="0A53FD82" w14:textId="4E9FB275"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23.3.4</w:t>
      </w:r>
      <w:r>
        <w:rPr>
          <w:rFonts w:asciiTheme="minorHAnsi" w:eastAsiaTheme="minorEastAsia" w:hAnsiTheme="minorHAnsi" w:cstheme="minorBidi"/>
          <w:szCs w:val="22"/>
        </w:rPr>
        <w:tab/>
      </w:r>
      <w:r w:rsidRPr="00D85C2D">
        <w:rPr>
          <w:rFonts w:asciiTheme="minorHAnsi" w:hAnsiTheme="minorHAnsi" w:cs="Arial"/>
        </w:rPr>
        <w:t>Directional Drill and/or Guided Bore Method</w:t>
      </w:r>
      <w:r>
        <w:tab/>
      </w:r>
      <w:r>
        <w:fldChar w:fldCharType="begin"/>
      </w:r>
      <w:r>
        <w:instrText xml:space="preserve"> PAGEREF _Toc82693972 \h </w:instrText>
      </w:r>
      <w:r>
        <w:fldChar w:fldCharType="separate"/>
      </w:r>
      <w:r w:rsidR="00407EA2">
        <w:t>21</w:t>
      </w:r>
      <w:r>
        <w:fldChar w:fldCharType="end"/>
      </w:r>
    </w:p>
    <w:p w14:paraId="53312198" w14:textId="673A409D"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23.3.5</w:t>
      </w:r>
      <w:r>
        <w:rPr>
          <w:rFonts w:asciiTheme="minorHAnsi" w:eastAsiaTheme="minorEastAsia" w:hAnsiTheme="minorHAnsi" w:cstheme="minorBidi"/>
          <w:szCs w:val="22"/>
        </w:rPr>
        <w:tab/>
      </w:r>
      <w:r w:rsidRPr="00D85C2D">
        <w:rPr>
          <w:rFonts w:asciiTheme="minorHAnsi" w:hAnsiTheme="minorHAnsi" w:cs="Arial"/>
        </w:rPr>
        <w:t>Swales &amp; Intermittent Streams/Agricultural Ditches</w:t>
      </w:r>
      <w:r>
        <w:tab/>
      </w:r>
      <w:r>
        <w:fldChar w:fldCharType="begin"/>
      </w:r>
      <w:r>
        <w:instrText xml:space="preserve"> PAGEREF _Toc82693973 \h </w:instrText>
      </w:r>
      <w:r>
        <w:fldChar w:fldCharType="separate"/>
      </w:r>
      <w:r w:rsidR="00407EA2">
        <w:t>21</w:t>
      </w:r>
      <w:r>
        <w:fldChar w:fldCharType="end"/>
      </w:r>
    </w:p>
    <w:p w14:paraId="1EE294FE" w14:textId="2E4504A8" w:rsidR="00213278" w:rsidRDefault="00213278">
      <w:pPr>
        <w:pStyle w:val="TOC3"/>
        <w:rPr>
          <w:rFonts w:asciiTheme="minorHAnsi" w:eastAsiaTheme="minorEastAsia" w:hAnsiTheme="minorHAnsi" w:cstheme="minorBidi"/>
          <w:szCs w:val="22"/>
        </w:rPr>
      </w:pPr>
      <w:r w:rsidRPr="00D85C2D">
        <w:rPr>
          <w:rFonts w:ascii="Calibri" w:hAnsi="Calibri"/>
        </w:rPr>
        <w:t>23.3.6</w:t>
      </w:r>
      <w:r>
        <w:rPr>
          <w:rFonts w:asciiTheme="minorHAnsi" w:eastAsiaTheme="minorEastAsia" w:hAnsiTheme="minorHAnsi" w:cstheme="minorBidi"/>
          <w:szCs w:val="22"/>
        </w:rPr>
        <w:tab/>
      </w:r>
      <w:r w:rsidRPr="00D85C2D">
        <w:rPr>
          <w:rFonts w:ascii="Calibri" w:hAnsi="Calibri"/>
        </w:rPr>
        <w:t>Supplemental Bank Stabilization</w:t>
      </w:r>
      <w:r>
        <w:tab/>
      </w:r>
      <w:r>
        <w:fldChar w:fldCharType="begin"/>
      </w:r>
      <w:r>
        <w:instrText xml:space="preserve"> PAGEREF _Toc82693974 \h </w:instrText>
      </w:r>
      <w:r>
        <w:fldChar w:fldCharType="separate"/>
      </w:r>
      <w:r w:rsidR="00407EA2">
        <w:t>22</w:t>
      </w:r>
      <w:r>
        <w:fldChar w:fldCharType="end"/>
      </w:r>
    </w:p>
    <w:p w14:paraId="757AA6C4" w14:textId="5F8DFFA0" w:rsidR="00213278" w:rsidRDefault="00213278">
      <w:pPr>
        <w:pStyle w:val="TOC1"/>
        <w:rPr>
          <w:rFonts w:asciiTheme="minorHAnsi" w:eastAsiaTheme="minorEastAsia" w:hAnsiTheme="minorHAnsi" w:cstheme="minorBidi"/>
          <w:szCs w:val="22"/>
        </w:rPr>
      </w:pPr>
      <w:r w:rsidRPr="00D85C2D">
        <w:rPr>
          <w:rFonts w:cs="Arial"/>
        </w:rPr>
        <w:t>24.0</w:t>
      </w:r>
      <w:r>
        <w:rPr>
          <w:rFonts w:asciiTheme="minorHAnsi" w:eastAsiaTheme="minorEastAsia" w:hAnsiTheme="minorHAnsi" w:cstheme="minorBidi"/>
          <w:szCs w:val="22"/>
        </w:rPr>
        <w:tab/>
      </w:r>
      <w:r w:rsidRPr="00D85C2D">
        <w:rPr>
          <w:rFonts w:cs="Arial"/>
        </w:rPr>
        <w:t>WETLAND CROSSING GENERAL REQUIREMENTS</w:t>
      </w:r>
      <w:r>
        <w:tab/>
      </w:r>
      <w:r>
        <w:fldChar w:fldCharType="begin"/>
      </w:r>
      <w:r>
        <w:instrText xml:space="preserve"> PAGEREF _Toc82693975 \h </w:instrText>
      </w:r>
      <w:r>
        <w:fldChar w:fldCharType="separate"/>
      </w:r>
      <w:r w:rsidR="00407EA2">
        <w:t>22</w:t>
      </w:r>
      <w:r>
        <w:fldChar w:fldCharType="end"/>
      </w:r>
    </w:p>
    <w:p w14:paraId="7D5CACE1" w14:textId="0BFDCF66" w:rsidR="00213278" w:rsidRDefault="00213278">
      <w:pPr>
        <w:pStyle w:val="TOC2"/>
        <w:rPr>
          <w:rFonts w:asciiTheme="minorHAnsi" w:eastAsiaTheme="minorEastAsia" w:hAnsiTheme="minorHAnsi" w:cstheme="minorBidi"/>
          <w:caps w:val="0"/>
          <w:szCs w:val="22"/>
        </w:rPr>
      </w:pPr>
      <w:r w:rsidRPr="00D85C2D">
        <w:rPr>
          <w:rFonts w:cs="Arial"/>
        </w:rPr>
        <w:t>24.1</w:t>
      </w:r>
      <w:r>
        <w:rPr>
          <w:rFonts w:asciiTheme="minorHAnsi" w:eastAsiaTheme="minorEastAsia" w:hAnsiTheme="minorHAnsi" w:cstheme="minorBidi"/>
          <w:caps w:val="0"/>
          <w:szCs w:val="22"/>
        </w:rPr>
        <w:tab/>
      </w:r>
      <w:r w:rsidRPr="00D85C2D">
        <w:rPr>
          <w:rFonts w:cs="Arial"/>
        </w:rPr>
        <w:t>Right-of-way stabilization</w:t>
      </w:r>
      <w:r>
        <w:tab/>
      </w:r>
      <w:r>
        <w:fldChar w:fldCharType="begin"/>
      </w:r>
      <w:r>
        <w:instrText xml:space="preserve"> PAGEREF _Toc82693976 \h </w:instrText>
      </w:r>
      <w:r>
        <w:fldChar w:fldCharType="separate"/>
      </w:r>
      <w:r w:rsidR="00407EA2">
        <w:t>22</w:t>
      </w:r>
      <w:r>
        <w:fldChar w:fldCharType="end"/>
      </w:r>
    </w:p>
    <w:p w14:paraId="6761215B" w14:textId="56D73CB6" w:rsidR="00213278" w:rsidRDefault="00213278">
      <w:pPr>
        <w:pStyle w:val="TOC2"/>
        <w:rPr>
          <w:rFonts w:asciiTheme="minorHAnsi" w:eastAsiaTheme="minorEastAsia" w:hAnsiTheme="minorHAnsi" w:cstheme="minorBidi"/>
          <w:caps w:val="0"/>
          <w:szCs w:val="22"/>
        </w:rPr>
      </w:pPr>
      <w:r w:rsidRPr="00D85C2D">
        <w:rPr>
          <w:rFonts w:cs="Arial"/>
        </w:rPr>
        <w:t>24.2</w:t>
      </w:r>
      <w:r>
        <w:rPr>
          <w:rFonts w:asciiTheme="minorHAnsi" w:eastAsiaTheme="minorEastAsia" w:hAnsiTheme="minorHAnsi" w:cstheme="minorBidi"/>
          <w:caps w:val="0"/>
          <w:szCs w:val="22"/>
        </w:rPr>
        <w:tab/>
      </w:r>
      <w:r w:rsidRPr="00D85C2D">
        <w:rPr>
          <w:rFonts w:cs="Arial"/>
        </w:rPr>
        <w:t>PIPELINE INSTALLATION</w:t>
      </w:r>
      <w:r>
        <w:tab/>
      </w:r>
      <w:r>
        <w:fldChar w:fldCharType="begin"/>
      </w:r>
      <w:r>
        <w:instrText xml:space="preserve"> PAGEREF _Toc82693977 \h </w:instrText>
      </w:r>
      <w:r>
        <w:fldChar w:fldCharType="separate"/>
      </w:r>
      <w:r w:rsidR="00407EA2">
        <w:t>23</w:t>
      </w:r>
      <w:r>
        <w:fldChar w:fldCharType="end"/>
      </w:r>
    </w:p>
    <w:p w14:paraId="14499660" w14:textId="466F95C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24.2.1</w:t>
      </w:r>
      <w:r>
        <w:rPr>
          <w:rFonts w:asciiTheme="minorHAnsi" w:eastAsiaTheme="minorEastAsia" w:hAnsiTheme="minorHAnsi" w:cstheme="minorBidi"/>
          <w:szCs w:val="22"/>
        </w:rPr>
        <w:tab/>
      </w:r>
      <w:r w:rsidRPr="00D85C2D">
        <w:rPr>
          <w:rFonts w:asciiTheme="minorHAnsi" w:hAnsiTheme="minorHAnsi" w:cs="Arial"/>
        </w:rPr>
        <w:t>Push/Pull Method</w:t>
      </w:r>
      <w:r>
        <w:tab/>
      </w:r>
      <w:r>
        <w:fldChar w:fldCharType="begin"/>
      </w:r>
      <w:r>
        <w:instrText xml:space="preserve"> PAGEREF _Toc82693978 \h </w:instrText>
      </w:r>
      <w:r>
        <w:fldChar w:fldCharType="separate"/>
      </w:r>
      <w:r w:rsidR="00407EA2">
        <w:t>23</w:t>
      </w:r>
      <w:r>
        <w:fldChar w:fldCharType="end"/>
      </w:r>
    </w:p>
    <w:p w14:paraId="661A8D15" w14:textId="213A1949" w:rsidR="00213278" w:rsidRDefault="00213278">
      <w:pPr>
        <w:pStyle w:val="TOC1"/>
        <w:rPr>
          <w:rFonts w:asciiTheme="minorHAnsi" w:eastAsiaTheme="minorEastAsia" w:hAnsiTheme="minorHAnsi" w:cstheme="minorBidi"/>
          <w:szCs w:val="22"/>
        </w:rPr>
      </w:pPr>
      <w:r w:rsidRPr="00D85C2D">
        <w:rPr>
          <w:rFonts w:cs="Arial"/>
        </w:rPr>
        <w:t>25.0</w:t>
      </w:r>
      <w:r>
        <w:rPr>
          <w:rFonts w:asciiTheme="minorHAnsi" w:eastAsiaTheme="minorEastAsia" w:hAnsiTheme="minorHAnsi" w:cstheme="minorBidi"/>
          <w:szCs w:val="22"/>
        </w:rPr>
        <w:tab/>
      </w:r>
      <w:r w:rsidRPr="00D85C2D">
        <w:rPr>
          <w:rFonts w:cs="Arial"/>
        </w:rPr>
        <w:t>CONSTRUCTION DEWATERING</w:t>
      </w:r>
      <w:r>
        <w:tab/>
      </w:r>
      <w:r>
        <w:fldChar w:fldCharType="begin"/>
      </w:r>
      <w:r>
        <w:instrText xml:space="preserve"> PAGEREF _Toc82693979 \h </w:instrText>
      </w:r>
      <w:r>
        <w:fldChar w:fldCharType="separate"/>
      </w:r>
      <w:r w:rsidR="00407EA2">
        <w:t>23</w:t>
      </w:r>
      <w:r>
        <w:fldChar w:fldCharType="end"/>
      </w:r>
    </w:p>
    <w:p w14:paraId="23A33EEA" w14:textId="1AB9D606" w:rsidR="00213278" w:rsidRDefault="00213278">
      <w:pPr>
        <w:pStyle w:val="TOC2"/>
        <w:rPr>
          <w:rFonts w:asciiTheme="minorHAnsi" w:eastAsiaTheme="minorEastAsia" w:hAnsiTheme="minorHAnsi" w:cstheme="minorBidi"/>
          <w:caps w:val="0"/>
          <w:szCs w:val="22"/>
        </w:rPr>
      </w:pPr>
      <w:r w:rsidRPr="00D85C2D">
        <w:rPr>
          <w:rFonts w:cs="Arial"/>
        </w:rPr>
        <w:lastRenderedPageBreak/>
        <w:t>25.1</w:t>
      </w:r>
      <w:r>
        <w:rPr>
          <w:rFonts w:asciiTheme="minorHAnsi" w:eastAsiaTheme="minorEastAsia" w:hAnsiTheme="minorHAnsi" w:cstheme="minorBidi"/>
          <w:caps w:val="0"/>
          <w:szCs w:val="22"/>
        </w:rPr>
        <w:tab/>
      </w:r>
      <w:r w:rsidRPr="00D85C2D">
        <w:rPr>
          <w:rFonts w:cs="Arial"/>
        </w:rPr>
        <w:t>Trench Dewatering</w:t>
      </w:r>
      <w:r>
        <w:tab/>
      </w:r>
      <w:r>
        <w:fldChar w:fldCharType="begin"/>
      </w:r>
      <w:r>
        <w:instrText xml:space="preserve"> PAGEREF _Toc82693980 \h </w:instrText>
      </w:r>
      <w:r>
        <w:fldChar w:fldCharType="separate"/>
      </w:r>
      <w:r w:rsidR="00407EA2">
        <w:t>23</w:t>
      </w:r>
      <w:r>
        <w:fldChar w:fldCharType="end"/>
      </w:r>
    </w:p>
    <w:p w14:paraId="48B15A25" w14:textId="4BE782E3"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25.1.1</w:t>
      </w:r>
      <w:r>
        <w:rPr>
          <w:rFonts w:asciiTheme="minorHAnsi" w:eastAsiaTheme="minorEastAsia" w:hAnsiTheme="minorHAnsi" w:cstheme="minorBidi"/>
          <w:szCs w:val="22"/>
        </w:rPr>
        <w:tab/>
      </w:r>
      <w:r w:rsidRPr="00D85C2D">
        <w:rPr>
          <w:rFonts w:asciiTheme="minorHAnsi" w:hAnsiTheme="minorHAnsi" w:cs="Arial"/>
        </w:rPr>
        <w:t>Flow Measurement and Water Sampling</w:t>
      </w:r>
      <w:r>
        <w:tab/>
      </w:r>
      <w:r>
        <w:fldChar w:fldCharType="begin"/>
      </w:r>
      <w:r>
        <w:instrText xml:space="preserve"> PAGEREF _Toc82693981 \h </w:instrText>
      </w:r>
      <w:r>
        <w:fldChar w:fldCharType="separate"/>
      </w:r>
      <w:r w:rsidR="00407EA2">
        <w:t>24</w:t>
      </w:r>
      <w:r>
        <w:fldChar w:fldCharType="end"/>
      </w:r>
    </w:p>
    <w:p w14:paraId="56DC0DB0" w14:textId="6F9BF37B"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25.1.2</w:t>
      </w:r>
      <w:r>
        <w:rPr>
          <w:rFonts w:asciiTheme="minorHAnsi" w:eastAsiaTheme="minorEastAsia" w:hAnsiTheme="minorHAnsi" w:cstheme="minorBidi"/>
          <w:szCs w:val="22"/>
        </w:rPr>
        <w:tab/>
      </w:r>
      <w:r w:rsidRPr="00D85C2D">
        <w:rPr>
          <w:rFonts w:asciiTheme="minorHAnsi" w:hAnsiTheme="minorHAnsi" w:cs="Arial"/>
        </w:rPr>
        <w:t>Regulatory Notification and Report</w:t>
      </w:r>
      <w:bookmarkStart w:id="5" w:name="_GoBack"/>
      <w:bookmarkEnd w:id="5"/>
      <w:r w:rsidRPr="00D85C2D">
        <w:rPr>
          <w:rFonts w:asciiTheme="minorHAnsi" w:hAnsiTheme="minorHAnsi" w:cs="Arial"/>
        </w:rPr>
        <w:t>ing</w:t>
      </w:r>
      <w:r>
        <w:tab/>
      </w:r>
      <w:r>
        <w:fldChar w:fldCharType="begin"/>
      </w:r>
      <w:r>
        <w:instrText xml:space="preserve"> PAGEREF _Toc82693982 \h </w:instrText>
      </w:r>
      <w:r>
        <w:fldChar w:fldCharType="separate"/>
      </w:r>
      <w:r w:rsidR="00407EA2">
        <w:t>24</w:t>
      </w:r>
      <w:r>
        <w:fldChar w:fldCharType="end"/>
      </w:r>
    </w:p>
    <w:p w14:paraId="53060762" w14:textId="31A3ED2E" w:rsidR="00213278" w:rsidRDefault="00213278">
      <w:pPr>
        <w:pStyle w:val="TOC2"/>
        <w:rPr>
          <w:rFonts w:asciiTheme="minorHAnsi" w:eastAsiaTheme="minorEastAsia" w:hAnsiTheme="minorHAnsi" w:cstheme="minorBidi"/>
          <w:caps w:val="0"/>
          <w:szCs w:val="22"/>
        </w:rPr>
      </w:pPr>
      <w:r w:rsidRPr="00D85C2D">
        <w:rPr>
          <w:rFonts w:cs="Arial"/>
        </w:rPr>
        <w:t>25.2</w:t>
      </w:r>
      <w:r>
        <w:rPr>
          <w:rFonts w:asciiTheme="minorHAnsi" w:eastAsiaTheme="minorEastAsia" w:hAnsiTheme="minorHAnsi" w:cstheme="minorBidi"/>
          <w:caps w:val="0"/>
          <w:szCs w:val="22"/>
        </w:rPr>
        <w:tab/>
      </w:r>
      <w:r w:rsidRPr="00D85C2D">
        <w:rPr>
          <w:rFonts w:cs="Arial"/>
        </w:rPr>
        <w:t>HYDROSTATIC TEST DISCHARGES</w:t>
      </w:r>
      <w:r>
        <w:tab/>
      </w:r>
      <w:r>
        <w:fldChar w:fldCharType="begin"/>
      </w:r>
      <w:r>
        <w:instrText xml:space="preserve"> PAGEREF _Toc82693983 \h </w:instrText>
      </w:r>
      <w:r>
        <w:fldChar w:fldCharType="separate"/>
      </w:r>
      <w:r w:rsidR="00407EA2">
        <w:t>24</w:t>
      </w:r>
      <w:r>
        <w:fldChar w:fldCharType="end"/>
      </w:r>
    </w:p>
    <w:p w14:paraId="29560A67" w14:textId="308F40A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25.2.1</w:t>
      </w:r>
      <w:r>
        <w:rPr>
          <w:rFonts w:asciiTheme="minorHAnsi" w:eastAsiaTheme="minorEastAsia" w:hAnsiTheme="minorHAnsi" w:cstheme="minorBidi"/>
          <w:szCs w:val="22"/>
        </w:rPr>
        <w:tab/>
      </w:r>
      <w:r w:rsidRPr="00D85C2D">
        <w:rPr>
          <w:rFonts w:asciiTheme="minorHAnsi" w:hAnsiTheme="minorHAnsi" w:cs="Arial"/>
        </w:rPr>
        <w:t>Refueling</w:t>
      </w:r>
      <w:r>
        <w:tab/>
      </w:r>
      <w:r>
        <w:fldChar w:fldCharType="begin"/>
      </w:r>
      <w:r>
        <w:instrText xml:space="preserve"> PAGEREF _Toc82693984 \h </w:instrText>
      </w:r>
      <w:r>
        <w:fldChar w:fldCharType="separate"/>
      </w:r>
      <w:r w:rsidR="00407EA2">
        <w:t>24</w:t>
      </w:r>
      <w:r>
        <w:fldChar w:fldCharType="end"/>
      </w:r>
    </w:p>
    <w:p w14:paraId="64D9D60D" w14:textId="319E0BD3"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25.2.2</w:t>
      </w:r>
      <w:r>
        <w:rPr>
          <w:rFonts w:asciiTheme="minorHAnsi" w:eastAsiaTheme="minorEastAsia" w:hAnsiTheme="minorHAnsi" w:cstheme="minorBidi"/>
          <w:szCs w:val="22"/>
        </w:rPr>
        <w:tab/>
      </w:r>
      <w:r w:rsidRPr="00D85C2D">
        <w:rPr>
          <w:rFonts w:asciiTheme="minorHAnsi" w:hAnsiTheme="minorHAnsi" w:cs="Arial"/>
        </w:rPr>
        <w:t>Siting of Test Manifolds</w:t>
      </w:r>
      <w:r>
        <w:tab/>
      </w:r>
      <w:r>
        <w:fldChar w:fldCharType="begin"/>
      </w:r>
      <w:r>
        <w:instrText xml:space="preserve"> PAGEREF _Toc82693985 \h </w:instrText>
      </w:r>
      <w:r>
        <w:fldChar w:fldCharType="separate"/>
      </w:r>
      <w:r w:rsidR="00407EA2">
        <w:t>24</w:t>
      </w:r>
      <w:r>
        <w:fldChar w:fldCharType="end"/>
      </w:r>
    </w:p>
    <w:p w14:paraId="13F59940" w14:textId="6B5B904F"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25.2.3</w:t>
      </w:r>
      <w:r>
        <w:rPr>
          <w:rFonts w:asciiTheme="minorHAnsi" w:eastAsiaTheme="minorEastAsia" w:hAnsiTheme="minorHAnsi" w:cstheme="minorBidi"/>
          <w:szCs w:val="22"/>
        </w:rPr>
        <w:tab/>
      </w:r>
      <w:r w:rsidRPr="00D85C2D">
        <w:rPr>
          <w:rFonts w:asciiTheme="minorHAnsi" w:hAnsiTheme="minorHAnsi" w:cs="Arial"/>
        </w:rPr>
        <w:t>Water Sampling</w:t>
      </w:r>
      <w:r>
        <w:tab/>
      </w:r>
      <w:r>
        <w:fldChar w:fldCharType="begin"/>
      </w:r>
      <w:r>
        <w:instrText xml:space="preserve"> PAGEREF _Toc82693986 \h </w:instrText>
      </w:r>
      <w:r>
        <w:fldChar w:fldCharType="separate"/>
      </w:r>
      <w:r w:rsidR="00407EA2">
        <w:t>25</w:t>
      </w:r>
      <w:r>
        <w:fldChar w:fldCharType="end"/>
      </w:r>
    </w:p>
    <w:p w14:paraId="5004EEA3" w14:textId="75E2AC7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25.2.4</w:t>
      </w:r>
      <w:r>
        <w:rPr>
          <w:rFonts w:asciiTheme="minorHAnsi" w:eastAsiaTheme="minorEastAsia" w:hAnsiTheme="minorHAnsi" w:cstheme="minorBidi"/>
          <w:szCs w:val="22"/>
        </w:rPr>
        <w:tab/>
      </w:r>
      <w:r w:rsidRPr="00D85C2D">
        <w:rPr>
          <w:rFonts w:asciiTheme="minorHAnsi" w:hAnsiTheme="minorHAnsi" w:cs="Arial"/>
        </w:rPr>
        <w:t>Best Management Practices</w:t>
      </w:r>
      <w:r>
        <w:tab/>
      </w:r>
      <w:r>
        <w:fldChar w:fldCharType="begin"/>
      </w:r>
      <w:r>
        <w:instrText xml:space="preserve"> PAGEREF _Toc82693987 \h </w:instrText>
      </w:r>
      <w:r>
        <w:fldChar w:fldCharType="separate"/>
      </w:r>
      <w:r w:rsidR="00407EA2">
        <w:t>25</w:t>
      </w:r>
      <w:r>
        <w:fldChar w:fldCharType="end"/>
      </w:r>
    </w:p>
    <w:p w14:paraId="6843BA81" w14:textId="3B5B6EF2" w:rsidR="00213278" w:rsidRDefault="00213278">
      <w:pPr>
        <w:pStyle w:val="TOC1"/>
        <w:rPr>
          <w:rFonts w:asciiTheme="minorHAnsi" w:eastAsiaTheme="minorEastAsia" w:hAnsiTheme="minorHAnsi" w:cstheme="minorBidi"/>
          <w:szCs w:val="22"/>
        </w:rPr>
      </w:pPr>
      <w:r w:rsidRPr="00D85C2D">
        <w:rPr>
          <w:rFonts w:cs="Arial"/>
        </w:rPr>
        <w:t>26.0</w:t>
      </w:r>
      <w:r>
        <w:rPr>
          <w:rFonts w:asciiTheme="minorHAnsi" w:eastAsiaTheme="minorEastAsia" w:hAnsiTheme="minorHAnsi" w:cstheme="minorBidi"/>
          <w:szCs w:val="22"/>
        </w:rPr>
        <w:tab/>
      </w:r>
      <w:r w:rsidRPr="00D85C2D">
        <w:rPr>
          <w:rFonts w:cs="Arial"/>
        </w:rPr>
        <w:t>WATER APPROPRIATION</w:t>
      </w:r>
      <w:r>
        <w:tab/>
      </w:r>
      <w:r>
        <w:fldChar w:fldCharType="begin"/>
      </w:r>
      <w:r>
        <w:instrText xml:space="preserve"> PAGEREF _Toc82693988 \h </w:instrText>
      </w:r>
      <w:r>
        <w:fldChar w:fldCharType="separate"/>
      </w:r>
      <w:r w:rsidR="00407EA2">
        <w:t>25</w:t>
      </w:r>
      <w:r>
        <w:fldChar w:fldCharType="end"/>
      </w:r>
    </w:p>
    <w:p w14:paraId="0956D829" w14:textId="70BC6266" w:rsidR="00213278" w:rsidRDefault="00213278">
      <w:pPr>
        <w:pStyle w:val="TOC2"/>
        <w:rPr>
          <w:rFonts w:asciiTheme="minorHAnsi" w:eastAsiaTheme="minorEastAsia" w:hAnsiTheme="minorHAnsi" w:cstheme="minorBidi"/>
          <w:caps w:val="0"/>
          <w:szCs w:val="22"/>
        </w:rPr>
      </w:pPr>
      <w:r w:rsidRPr="00D85C2D">
        <w:rPr>
          <w:rFonts w:cs="Arial"/>
        </w:rPr>
        <w:t>26.1</w:t>
      </w:r>
      <w:r>
        <w:rPr>
          <w:rFonts w:asciiTheme="minorHAnsi" w:eastAsiaTheme="minorEastAsia" w:hAnsiTheme="minorHAnsi" w:cstheme="minorBidi"/>
          <w:caps w:val="0"/>
          <w:szCs w:val="22"/>
        </w:rPr>
        <w:tab/>
      </w:r>
      <w:r w:rsidRPr="00D85C2D">
        <w:rPr>
          <w:rFonts w:cs="Arial"/>
        </w:rPr>
        <w:t>GENERAL</w:t>
      </w:r>
      <w:r>
        <w:tab/>
      </w:r>
      <w:r>
        <w:fldChar w:fldCharType="begin"/>
      </w:r>
      <w:r>
        <w:instrText xml:space="preserve"> PAGEREF _Toc82693989 \h </w:instrText>
      </w:r>
      <w:r>
        <w:fldChar w:fldCharType="separate"/>
      </w:r>
      <w:r w:rsidR="00407EA2">
        <w:t>25</w:t>
      </w:r>
      <w:r>
        <w:fldChar w:fldCharType="end"/>
      </w:r>
    </w:p>
    <w:p w14:paraId="63AF4295" w14:textId="5B17A7EF" w:rsidR="00213278" w:rsidRDefault="00213278">
      <w:pPr>
        <w:pStyle w:val="TOC2"/>
        <w:rPr>
          <w:rFonts w:asciiTheme="minorHAnsi" w:eastAsiaTheme="minorEastAsia" w:hAnsiTheme="minorHAnsi" w:cstheme="minorBidi"/>
          <w:caps w:val="0"/>
          <w:szCs w:val="22"/>
        </w:rPr>
      </w:pPr>
      <w:r w:rsidRPr="00D85C2D">
        <w:rPr>
          <w:rFonts w:cs="Arial"/>
        </w:rPr>
        <w:t>26.2</w:t>
      </w:r>
      <w:r>
        <w:rPr>
          <w:rFonts w:asciiTheme="minorHAnsi" w:eastAsiaTheme="minorEastAsia" w:hAnsiTheme="minorHAnsi" w:cstheme="minorBidi"/>
          <w:caps w:val="0"/>
          <w:szCs w:val="22"/>
        </w:rPr>
        <w:tab/>
      </w:r>
      <w:r w:rsidRPr="00D85C2D">
        <w:rPr>
          <w:rFonts w:cs="Arial"/>
        </w:rPr>
        <w:t>WATER SOURCES</w:t>
      </w:r>
      <w:r>
        <w:tab/>
      </w:r>
      <w:r>
        <w:fldChar w:fldCharType="begin"/>
      </w:r>
      <w:r>
        <w:instrText xml:space="preserve"> PAGEREF _Toc82693990 \h </w:instrText>
      </w:r>
      <w:r>
        <w:fldChar w:fldCharType="separate"/>
      </w:r>
      <w:r w:rsidR="00407EA2">
        <w:t>25</w:t>
      </w:r>
      <w:r>
        <w:fldChar w:fldCharType="end"/>
      </w:r>
    </w:p>
    <w:p w14:paraId="559A35FB" w14:textId="4DB0211B" w:rsidR="00213278" w:rsidRDefault="00213278">
      <w:pPr>
        <w:pStyle w:val="TOC2"/>
        <w:rPr>
          <w:rFonts w:asciiTheme="minorHAnsi" w:eastAsiaTheme="minorEastAsia" w:hAnsiTheme="minorHAnsi" w:cstheme="minorBidi"/>
          <w:caps w:val="0"/>
          <w:szCs w:val="22"/>
        </w:rPr>
      </w:pPr>
      <w:r w:rsidRPr="00D85C2D">
        <w:rPr>
          <w:rFonts w:cs="Arial"/>
        </w:rPr>
        <w:t>26.3</w:t>
      </w:r>
      <w:r>
        <w:rPr>
          <w:rFonts w:asciiTheme="minorHAnsi" w:eastAsiaTheme="minorEastAsia" w:hAnsiTheme="minorHAnsi" w:cstheme="minorBidi"/>
          <w:caps w:val="0"/>
          <w:szCs w:val="22"/>
        </w:rPr>
        <w:tab/>
      </w:r>
      <w:r w:rsidRPr="00D85C2D">
        <w:rPr>
          <w:rFonts w:cs="Arial"/>
        </w:rPr>
        <w:t>FLOW MEASUREMENT</w:t>
      </w:r>
      <w:r>
        <w:tab/>
      </w:r>
      <w:r>
        <w:fldChar w:fldCharType="begin"/>
      </w:r>
      <w:r>
        <w:instrText xml:space="preserve"> PAGEREF _Toc82693991 \h </w:instrText>
      </w:r>
      <w:r>
        <w:fldChar w:fldCharType="separate"/>
      </w:r>
      <w:r w:rsidR="00407EA2">
        <w:t>26</w:t>
      </w:r>
      <w:r>
        <w:fldChar w:fldCharType="end"/>
      </w:r>
    </w:p>
    <w:p w14:paraId="1815AE96" w14:textId="18F0ABDA" w:rsidR="00213278" w:rsidRDefault="00213278">
      <w:pPr>
        <w:pStyle w:val="TOC2"/>
        <w:rPr>
          <w:rFonts w:asciiTheme="minorHAnsi" w:eastAsiaTheme="minorEastAsia" w:hAnsiTheme="minorHAnsi" w:cstheme="minorBidi"/>
          <w:caps w:val="0"/>
          <w:szCs w:val="22"/>
        </w:rPr>
      </w:pPr>
      <w:r w:rsidRPr="00D85C2D">
        <w:rPr>
          <w:rFonts w:cs="Arial"/>
        </w:rPr>
        <w:t>26.4</w:t>
      </w:r>
      <w:r>
        <w:rPr>
          <w:rFonts w:asciiTheme="minorHAnsi" w:eastAsiaTheme="minorEastAsia" w:hAnsiTheme="minorHAnsi" w:cstheme="minorBidi"/>
          <w:caps w:val="0"/>
          <w:szCs w:val="22"/>
        </w:rPr>
        <w:tab/>
      </w:r>
      <w:r w:rsidRPr="00D85C2D">
        <w:rPr>
          <w:rFonts w:cs="Arial"/>
        </w:rPr>
        <w:t>WATER SAMPLING</w:t>
      </w:r>
      <w:r>
        <w:tab/>
      </w:r>
      <w:r>
        <w:fldChar w:fldCharType="begin"/>
      </w:r>
      <w:r>
        <w:instrText xml:space="preserve"> PAGEREF _Toc82693992 \h </w:instrText>
      </w:r>
      <w:r>
        <w:fldChar w:fldCharType="separate"/>
      </w:r>
      <w:r w:rsidR="00407EA2">
        <w:t>26</w:t>
      </w:r>
      <w:r>
        <w:fldChar w:fldCharType="end"/>
      </w:r>
    </w:p>
    <w:p w14:paraId="12D76026" w14:textId="0E1E88EB" w:rsidR="00213278" w:rsidRDefault="00213278">
      <w:pPr>
        <w:pStyle w:val="TOC2"/>
        <w:rPr>
          <w:rFonts w:asciiTheme="minorHAnsi" w:eastAsiaTheme="minorEastAsia" w:hAnsiTheme="minorHAnsi" w:cstheme="minorBidi"/>
          <w:caps w:val="0"/>
          <w:szCs w:val="22"/>
        </w:rPr>
      </w:pPr>
      <w:r w:rsidRPr="00D85C2D">
        <w:rPr>
          <w:rFonts w:cs="Arial"/>
        </w:rPr>
        <w:t>26.5</w:t>
      </w:r>
      <w:r>
        <w:rPr>
          <w:rFonts w:asciiTheme="minorHAnsi" w:eastAsiaTheme="minorEastAsia" w:hAnsiTheme="minorHAnsi" w:cstheme="minorBidi"/>
          <w:caps w:val="0"/>
          <w:szCs w:val="22"/>
        </w:rPr>
        <w:tab/>
      </w:r>
      <w:r w:rsidRPr="00D85C2D">
        <w:rPr>
          <w:rFonts w:cs="Arial"/>
        </w:rPr>
        <w:t>REGULATORY NOTIFICATION AND REPORTING</w:t>
      </w:r>
      <w:r>
        <w:tab/>
      </w:r>
      <w:r>
        <w:fldChar w:fldCharType="begin"/>
      </w:r>
      <w:r>
        <w:instrText xml:space="preserve"> PAGEREF _Toc82693993 \h </w:instrText>
      </w:r>
      <w:r>
        <w:fldChar w:fldCharType="separate"/>
      </w:r>
      <w:r w:rsidR="00407EA2">
        <w:t>26</w:t>
      </w:r>
      <w:r>
        <w:fldChar w:fldCharType="end"/>
      </w:r>
    </w:p>
    <w:p w14:paraId="6B90595C" w14:textId="333043CB" w:rsidR="00213278" w:rsidRDefault="00213278">
      <w:pPr>
        <w:pStyle w:val="TOC1"/>
        <w:rPr>
          <w:rFonts w:asciiTheme="minorHAnsi" w:eastAsiaTheme="minorEastAsia" w:hAnsiTheme="minorHAnsi" w:cstheme="minorBidi"/>
          <w:szCs w:val="22"/>
        </w:rPr>
      </w:pPr>
      <w:r w:rsidRPr="00D85C2D">
        <w:rPr>
          <w:rFonts w:cs="Arial"/>
        </w:rPr>
        <w:t>27.0</w:t>
      </w:r>
      <w:r>
        <w:rPr>
          <w:rFonts w:asciiTheme="minorHAnsi" w:eastAsiaTheme="minorEastAsia" w:hAnsiTheme="minorHAnsi" w:cstheme="minorBidi"/>
          <w:szCs w:val="22"/>
        </w:rPr>
        <w:tab/>
      </w:r>
      <w:r w:rsidRPr="00D85C2D">
        <w:rPr>
          <w:rFonts w:cs="Arial"/>
        </w:rPr>
        <w:t>WINTER CONSTRUCTION</w:t>
      </w:r>
      <w:r>
        <w:tab/>
      </w:r>
      <w:r>
        <w:fldChar w:fldCharType="begin"/>
      </w:r>
      <w:r>
        <w:instrText xml:space="preserve"> PAGEREF _Toc82693994 \h </w:instrText>
      </w:r>
      <w:r>
        <w:fldChar w:fldCharType="separate"/>
      </w:r>
      <w:r w:rsidR="00407EA2">
        <w:t>26</w:t>
      </w:r>
      <w:r>
        <w:fldChar w:fldCharType="end"/>
      </w:r>
    </w:p>
    <w:p w14:paraId="1BC10A2C" w14:textId="3643EEDA" w:rsidR="00213278" w:rsidRDefault="00213278">
      <w:pPr>
        <w:pStyle w:val="TOC1"/>
        <w:rPr>
          <w:rFonts w:asciiTheme="minorHAnsi" w:eastAsiaTheme="minorEastAsia" w:hAnsiTheme="minorHAnsi" w:cstheme="minorBidi"/>
          <w:szCs w:val="22"/>
        </w:rPr>
      </w:pPr>
      <w:r w:rsidRPr="00D85C2D">
        <w:rPr>
          <w:rFonts w:cs="Arial"/>
        </w:rPr>
        <w:t>28.0</w:t>
      </w:r>
      <w:r>
        <w:rPr>
          <w:rFonts w:asciiTheme="minorHAnsi" w:eastAsiaTheme="minorEastAsia" w:hAnsiTheme="minorHAnsi" w:cstheme="minorBidi"/>
          <w:szCs w:val="22"/>
        </w:rPr>
        <w:tab/>
      </w:r>
      <w:r w:rsidRPr="00D85C2D">
        <w:rPr>
          <w:rFonts w:cs="Arial"/>
        </w:rPr>
        <w:t>WASTE MANAGEMENT</w:t>
      </w:r>
      <w:r>
        <w:tab/>
      </w:r>
      <w:r>
        <w:fldChar w:fldCharType="begin"/>
      </w:r>
      <w:r>
        <w:instrText xml:space="preserve"> PAGEREF _Toc82693995 \h </w:instrText>
      </w:r>
      <w:r>
        <w:fldChar w:fldCharType="separate"/>
      </w:r>
      <w:r w:rsidR="00407EA2">
        <w:t>27</w:t>
      </w:r>
      <w:r>
        <w:fldChar w:fldCharType="end"/>
      </w:r>
    </w:p>
    <w:p w14:paraId="57AFF540" w14:textId="11D70922" w:rsidR="00213278" w:rsidRDefault="00213278">
      <w:pPr>
        <w:pStyle w:val="TOC2"/>
        <w:rPr>
          <w:rFonts w:asciiTheme="minorHAnsi" w:eastAsiaTheme="minorEastAsia" w:hAnsiTheme="minorHAnsi" w:cstheme="minorBidi"/>
          <w:caps w:val="0"/>
          <w:szCs w:val="22"/>
        </w:rPr>
      </w:pPr>
      <w:r w:rsidRPr="00D85C2D">
        <w:rPr>
          <w:rFonts w:cs="Arial"/>
        </w:rPr>
        <w:t>28.1</w:t>
      </w:r>
      <w:r>
        <w:rPr>
          <w:rFonts w:asciiTheme="minorHAnsi" w:eastAsiaTheme="minorEastAsia" w:hAnsiTheme="minorHAnsi" w:cstheme="minorBidi"/>
          <w:caps w:val="0"/>
          <w:szCs w:val="22"/>
        </w:rPr>
        <w:tab/>
      </w:r>
      <w:r w:rsidRPr="00D85C2D">
        <w:rPr>
          <w:rFonts w:cs="Arial"/>
        </w:rPr>
        <w:t>Hazardous Wastes</w:t>
      </w:r>
      <w:r>
        <w:tab/>
      </w:r>
      <w:r>
        <w:fldChar w:fldCharType="begin"/>
      </w:r>
      <w:r>
        <w:instrText xml:space="preserve"> PAGEREF _Toc82693996 \h </w:instrText>
      </w:r>
      <w:r>
        <w:fldChar w:fldCharType="separate"/>
      </w:r>
      <w:r w:rsidR="00407EA2">
        <w:t>27</w:t>
      </w:r>
      <w:r>
        <w:fldChar w:fldCharType="end"/>
      </w:r>
    </w:p>
    <w:p w14:paraId="14608C18" w14:textId="0F62E524" w:rsidR="00213278" w:rsidRDefault="00213278">
      <w:pPr>
        <w:pStyle w:val="TOC2"/>
        <w:rPr>
          <w:rFonts w:asciiTheme="minorHAnsi" w:eastAsiaTheme="minorEastAsia" w:hAnsiTheme="minorHAnsi" w:cstheme="minorBidi"/>
          <w:caps w:val="0"/>
          <w:szCs w:val="22"/>
        </w:rPr>
      </w:pPr>
      <w:r w:rsidRPr="00D85C2D">
        <w:rPr>
          <w:rFonts w:cs="Arial"/>
        </w:rPr>
        <w:t>28.2</w:t>
      </w:r>
      <w:r>
        <w:rPr>
          <w:rFonts w:asciiTheme="minorHAnsi" w:eastAsiaTheme="minorEastAsia" w:hAnsiTheme="minorHAnsi" w:cstheme="minorBidi"/>
          <w:caps w:val="0"/>
          <w:szCs w:val="22"/>
        </w:rPr>
        <w:tab/>
      </w:r>
      <w:r w:rsidRPr="00D85C2D">
        <w:rPr>
          <w:rFonts w:cs="Arial"/>
        </w:rPr>
        <w:t>Abrasive Blast Debris</w:t>
      </w:r>
      <w:r>
        <w:tab/>
      </w:r>
      <w:r>
        <w:fldChar w:fldCharType="begin"/>
      </w:r>
      <w:r>
        <w:instrText xml:space="preserve"> PAGEREF _Toc82693997 \h </w:instrText>
      </w:r>
      <w:r>
        <w:fldChar w:fldCharType="separate"/>
      </w:r>
      <w:r w:rsidR="00407EA2">
        <w:t>27</w:t>
      </w:r>
      <w:r>
        <w:fldChar w:fldCharType="end"/>
      </w:r>
    </w:p>
    <w:p w14:paraId="56EB2126" w14:textId="1140FDAE" w:rsidR="00213278" w:rsidRDefault="00213278">
      <w:pPr>
        <w:pStyle w:val="TOC1"/>
        <w:rPr>
          <w:rFonts w:asciiTheme="minorHAnsi" w:eastAsiaTheme="minorEastAsia" w:hAnsiTheme="minorHAnsi" w:cstheme="minorBidi"/>
          <w:szCs w:val="22"/>
        </w:rPr>
      </w:pPr>
      <w:r w:rsidRPr="00D85C2D">
        <w:rPr>
          <w:rFonts w:cs="Arial"/>
        </w:rPr>
        <w:t>29.0</w:t>
      </w:r>
      <w:r>
        <w:rPr>
          <w:rFonts w:asciiTheme="minorHAnsi" w:eastAsiaTheme="minorEastAsia" w:hAnsiTheme="minorHAnsi" w:cstheme="minorBidi"/>
          <w:szCs w:val="22"/>
        </w:rPr>
        <w:tab/>
      </w:r>
      <w:r w:rsidRPr="00D85C2D">
        <w:rPr>
          <w:rFonts w:cs="Arial"/>
        </w:rPr>
        <w:t>SPILL PREVENTION, CONTAINMENT, AND CONTROL MEASURES</w:t>
      </w:r>
      <w:r>
        <w:tab/>
      </w:r>
      <w:r>
        <w:fldChar w:fldCharType="begin"/>
      </w:r>
      <w:r>
        <w:instrText xml:space="preserve"> PAGEREF _Toc82693998 \h </w:instrText>
      </w:r>
      <w:r>
        <w:fldChar w:fldCharType="separate"/>
      </w:r>
      <w:r w:rsidR="00407EA2">
        <w:t>27</w:t>
      </w:r>
      <w:r>
        <w:fldChar w:fldCharType="end"/>
      </w:r>
    </w:p>
    <w:p w14:paraId="1563A3FF" w14:textId="02EF6A6F" w:rsidR="00213278" w:rsidRDefault="00213278">
      <w:pPr>
        <w:pStyle w:val="TOC2"/>
        <w:rPr>
          <w:rFonts w:asciiTheme="minorHAnsi" w:eastAsiaTheme="minorEastAsia" w:hAnsiTheme="minorHAnsi" w:cstheme="minorBidi"/>
          <w:caps w:val="0"/>
          <w:szCs w:val="22"/>
        </w:rPr>
      </w:pPr>
      <w:r w:rsidRPr="00D85C2D">
        <w:rPr>
          <w:rFonts w:cs="Arial"/>
        </w:rPr>
        <w:t>29.1</w:t>
      </w:r>
      <w:r>
        <w:rPr>
          <w:rFonts w:asciiTheme="minorHAnsi" w:eastAsiaTheme="minorEastAsia" w:hAnsiTheme="minorHAnsi" w:cstheme="minorBidi"/>
          <w:caps w:val="0"/>
          <w:szCs w:val="22"/>
        </w:rPr>
        <w:tab/>
      </w:r>
      <w:r w:rsidRPr="00D85C2D">
        <w:rPr>
          <w:rFonts w:cs="Arial"/>
        </w:rPr>
        <w:t>Planning and Prevention</w:t>
      </w:r>
      <w:r>
        <w:tab/>
      </w:r>
      <w:r>
        <w:fldChar w:fldCharType="begin"/>
      </w:r>
      <w:r>
        <w:instrText xml:space="preserve"> PAGEREF _Toc82693999 \h </w:instrText>
      </w:r>
      <w:r>
        <w:fldChar w:fldCharType="separate"/>
      </w:r>
      <w:r w:rsidR="00407EA2">
        <w:t>27</w:t>
      </w:r>
      <w:r>
        <w:fldChar w:fldCharType="end"/>
      </w:r>
    </w:p>
    <w:p w14:paraId="2A972469" w14:textId="73A810EA" w:rsidR="00213278" w:rsidRDefault="00213278">
      <w:pPr>
        <w:pStyle w:val="TOC2"/>
        <w:rPr>
          <w:rFonts w:asciiTheme="minorHAnsi" w:eastAsiaTheme="minorEastAsia" w:hAnsiTheme="minorHAnsi" w:cstheme="minorBidi"/>
          <w:caps w:val="0"/>
          <w:szCs w:val="22"/>
        </w:rPr>
      </w:pPr>
      <w:r w:rsidRPr="00D85C2D">
        <w:rPr>
          <w:rFonts w:cs="Arial"/>
        </w:rPr>
        <w:t>29.2</w:t>
      </w:r>
      <w:r>
        <w:rPr>
          <w:rFonts w:asciiTheme="minorHAnsi" w:eastAsiaTheme="minorEastAsia" w:hAnsiTheme="minorHAnsi" w:cstheme="minorBidi"/>
          <w:caps w:val="0"/>
          <w:szCs w:val="22"/>
        </w:rPr>
        <w:tab/>
      </w:r>
      <w:r w:rsidRPr="00D85C2D">
        <w:rPr>
          <w:rFonts w:cs="Arial"/>
        </w:rPr>
        <w:t>Roles and Responsibilities</w:t>
      </w:r>
      <w:r>
        <w:tab/>
      </w:r>
      <w:r>
        <w:fldChar w:fldCharType="begin"/>
      </w:r>
      <w:r>
        <w:instrText xml:space="preserve"> PAGEREF _Toc82694000 \h </w:instrText>
      </w:r>
      <w:r>
        <w:fldChar w:fldCharType="separate"/>
      </w:r>
      <w:r w:rsidR="00407EA2">
        <w:t>28</w:t>
      </w:r>
      <w:r>
        <w:fldChar w:fldCharType="end"/>
      </w:r>
    </w:p>
    <w:p w14:paraId="035CA185" w14:textId="6D2C908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29.2.1</w:t>
      </w:r>
      <w:r>
        <w:rPr>
          <w:rFonts w:asciiTheme="minorHAnsi" w:eastAsiaTheme="minorEastAsia" w:hAnsiTheme="minorHAnsi" w:cstheme="minorBidi"/>
          <w:szCs w:val="22"/>
        </w:rPr>
        <w:tab/>
      </w:r>
      <w:r w:rsidRPr="00D85C2D">
        <w:rPr>
          <w:rFonts w:asciiTheme="minorHAnsi" w:hAnsiTheme="minorHAnsi" w:cs="Arial"/>
        </w:rPr>
        <w:t>Spill Coordinator</w:t>
      </w:r>
      <w:r>
        <w:tab/>
      </w:r>
      <w:r>
        <w:fldChar w:fldCharType="begin"/>
      </w:r>
      <w:r>
        <w:instrText xml:space="preserve"> PAGEREF _Toc82694001 \h </w:instrText>
      </w:r>
      <w:r>
        <w:fldChar w:fldCharType="separate"/>
      </w:r>
      <w:r w:rsidR="00407EA2">
        <w:t>28</w:t>
      </w:r>
      <w:r>
        <w:fldChar w:fldCharType="end"/>
      </w:r>
    </w:p>
    <w:p w14:paraId="13AD28D6" w14:textId="68CF1971"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29.2.2</w:t>
      </w:r>
      <w:r>
        <w:rPr>
          <w:rFonts w:asciiTheme="minorHAnsi" w:eastAsiaTheme="minorEastAsia" w:hAnsiTheme="minorHAnsi" w:cstheme="minorBidi"/>
          <w:szCs w:val="22"/>
        </w:rPr>
        <w:tab/>
      </w:r>
      <w:r w:rsidRPr="00D85C2D">
        <w:rPr>
          <w:rFonts w:asciiTheme="minorHAnsi" w:hAnsiTheme="minorHAnsi" w:cs="Arial"/>
        </w:rPr>
        <w:t>Environmental Inspector</w:t>
      </w:r>
      <w:r>
        <w:tab/>
      </w:r>
      <w:r>
        <w:fldChar w:fldCharType="begin"/>
      </w:r>
      <w:r>
        <w:instrText xml:space="preserve"> PAGEREF _Toc82694002 \h </w:instrText>
      </w:r>
      <w:r>
        <w:fldChar w:fldCharType="separate"/>
      </w:r>
      <w:r w:rsidR="00407EA2">
        <w:t>28</w:t>
      </w:r>
      <w:r>
        <w:fldChar w:fldCharType="end"/>
      </w:r>
    </w:p>
    <w:p w14:paraId="75045216" w14:textId="3B04BFDE" w:rsidR="00213278" w:rsidRDefault="00213278">
      <w:pPr>
        <w:pStyle w:val="TOC2"/>
        <w:rPr>
          <w:rFonts w:asciiTheme="minorHAnsi" w:eastAsiaTheme="minorEastAsia" w:hAnsiTheme="minorHAnsi" w:cstheme="minorBidi"/>
          <w:caps w:val="0"/>
          <w:szCs w:val="22"/>
        </w:rPr>
      </w:pPr>
      <w:r w:rsidRPr="00D85C2D">
        <w:rPr>
          <w:rFonts w:cs="Arial"/>
        </w:rPr>
        <w:t>29.3</w:t>
      </w:r>
      <w:r>
        <w:rPr>
          <w:rFonts w:asciiTheme="minorHAnsi" w:eastAsiaTheme="minorEastAsia" w:hAnsiTheme="minorHAnsi" w:cstheme="minorBidi"/>
          <w:caps w:val="0"/>
          <w:szCs w:val="22"/>
        </w:rPr>
        <w:tab/>
      </w:r>
      <w:r w:rsidRPr="00D85C2D">
        <w:rPr>
          <w:rFonts w:cs="Arial"/>
        </w:rPr>
        <w:t>Training</w:t>
      </w:r>
      <w:r>
        <w:tab/>
      </w:r>
      <w:r>
        <w:fldChar w:fldCharType="begin"/>
      </w:r>
      <w:r>
        <w:instrText xml:space="preserve"> PAGEREF _Toc82694003 \h </w:instrText>
      </w:r>
      <w:r>
        <w:fldChar w:fldCharType="separate"/>
      </w:r>
      <w:r w:rsidR="00407EA2">
        <w:t>28</w:t>
      </w:r>
      <w:r>
        <w:fldChar w:fldCharType="end"/>
      </w:r>
    </w:p>
    <w:p w14:paraId="41CE069C" w14:textId="2A84BBEE" w:rsidR="00213278" w:rsidRDefault="00213278">
      <w:pPr>
        <w:pStyle w:val="TOC2"/>
        <w:rPr>
          <w:rFonts w:asciiTheme="minorHAnsi" w:eastAsiaTheme="minorEastAsia" w:hAnsiTheme="minorHAnsi" w:cstheme="minorBidi"/>
          <w:caps w:val="0"/>
          <w:szCs w:val="22"/>
        </w:rPr>
      </w:pPr>
      <w:r w:rsidRPr="00D85C2D">
        <w:rPr>
          <w:rFonts w:cs="Arial"/>
        </w:rPr>
        <w:t>29.4</w:t>
      </w:r>
      <w:r>
        <w:rPr>
          <w:rFonts w:asciiTheme="minorHAnsi" w:eastAsiaTheme="minorEastAsia" w:hAnsiTheme="minorHAnsi" w:cstheme="minorBidi"/>
          <w:caps w:val="0"/>
          <w:szCs w:val="22"/>
        </w:rPr>
        <w:tab/>
      </w:r>
      <w:r w:rsidRPr="00D85C2D">
        <w:rPr>
          <w:rFonts w:cs="Arial"/>
        </w:rPr>
        <w:t>Equipment</w:t>
      </w:r>
      <w:r>
        <w:tab/>
      </w:r>
      <w:r>
        <w:fldChar w:fldCharType="begin"/>
      </w:r>
      <w:r>
        <w:instrText xml:space="preserve"> PAGEREF _Toc82694004 \h </w:instrText>
      </w:r>
      <w:r>
        <w:fldChar w:fldCharType="separate"/>
      </w:r>
      <w:r w:rsidR="00407EA2">
        <w:t>28</w:t>
      </w:r>
      <w:r>
        <w:fldChar w:fldCharType="end"/>
      </w:r>
    </w:p>
    <w:p w14:paraId="17E068D0" w14:textId="13822F10" w:rsidR="00213278" w:rsidRDefault="00213278">
      <w:pPr>
        <w:pStyle w:val="TOC2"/>
        <w:rPr>
          <w:rFonts w:asciiTheme="minorHAnsi" w:eastAsiaTheme="minorEastAsia" w:hAnsiTheme="minorHAnsi" w:cstheme="minorBidi"/>
          <w:caps w:val="0"/>
          <w:szCs w:val="22"/>
        </w:rPr>
      </w:pPr>
      <w:r w:rsidRPr="00D85C2D">
        <w:rPr>
          <w:rFonts w:cs="Arial"/>
        </w:rPr>
        <w:t>29.5</w:t>
      </w:r>
      <w:r>
        <w:rPr>
          <w:rFonts w:asciiTheme="minorHAnsi" w:eastAsiaTheme="minorEastAsia" w:hAnsiTheme="minorHAnsi" w:cstheme="minorBidi"/>
          <w:caps w:val="0"/>
          <w:szCs w:val="22"/>
        </w:rPr>
        <w:tab/>
      </w:r>
      <w:r w:rsidRPr="00D85C2D">
        <w:rPr>
          <w:rFonts w:cs="Arial"/>
        </w:rPr>
        <w:t>Supervision and Inspection</w:t>
      </w:r>
      <w:r>
        <w:tab/>
      </w:r>
      <w:r>
        <w:fldChar w:fldCharType="begin"/>
      </w:r>
      <w:r>
        <w:instrText xml:space="preserve"> PAGEREF _Toc82694005 \h </w:instrText>
      </w:r>
      <w:r>
        <w:fldChar w:fldCharType="separate"/>
      </w:r>
      <w:r w:rsidR="00407EA2">
        <w:t>29</w:t>
      </w:r>
      <w:r>
        <w:fldChar w:fldCharType="end"/>
      </w:r>
    </w:p>
    <w:p w14:paraId="1721BABF" w14:textId="2DEE90A4" w:rsidR="00213278" w:rsidRDefault="00213278">
      <w:pPr>
        <w:pStyle w:val="TOC2"/>
        <w:rPr>
          <w:rFonts w:asciiTheme="minorHAnsi" w:eastAsiaTheme="minorEastAsia" w:hAnsiTheme="minorHAnsi" w:cstheme="minorBidi"/>
          <w:caps w:val="0"/>
          <w:szCs w:val="22"/>
        </w:rPr>
      </w:pPr>
      <w:r w:rsidRPr="00D85C2D">
        <w:rPr>
          <w:rFonts w:cs="Arial"/>
        </w:rPr>
        <w:t>29.6</w:t>
      </w:r>
      <w:r>
        <w:rPr>
          <w:rFonts w:asciiTheme="minorHAnsi" w:eastAsiaTheme="minorEastAsia" w:hAnsiTheme="minorHAnsi" w:cstheme="minorBidi"/>
          <w:caps w:val="0"/>
          <w:szCs w:val="22"/>
        </w:rPr>
        <w:tab/>
      </w:r>
      <w:r w:rsidRPr="00D85C2D">
        <w:rPr>
          <w:rFonts w:cs="Arial"/>
        </w:rPr>
        <w:t>Storage and Handling of Fuels/Hazardous Liquids</w:t>
      </w:r>
      <w:r>
        <w:tab/>
      </w:r>
      <w:r>
        <w:fldChar w:fldCharType="begin"/>
      </w:r>
      <w:r>
        <w:instrText xml:space="preserve"> PAGEREF _Toc82694006 \h </w:instrText>
      </w:r>
      <w:r>
        <w:fldChar w:fldCharType="separate"/>
      </w:r>
      <w:r w:rsidR="00407EA2">
        <w:t>29</w:t>
      </w:r>
      <w:r>
        <w:fldChar w:fldCharType="end"/>
      </w:r>
    </w:p>
    <w:p w14:paraId="0405FA4C" w14:textId="23522846"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29.6.1</w:t>
      </w:r>
      <w:r>
        <w:rPr>
          <w:rFonts w:asciiTheme="minorHAnsi" w:eastAsiaTheme="minorEastAsia" w:hAnsiTheme="minorHAnsi" w:cstheme="minorBidi"/>
          <w:szCs w:val="22"/>
        </w:rPr>
        <w:tab/>
      </w:r>
      <w:r w:rsidRPr="00D85C2D">
        <w:rPr>
          <w:rFonts w:asciiTheme="minorHAnsi" w:hAnsiTheme="minorHAnsi" w:cs="Arial"/>
        </w:rPr>
        <w:t>Fuel Storage - General</w:t>
      </w:r>
      <w:r>
        <w:tab/>
      </w:r>
      <w:r>
        <w:fldChar w:fldCharType="begin"/>
      </w:r>
      <w:r>
        <w:instrText xml:space="preserve"> PAGEREF _Toc82694007 \h </w:instrText>
      </w:r>
      <w:r>
        <w:fldChar w:fldCharType="separate"/>
      </w:r>
      <w:r w:rsidR="00407EA2">
        <w:t>29</w:t>
      </w:r>
      <w:r>
        <w:fldChar w:fldCharType="end"/>
      </w:r>
    </w:p>
    <w:p w14:paraId="745FDEF8" w14:textId="219F8D1B"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29.6.2</w:t>
      </w:r>
      <w:r>
        <w:rPr>
          <w:rFonts w:asciiTheme="minorHAnsi" w:eastAsiaTheme="minorEastAsia" w:hAnsiTheme="minorHAnsi" w:cstheme="minorBidi"/>
          <w:szCs w:val="22"/>
        </w:rPr>
        <w:tab/>
      </w:r>
      <w:r w:rsidRPr="00D85C2D">
        <w:rPr>
          <w:rFonts w:asciiTheme="minorHAnsi" w:hAnsiTheme="minorHAnsi" w:cs="Arial"/>
        </w:rPr>
        <w:t>Refueling</w:t>
      </w:r>
      <w:r>
        <w:tab/>
      </w:r>
      <w:r>
        <w:fldChar w:fldCharType="begin"/>
      </w:r>
      <w:r>
        <w:instrText xml:space="preserve"> PAGEREF _Toc82694008 \h </w:instrText>
      </w:r>
      <w:r>
        <w:fldChar w:fldCharType="separate"/>
      </w:r>
      <w:r w:rsidR="00407EA2">
        <w:t>30</w:t>
      </w:r>
      <w:r>
        <w:fldChar w:fldCharType="end"/>
      </w:r>
    </w:p>
    <w:p w14:paraId="1CF9B420" w14:textId="54F0ABA2"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29.6.3</w:t>
      </w:r>
      <w:r>
        <w:rPr>
          <w:rFonts w:asciiTheme="minorHAnsi" w:eastAsiaTheme="minorEastAsia" w:hAnsiTheme="minorHAnsi" w:cstheme="minorBidi"/>
          <w:szCs w:val="22"/>
        </w:rPr>
        <w:tab/>
      </w:r>
      <w:r w:rsidRPr="00D85C2D">
        <w:rPr>
          <w:rFonts w:asciiTheme="minorHAnsi" w:hAnsiTheme="minorHAnsi" w:cs="Arial"/>
        </w:rPr>
        <w:t>Refueling, Maintenance, and Fuel Storage near Wetlands and Waterbodies</w:t>
      </w:r>
      <w:r>
        <w:tab/>
      </w:r>
      <w:r>
        <w:fldChar w:fldCharType="begin"/>
      </w:r>
      <w:r>
        <w:instrText xml:space="preserve"> PAGEREF _Toc82694009 \h </w:instrText>
      </w:r>
      <w:r>
        <w:fldChar w:fldCharType="separate"/>
      </w:r>
      <w:r w:rsidR="00407EA2">
        <w:t>30</w:t>
      </w:r>
      <w:r>
        <w:fldChar w:fldCharType="end"/>
      </w:r>
    </w:p>
    <w:p w14:paraId="327FF5FC" w14:textId="706AF17C"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29.6.4</w:t>
      </w:r>
      <w:r>
        <w:rPr>
          <w:rFonts w:asciiTheme="minorHAnsi" w:eastAsiaTheme="minorEastAsia" w:hAnsiTheme="minorHAnsi" w:cstheme="minorBidi"/>
          <w:szCs w:val="22"/>
        </w:rPr>
        <w:tab/>
      </w:r>
      <w:r w:rsidRPr="00D85C2D">
        <w:rPr>
          <w:rFonts w:asciiTheme="minorHAnsi" w:hAnsiTheme="minorHAnsi" w:cs="Arial"/>
        </w:rPr>
        <w:t>Overnight parking</w:t>
      </w:r>
      <w:r>
        <w:tab/>
      </w:r>
      <w:r>
        <w:fldChar w:fldCharType="begin"/>
      </w:r>
      <w:r>
        <w:instrText xml:space="preserve"> PAGEREF _Toc82694010 \h </w:instrText>
      </w:r>
      <w:r>
        <w:fldChar w:fldCharType="separate"/>
      </w:r>
      <w:r w:rsidR="00407EA2">
        <w:t>30</w:t>
      </w:r>
      <w:r>
        <w:fldChar w:fldCharType="end"/>
      </w:r>
    </w:p>
    <w:p w14:paraId="720C8D86" w14:textId="28FCCC2E" w:rsidR="00213278" w:rsidRDefault="00213278">
      <w:pPr>
        <w:pStyle w:val="TOC2"/>
        <w:rPr>
          <w:rFonts w:asciiTheme="minorHAnsi" w:eastAsiaTheme="minorEastAsia" w:hAnsiTheme="minorHAnsi" w:cstheme="minorBidi"/>
          <w:caps w:val="0"/>
          <w:szCs w:val="22"/>
        </w:rPr>
      </w:pPr>
      <w:r w:rsidRPr="00D85C2D">
        <w:rPr>
          <w:rFonts w:cs="Arial"/>
        </w:rPr>
        <w:t>29.7</w:t>
      </w:r>
      <w:r>
        <w:rPr>
          <w:rFonts w:asciiTheme="minorHAnsi" w:eastAsiaTheme="minorEastAsia" w:hAnsiTheme="minorHAnsi" w:cstheme="minorBidi"/>
          <w:caps w:val="0"/>
          <w:szCs w:val="22"/>
        </w:rPr>
        <w:tab/>
      </w:r>
      <w:r w:rsidRPr="00D85C2D">
        <w:rPr>
          <w:rFonts w:cs="Arial"/>
        </w:rPr>
        <w:t>Initial Spill Management</w:t>
      </w:r>
      <w:r>
        <w:tab/>
      </w:r>
      <w:r>
        <w:fldChar w:fldCharType="begin"/>
      </w:r>
      <w:r>
        <w:instrText xml:space="preserve"> PAGEREF _Toc82694011 \h </w:instrText>
      </w:r>
      <w:r>
        <w:fldChar w:fldCharType="separate"/>
      </w:r>
      <w:r w:rsidR="00407EA2">
        <w:t>30</w:t>
      </w:r>
      <w:r>
        <w:fldChar w:fldCharType="end"/>
      </w:r>
    </w:p>
    <w:p w14:paraId="669E4ABC" w14:textId="6052F62A"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29.7.1</w:t>
      </w:r>
      <w:r>
        <w:rPr>
          <w:rFonts w:asciiTheme="minorHAnsi" w:eastAsiaTheme="minorEastAsia" w:hAnsiTheme="minorHAnsi" w:cstheme="minorBidi"/>
          <w:szCs w:val="22"/>
        </w:rPr>
        <w:tab/>
      </w:r>
      <w:r w:rsidRPr="00D85C2D">
        <w:rPr>
          <w:rFonts w:asciiTheme="minorHAnsi" w:hAnsiTheme="minorHAnsi" w:cs="Arial"/>
        </w:rPr>
        <w:t>Immediate Response</w:t>
      </w:r>
      <w:r>
        <w:tab/>
      </w:r>
      <w:r>
        <w:fldChar w:fldCharType="begin"/>
      </w:r>
      <w:r>
        <w:instrText xml:space="preserve"> PAGEREF _Toc82694012 \h </w:instrText>
      </w:r>
      <w:r>
        <w:fldChar w:fldCharType="separate"/>
      </w:r>
      <w:r w:rsidR="00407EA2">
        <w:t>30</w:t>
      </w:r>
      <w:r>
        <w:fldChar w:fldCharType="end"/>
      </w:r>
    </w:p>
    <w:p w14:paraId="61A5EE47" w14:textId="38884B1A"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29.7.2</w:t>
      </w:r>
      <w:r>
        <w:rPr>
          <w:rFonts w:asciiTheme="minorHAnsi" w:eastAsiaTheme="minorEastAsia" w:hAnsiTheme="minorHAnsi" w:cstheme="minorBidi"/>
          <w:szCs w:val="22"/>
        </w:rPr>
        <w:tab/>
      </w:r>
      <w:r w:rsidRPr="00D85C2D">
        <w:rPr>
          <w:rFonts w:asciiTheme="minorHAnsi" w:hAnsiTheme="minorHAnsi" w:cs="Arial"/>
        </w:rPr>
        <w:t>Mobilization</w:t>
      </w:r>
      <w:r>
        <w:tab/>
      </w:r>
      <w:r>
        <w:fldChar w:fldCharType="begin"/>
      </w:r>
      <w:r>
        <w:instrText xml:space="preserve"> PAGEREF _Toc82694013 \h </w:instrText>
      </w:r>
      <w:r>
        <w:fldChar w:fldCharType="separate"/>
      </w:r>
      <w:r w:rsidR="00407EA2">
        <w:t>31</w:t>
      </w:r>
      <w:r>
        <w:fldChar w:fldCharType="end"/>
      </w:r>
    </w:p>
    <w:p w14:paraId="35B30DC8" w14:textId="61A7422F" w:rsidR="00213278" w:rsidRDefault="00213278">
      <w:pPr>
        <w:pStyle w:val="TOC2"/>
        <w:rPr>
          <w:rFonts w:asciiTheme="minorHAnsi" w:eastAsiaTheme="minorEastAsia" w:hAnsiTheme="minorHAnsi" w:cstheme="minorBidi"/>
          <w:caps w:val="0"/>
          <w:szCs w:val="22"/>
        </w:rPr>
      </w:pPr>
      <w:r w:rsidRPr="00D85C2D">
        <w:rPr>
          <w:rFonts w:cs="Arial"/>
        </w:rPr>
        <w:t>29.8</w:t>
      </w:r>
      <w:r>
        <w:rPr>
          <w:rFonts w:asciiTheme="minorHAnsi" w:eastAsiaTheme="minorEastAsia" w:hAnsiTheme="minorHAnsi" w:cstheme="minorBidi"/>
          <w:caps w:val="0"/>
          <w:szCs w:val="22"/>
        </w:rPr>
        <w:tab/>
      </w:r>
      <w:r w:rsidRPr="00D85C2D">
        <w:rPr>
          <w:rFonts w:cs="Arial"/>
        </w:rPr>
        <w:t>Spill Notification Responsibilities</w:t>
      </w:r>
      <w:r>
        <w:tab/>
      </w:r>
      <w:r>
        <w:fldChar w:fldCharType="begin"/>
      </w:r>
      <w:r>
        <w:instrText xml:space="preserve"> PAGEREF _Toc82694014 \h </w:instrText>
      </w:r>
      <w:r>
        <w:fldChar w:fldCharType="separate"/>
      </w:r>
      <w:r w:rsidR="00407EA2">
        <w:t>31</w:t>
      </w:r>
      <w:r>
        <w:fldChar w:fldCharType="end"/>
      </w:r>
    </w:p>
    <w:p w14:paraId="31249264" w14:textId="4EA44245"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29.8.1</w:t>
      </w:r>
      <w:r>
        <w:rPr>
          <w:rFonts w:asciiTheme="minorHAnsi" w:eastAsiaTheme="minorEastAsia" w:hAnsiTheme="minorHAnsi" w:cstheme="minorBidi"/>
          <w:szCs w:val="22"/>
        </w:rPr>
        <w:tab/>
      </w:r>
      <w:r w:rsidRPr="00D85C2D">
        <w:rPr>
          <w:rFonts w:asciiTheme="minorHAnsi" w:hAnsiTheme="minorHAnsi" w:cs="Arial"/>
        </w:rPr>
        <w:t>Notification Volumes</w:t>
      </w:r>
      <w:r>
        <w:tab/>
      </w:r>
      <w:r>
        <w:fldChar w:fldCharType="begin"/>
      </w:r>
      <w:r>
        <w:instrText xml:space="preserve"> PAGEREF _Toc82694015 \h </w:instrText>
      </w:r>
      <w:r>
        <w:fldChar w:fldCharType="separate"/>
      </w:r>
      <w:r w:rsidR="00407EA2">
        <w:t>31</w:t>
      </w:r>
      <w:r>
        <w:fldChar w:fldCharType="end"/>
      </w:r>
    </w:p>
    <w:p w14:paraId="6310CCE9" w14:textId="25E97265"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29.8.2</w:t>
      </w:r>
      <w:r>
        <w:rPr>
          <w:rFonts w:asciiTheme="minorHAnsi" w:eastAsiaTheme="minorEastAsia" w:hAnsiTheme="minorHAnsi" w:cstheme="minorBidi"/>
          <w:szCs w:val="22"/>
        </w:rPr>
        <w:tab/>
      </w:r>
      <w:r w:rsidRPr="00D85C2D">
        <w:rPr>
          <w:rFonts w:asciiTheme="minorHAnsi" w:hAnsiTheme="minorHAnsi" w:cs="Arial"/>
        </w:rPr>
        <w:t>Spill Report Form</w:t>
      </w:r>
      <w:r>
        <w:tab/>
      </w:r>
      <w:r>
        <w:fldChar w:fldCharType="begin"/>
      </w:r>
      <w:r>
        <w:instrText xml:space="preserve"> PAGEREF _Toc82694016 \h </w:instrText>
      </w:r>
      <w:r>
        <w:fldChar w:fldCharType="separate"/>
      </w:r>
      <w:r w:rsidR="00407EA2">
        <w:t>31</w:t>
      </w:r>
      <w:r>
        <w:fldChar w:fldCharType="end"/>
      </w:r>
    </w:p>
    <w:p w14:paraId="1691E488" w14:textId="4387CADA"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29.8.3</w:t>
      </w:r>
      <w:r>
        <w:rPr>
          <w:rFonts w:asciiTheme="minorHAnsi" w:eastAsiaTheme="minorEastAsia" w:hAnsiTheme="minorHAnsi" w:cstheme="minorBidi"/>
          <w:szCs w:val="22"/>
        </w:rPr>
        <w:tab/>
      </w:r>
      <w:r w:rsidRPr="00D85C2D">
        <w:rPr>
          <w:rFonts w:asciiTheme="minorHAnsi" w:hAnsiTheme="minorHAnsi" w:cs="Arial"/>
        </w:rPr>
        <w:t>Agency Notification</w:t>
      </w:r>
      <w:r>
        <w:tab/>
      </w:r>
      <w:r>
        <w:fldChar w:fldCharType="begin"/>
      </w:r>
      <w:r>
        <w:instrText xml:space="preserve"> PAGEREF _Toc82694017 \h </w:instrText>
      </w:r>
      <w:r>
        <w:fldChar w:fldCharType="separate"/>
      </w:r>
      <w:r w:rsidR="00407EA2">
        <w:t>31</w:t>
      </w:r>
      <w:r>
        <w:fldChar w:fldCharType="end"/>
      </w:r>
    </w:p>
    <w:p w14:paraId="75F8FFBB" w14:textId="36464AC4" w:rsidR="00213278" w:rsidRDefault="00213278">
      <w:pPr>
        <w:pStyle w:val="TOC2"/>
        <w:rPr>
          <w:rFonts w:asciiTheme="minorHAnsi" w:eastAsiaTheme="minorEastAsia" w:hAnsiTheme="minorHAnsi" w:cstheme="minorBidi"/>
          <w:caps w:val="0"/>
          <w:szCs w:val="22"/>
        </w:rPr>
      </w:pPr>
      <w:r w:rsidRPr="00D85C2D">
        <w:rPr>
          <w:rFonts w:cs="Arial"/>
        </w:rPr>
        <w:t>29.9</w:t>
      </w:r>
      <w:r>
        <w:rPr>
          <w:rFonts w:asciiTheme="minorHAnsi" w:eastAsiaTheme="minorEastAsia" w:hAnsiTheme="minorHAnsi" w:cstheme="minorBidi"/>
          <w:caps w:val="0"/>
          <w:szCs w:val="22"/>
        </w:rPr>
        <w:tab/>
      </w:r>
      <w:r w:rsidRPr="00D85C2D">
        <w:rPr>
          <w:rFonts w:cs="Arial"/>
        </w:rPr>
        <w:t>spill Containment and Cleanup</w:t>
      </w:r>
      <w:r>
        <w:tab/>
      </w:r>
      <w:r>
        <w:fldChar w:fldCharType="begin"/>
      </w:r>
      <w:r>
        <w:instrText xml:space="preserve"> PAGEREF _Toc82694018 \h </w:instrText>
      </w:r>
      <w:r>
        <w:fldChar w:fldCharType="separate"/>
      </w:r>
      <w:r w:rsidR="00407EA2">
        <w:t>32</w:t>
      </w:r>
      <w:r>
        <w:fldChar w:fldCharType="end"/>
      </w:r>
    </w:p>
    <w:p w14:paraId="6C77B054" w14:textId="718E5621" w:rsidR="00213278" w:rsidRDefault="00213278">
      <w:pPr>
        <w:pStyle w:val="TOC3"/>
        <w:rPr>
          <w:rFonts w:asciiTheme="minorHAnsi" w:eastAsiaTheme="minorEastAsia" w:hAnsiTheme="minorHAnsi" w:cstheme="minorBidi"/>
          <w:szCs w:val="22"/>
        </w:rPr>
      </w:pPr>
      <w:r w:rsidRPr="00D85C2D">
        <w:rPr>
          <w:rFonts w:asciiTheme="minorHAnsi" w:hAnsiTheme="minorHAnsi" w:cs="Arial"/>
        </w:rPr>
        <w:t>29.9.1</w:t>
      </w:r>
      <w:r>
        <w:rPr>
          <w:rFonts w:asciiTheme="minorHAnsi" w:eastAsiaTheme="minorEastAsia" w:hAnsiTheme="minorHAnsi" w:cstheme="minorBidi"/>
          <w:szCs w:val="22"/>
        </w:rPr>
        <w:tab/>
      </w:r>
      <w:r w:rsidRPr="00D85C2D">
        <w:rPr>
          <w:rFonts w:asciiTheme="minorHAnsi" w:hAnsiTheme="minorHAnsi" w:cs="Arial"/>
        </w:rPr>
        <w:t>Spill Control - Upland Areas</w:t>
      </w:r>
      <w:r>
        <w:tab/>
      </w:r>
      <w:r>
        <w:fldChar w:fldCharType="begin"/>
      </w:r>
      <w:r>
        <w:instrText xml:space="preserve"> PAGEREF _Toc82694019 \h </w:instrText>
      </w:r>
      <w:r>
        <w:fldChar w:fldCharType="separate"/>
      </w:r>
      <w:r w:rsidR="00407EA2">
        <w:t>32</w:t>
      </w:r>
      <w:r>
        <w:fldChar w:fldCharType="end"/>
      </w:r>
    </w:p>
    <w:p w14:paraId="46B4690C" w14:textId="7F63608C" w:rsidR="00213278" w:rsidRDefault="00213278">
      <w:pPr>
        <w:pStyle w:val="TOC2"/>
        <w:rPr>
          <w:rFonts w:asciiTheme="minorHAnsi" w:eastAsiaTheme="minorEastAsia" w:hAnsiTheme="minorHAnsi" w:cstheme="minorBidi"/>
          <w:caps w:val="0"/>
          <w:szCs w:val="22"/>
        </w:rPr>
      </w:pPr>
      <w:r w:rsidRPr="00D85C2D">
        <w:rPr>
          <w:rFonts w:cs="Arial"/>
        </w:rPr>
        <w:t>29.10</w:t>
      </w:r>
      <w:r>
        <w:rPr>
          <w:rFonts w:asciiTheme="minorHAnsi" w:eastAsiaTheme="minorEastAsia" w:hAnsiTheme="minorHAnsi" w:cstheme="minorBidi"/>
          <w:caps w:val="0"/>
          <w:szCs w:val="22"/>
        </w:rPr>
        <w:tab/>
      </w:r>
      <w:r w:rsidRPr="00D85C2D">
        <w:rPr>
          <w:rFonts w:cs="Arial"/>
        </w:rPr>
        <w:t>Spill Control - Wetlands and Waterbodies</w:t>
      </w:r>
      <w:r>
        <w:tab/>
      </w:r>
      <w:r>
        <w:fldChar w:fldCharType="begin"/>
      </w:r>
      <w:r>
        <w:instrText xml:space="preserve"> PAGEREF _Toc82694020 \h </w:instrText>
      </w:r>
      <w:r>
        <w:fldChar w:fldCharType="separate"/>
      </w:r>
      <w:r w:rsidR="00407EA2">
        <w:t>32</w:t>
      </w:r>
      <w:r>
        <w:fldChar w:fldCharType="end"/>
      </w:r>
    </w:p>
    <w:p w14:paraId="122EC5CF" w14:textId="02C3DB41" w:rsidR="00213278" w:rsidRDefault="00213278">
      <w:pPr>
        <w:pStyle w:val="TOC2"/>
        <w:rPr>
          <w:rFonts w:asciiTheme="minorHAnsi" w:eastAsiaTheme="minorEastAsia" w:hAnsiTheme="minorHAnsi" w:cstheme="minorBidi"/>
          <w:caps w:val="0"/>
          <w:szCs w:val="22"/>
        </w:rPr>
      </w:pPr>
      <w:r w:rsidRPr="00D85C2D">
        <w:rPr>
          <w:rFonts w:cs="Arial"/>
        </w:rPr>
        <w:lastRenderedPageBreak/>
        <w:t>29.11</w:t>
      </w:r>
      <w:r>
        <w:rPr>
          <w:rFonts w:asciiTheme="minorHAnsi" w:eastAsiaTheme="minorEastAsia" w:hAnsiTheme="minorHAnsi" w:cstheme="minorBidi"/>
          <w:caps w:val="0"/>
          <w:szCs w:val="22"/>
        </w:rPr>
        <w:tab/>
      </w:r>
      <w:r w:rsidRPr="00D85C2D">
        <w:rPr>
          <w:rFonts w:cs="Arial"/>
        </w:rPr>
        <w:t>Storage and Disposal of Contaminated Materials</w:t>
      </w:r>
      <w:r>
        <w:tab/>
      </w:r>
      <w:r>
        <w:fldChar w:fldCharType="begin"/>
      </w:r>
      <w:r>
        <w:instrText xml:space="preserve"> PAGEREF _Toc82694021 \h </w:instrText>
      </w:r>
      <w:r>
        <w:fldChar w:fldCharType="separate"/>
      </w:r>
      <w:r w:rsidR="00407EA2">
        <w:t>32</w:t>
      </w:r>
      <w:r>
        <w:fldChar w:fldCharType="end"/>
      </w:r>
    </w:p>
    <w:p w14:paraId="27673E83" w14:textId="72814C5C" w:rsidR="00213278" w:rsidRDefault="00213278">
      <w:pPr>
        <w:pStyle w:val="TOC1"/>
        <w:rPr>
          <w:rFonts w:asciiTheme="minorHAnsi" w:eastAsiaTheme="minorEastAsia" w:hAnsiTheme="minorHAnsi" w:cstheme="minorBidi"/>
          <w:szCs w:val="22"/>
        </w:rPr>
      </w:pPr>
      <w:r w:rsidRPr="00D85C2D">
        <w:rPr>
          <w:rFonts w:cs="Arial"/>
        </w:rPr>
        <w:t>30.0</w:t>
      </w:r>
      <w:r>
        <w:rPr>
          <w:rFonts w:asciiTheme="minorHAnsi" w:eastAsiaTheme="minorEastAsia" w:hAnsiTheme="minorHAnsi" w:cstheme="minorBidi"/>
          <w:szCs w:val="22"/>
        </w:rPr>
        <w:tab/>
      </w:r>
      <w:r w:rsidRPr="00D85C2D">
        <w:rPr>
          <w:rFonts w:cs="Arial"/>
        </w:rPr>
        <w:t>DRILLING FLUID RESPONSE, CONTAINMENT, AND NOTIFICATION PROCEDURES</w:t>
      </w:r>
      <w:r>
        <w:tab/>
      </w:r>
      <w:r>
        <w:fldChar w:fldCharType="begin"/>
      </w:r>
      <w:r>
        <w:instrText xml:space="preserve"> PAGEREF _Toc82694022 \h </w:instrText>
      </w:r>
      <w:r>
        <w:fldChar w:fldCharType="separate"/>
      </w:r>
      <w:r w:rsidR="00407EA2">
        <w:t>33</w:t>
      </w:r>
      <w:r>
        <w:fldChar w:fldCharType="end"/>
      </w:r>
    </w:p>
    <w:p w14:paraId="3ED5F6CA" w14:textId="7DEF0186" w:rsidR="00213278" w:rsidRDefault="00213278">
      <w:pPr>
        <w:pStyle w:val="TOC2"/>
        <w:rPr>
          <w:rFonts w:asciiTheme="minorHAnsi" w:eastAsiaTheme="minorEastAsia" w:hAnsiTheme="minorHAnsi" w:cstheme="minorBidi"/>
          <w:caps w:val="0"/>
          <w:szCs w:val="22"/>
        </w:rPr>
      </w:pPr>
      <w:r w:rsidRPr="00D85C2D">
        <w:rPr>
          <w:rFonts w:cs="Arial"/>
        </w:rPr>
        <w:t>30.1</w:t>
      </w:r>
      <w:r>
        <w:rPr>
          <w:rFonts w:asciiTheme="minorHAnsi" w:eastAsiaTheme="minorEastAsia" w:hAnsiTheme="minorHAnsi" w:cstheme="minorBidi"/>
          <w:caps w:val="0"/>
          <w:szCs w:val="22"/>
        </w:rPr>
        <w:tab/>
      </w:r>
      <w:r w:rsidRPr="00D85C2D">
        <w:rPr>
          <w:rFonts w:cs="Arial"/>
        </w:rPr>
        <w:t>On-Site Observation During Construction</w:t>
      </w:r>
      <w:r>
        <w:tab/>
      </w:r>
      <w:r>
        <w:fldChar w:fldCharType="begin"/>
      </w:r>
      <w:r>
        <w:instrText xml:space="preserve"> PAGEREF _Toc82694023 \h </w:instrText>
      </w:r>
      <w:r>
        <w:fldChar w:fldCharType="separate"/>
      </w:r>
      <w:r w:rsidR="00407EA2">
        <w:t>33</w:t>
      </w:r>
      <w:r>
        <w:fldChar w:fldCharType="end"/>
      </w:r>
    </w:p>
    <w:p w14:paraId="31697D00" w14:textId="72C65A77" w:rsidR="00213278" w:rsidRDefault="00213278">
      <w:pPr>
        <w:pStyle w:val="TOC2"/>
        <w:rPr>
          <w:rFonts w:asciiTheme="minorHAnsi" w:eastAsiaTheme="minorEastAsia" w:hAnsiTheme="minorHAnsi" w:cstheme="minorBidi"/>
          <w:caps w:val="0"/>
          <w:szCs w:val="22"/>
        </w:rPr>
      </w:pPr>
      <w:r>
        <w:t>30.2</w:t>
      </w:r>
      <w:r>
        <w:rPr>
          <w:rFonts w:asciiTheme="minorHAnsi" w:eastAsiaTheme="minorEastAsia" w:hAnsiTheme="minorHAnsi" w:cstheme="minorBidi"/>
          <w:caps w:val="0"/>
          <w:szCs w:val="22"/>
        </w:rPr>
        <w:tab/>
      </w:r>
      <w:r>
        <w:t>Containment, Response, and Clean-up Equipment</w:t>
      </w:r>
      <w:r>
        <w:tab/>
      </w:r>
      <w:r>
        <w:fldChar w:fldCharType="begin"/>
      </w:r>
      <w:r>
        <w:instrText xml:space="preserve"> PAGEREF _Toc82694024 \h </w:instrText>
      </w:r>
      <w:r>
        <w:fldChar w:fldCharType="separate"/>
      </w:r>
      <w:r w:rsidR="00407EA2">
        <w:t>34</w:t>
      </w:r>
      <w:r>
        <w:fldChar w:fldCharType="end"/>
      </w:r>
    </w:p>
    <w:p w14:paraId="36ED25C5" w14:textId="3926CCCC" w:rsidR="00213278" w:rsidRDefault="00213278">
      <w:pPr>
        <w:pStyle w:val="TOC2"/>
        <w:rPr>
          <w:rFonts w:asciiTheme="minorHAnsi" w:eastAsiaTheme="minorEastAsia" w:hAnsiTheme="minorHAnsi" w:cstheme="minorBidi"/>
          <w:caps w:val="0"/>
          <w:szCs w:val="22"/>
        </w:rPr>
      </w:pPr>
      <w:r w:rsidRPr="00D85C2D">
        <w:rPr>
          <w:rFonts w:cs="Arial"/>
        </w:rPr>
        <w:t>30.3</w:t>
      </w:r>
      <w:r>
        <w:rPr>
          <w:rFonts w:asciiTheme="minorHAnsi" w:eastAsiaTheme="minorEastAsia" w:hAnsiTheme="minorHAnsi" w:cstheme="minorBidi"/>
          <w:caps w:val="0"/>
          <w:szCs w:val="22"/>
        </w:rPr>
        <w:tab/>
      </w:r>
      <w:r w:rsidRPr="00D85C2D">
        <w:rPr>
          <w:rFonts w:cs="Arial"/>
        </w:rPr>
        <w:t>Response</w:t>
      </w:r>
      <w:r>
        <w:tab/>
      </w:r>
      <w:r>
        <w:fldChar w:fldCharType="begin"/>
      </w:r>
      <w:r>
        <w:instrText xml:space="preserve"> PAGEREF _Toc82694025 \h </w:instrText>
      </w:r>
      <w:r>
        <w:fldChar w:fldCharType="separate"/>
      </w:r>
      <w:r w:rsidR="00407EA2">
        <w:t>34</w:t>
      </w:r>
      <w:r>
        <w:fldChar w:fldCharType="end"/>
      </w:r>
    </w:p>
    <w:p w14:paraId="42CEB5F5" w14:textId="257AD4FA" w:rsidR="00213278" w:rsidRDefault="00213278">
      <w:pPr>
        <w:pStyle w:val="TOC2"/>
        <w:rPr>
          <w:rFonts w:asciiTheme="minorHAnsi" w:eastAsiaTheme="minorEastAsia" w:hAnsiTheme="minorHAnsi" w:cstheme="minorBidi"/>
          <w:caps w:val="0"/>
          <w:szCs w:val="22"/>
        </w:rPr>
      </w:pPr>
      <w:r w:rsidRPr="00D85C2D">
        <w:rPr>
          <w:rFonts w:cs="Arial"/>
        </w:rPr>
        <w:t>30.4</w:t>
      </w:r>
      <w:r>
        <w:rPr>
          <w:rFonts w:asciiTheme="minorHAnsi" w:eastAsiaTheme="minorEastAsia" w:hAnsiTheme="minorHAnsi" w:cstheme="minorBidi"/>
          <w:caps w:val="0"/>
          <w:szCs w:val="22"/>
        </w:rPr>
        <w:tab/>
      </w:r>
      <w:r w:rsidRPr="00D85C2D">
        <w:rPr>
          <w:rFonts w:cs="Arial"/>
        </w:rPr>
        <w:t>Clean-up</w:t>
      </w:r>
      <w:r>
        <w:tab/>
      </w:r>
      <w:r>
        <w:fldChar w:fldCharType="begin"/>
      </w:r>
      <w:r>
        <w:instrText xml:space="preserve"> PAGEREF _Toc82694026 \h </w:instrText>
      </w:r>
      <w:r>
        <w:fldChar w:fldCharType="separate"/>
      </w:r>
      <w:r w:rsidR="00407EA2">
        <w:t>34</w:t>
      </w:r>
      <w:r>
        <w:fldChar w:fldCharType="end"/>
      </w:r>
    </w:p>
    <w:p w14:paraId="0F27451C" w14:textId="36D54788" w:rsidR="00213278" w:rsidRDefault="00213278">
      <w:pPr>
        <w:pStyle w:val="TOC2"/>
        <w:rPr>
          <w:rFonts w:asciiTheme="minorHAnsi" w:eastAsiaTheme="minorEastAsia" w:hAnsiTheme="minorHAnsi" w:cstheme="minorBidi"/>
          <w:caps w:val="0"/>
          <w:szCs w:val="22"/>
        </w:rPr>
      </w:pPr>
      <w:r w:rsidRPr="00D85C2D">
        <w:rPr>
          <w:rFonts w:cs="Arial"/>
        </w:rPr>
        <w:t>30.5</w:t>
      </w:r>
      <w:r>
        <w:rPr>
          <w:rFonts w:asciiTheme="minorHAnsi" w:eastAsiaTheme="minorEastAsia" w:hAnsiTheme="minorHAnsi" w:cstheme="minorBidi"/>
          <w:caps w:val="0"/>
          <w:szCs w:val="22"/>
        </w:rPr>
        <w:tab/>
      </w:r>
      <w:r w:rsidRPr="00D85C2D">
        <w:rPr>
          <w:rFonts w:cs="Arial"/>
        </w:rPr>
        <w:t>Restoration and Post-Construction Monitoring</w:t>
      </w:r>
      <w:r>
        <w:tab/>
      </w:r>
      <w:r>
        <w:fldChar w:fldCharType="begin"/>
      </w:r>
      <w:r>
        <w:instrText xml:space="preserve"> PAGEREF _Toc82694027 \h </w:instrText>
      </w:r>
      <w:r>
        <w:fldChar w:fldCharType="separate"/>
      </w:r>
      <w:r w:rsidR="00407EA2">
        <w:t>35</w:t>
      </w:r>
      <w:r>
        <w:fldChar w:fldCharType="end"/>
      </w:r>
    </w:p>
    <w:p w14:paraId="4A208669" w14:textId="77777777" w:rsidR="00374B31" w:rsidRPr="00010A0F" w:rsidRDefault="00417A08" w:rsidP="00C84DAB">
      <w:pPr>
        <w:jc w:val="both"/>
        <w:rPr>
          <w:rFonts w:asciiTheme="minorHAnsi" w:hAnsiTheme="minorHAnsi" w:cs="Arial"/>
        </w:rPr>
      </w:pPr>
      <w:r w:rsidRPr="00A0610D">
        <w:rPr>
          <w:rFonts w:asciiTheme="minorHAnsi" w:hAnsiTheme="minorHAnsi" w:cs="Arial"/>
          <w:caps/>
        </w:rPr>
        <w:fldChar w:fldCharType="end"/>
      </w:r>
    </w:p>
    <w:p w14:paraId="4A20866A" w14:textId="77777777" w:rsidR="00374B31" w:rsidRPr="00010A0F" w:rsidRDefault="00374B31" w:rsidP="00C84DAB">
      <w:pPr>
        <w:jc w:val="both"/>
        <w:rPr>
          <w:rFonts w:asciiTheme="minorHAnsi" w:hAnsiTheme="minorHAnsi" w:cs="Arial"/>
        </w:rPr>
      </w:pPr>
    </w:p>
    <w:p w14:paraId="4E4ADF5B" w14:textId="77777777" w:rsidR="001D06A2" w:rsidRDefault="001D06A2" w:rsidP="00D750D8">
      <w:pPr>
        <w:tabs>
          <w:tab w:val="left" w:pos="6840"/>
        </w:tabs>
        <w:spacing w:after="200" w:line="276" w:lineRule="auto"/>
        <w:jc w:val="center"/>
        <w:rPr>
          <w:rFonts w:asciiTheme="minorHAnsi" w:hAnsiTheme="minorHAnsi" w:cs="Kartika"/>
          <w:b/>
          <w:caps/>
          <w:color w:val="FFB612" w:themeColor="accent1"/>
          <w:sz w:val="24"/>
          <w:szCs w:val="24"/>
          <w:u w:val="single"/>
        </w:rPr>
      </w:pPr>
    </w:p>
    <w:p w14:paraId="02C20ACF" w14:textId="77777777" w:rsidR="001D06A2" w:rsidRDefault="001D06A2">
      <w:pPr>
        <w:rPr>
          <w:rFonts w:asciiTheme="minorHAnsi" w:hAnsiTheme="minorHAnsi" w:cs="Kartika"/>
          <w:b/>
          <w:caps/>
          <w:color w:val="FFB612" w:themeColor="accent1"/>
          <w:sz w:val="24"/>
          <w:szCs w:val="24"/>
          <w:u w:val="single"/>
        </w:rPr>
      </w:pPr>
      <w:r>
        <w:rPr>
          <w:rFonts w:asciiTheme="minorHAnsi" w:hAnsiTheme="minorHAnsi" w:cs="Kartika"/>
          <w:b/>
          <w:caps/>
          <w:color w:val="FFB612" w:themeColor="accent1"/>
          <w:sz w:val="24"/>
          <w:szCs w:val="24"/>
          <w:u w:val="single"/>
        </w:rPr>
        <w:br w:type="page"/>
      </w:r>
    </w:p>
    <w:p w14:paraId="4503CD50" w14:textId="296780B9" w:rsidR="00D750D8" w:rsidRPr="00010A0F" w:rsidRDefault="00D750D8" w:rsidP="00D750D8">
      <w:pPr>
        <w:tabs>
          <w:tab w:val="left" w:pos="6840"/>
        </w:tabs>
        <w:spacing w:after="200" w:line="276" w:lineRule="auto"/>
        <w:jc w:val="center"/>
        <w:rPr>
          <w:rFonts w:asciiTheme="minorHAnsi" w:hAnsiTheme="minorHAnsi" w:cs="Kartika"/>
          <w:b/>
          <w:caps/>
          <w:color w:val="FFB612" w:themeColor="accent1"/>
          <w:sz w:val="24"/>
          <w:szCs w:val="24"/>
          <w:u w:val="single"/>
        </w:rPr>
      </w:pPr>
      <w:r w:rsidRPr="00010A0F">
        <w:rPr>
          <w:rFonts w:asciiTheme="minorHAnsi" w:hAnsiTheme="minorHAnsi" w:cs="Kartika"/>
          <w:b/>
          <w:caps/>
          <w:color w:val="FFB612" w:themeColor="accent1"/>
          <w:sz w:val="24"/>
          <w:szCs w:val="24"/>
          <w:u w:val="single"/>
        </w:rPr>
        <w:lastRenderedPageBreak/>
        <w:t>Figures</w:t>
      </w:r>
    </w:p>
    <w:p w14:paraId="4A20866D" w14:textId="69255341" w:rsidR="00374B31" w:rsidRPr="00010A0F" w:rsidRDefault="00374B31" w:rsidP="00951F12">
      <w:pPr>
        <w:jc w:val="both"/>
        <w:rPr>
          <w:rFonts w:asciiTheme="minorHAnsi" w:hAnsiTheme="minorHAnsi" w:cs="Arial"/>
        </w:rPr>
      </w:pPr>
      <w:bookmarkStart w:id="6" w:name="OLE_LINK3"/>
      <w:bookmarkStart w:id="7" w:name="OLE_LINK4"/>
      <w:r w:rsidRPr="00010A0F">
        <w:rPr>
          <w:rFonts w:asciiTheme="minorHAnsi" w:hAnsiTheme="minorHAnsi" w:cs="Arial"/>
        </w:rPr>
        <w:t xml:space="preserve">Figure </w:t>
      </w:r>
      <w:r w:rsidR="00951F12" w:rsidRPr="00010A0F">
        <w:rPr>
          <w:rFonts w:asciiTheme="minorHAnsi" w:hAnsiTheme="minorHAnsi" w:cs="Arial"/>
        </w:rPr>
        <w:t>1</w:t>
      </w:r>
      <w:r w:rsidR="00951F12" w:rsidRPr="00010A0F">
        <w:rPr>
          <w:rFonts w:asciiTheme="minorHAnsi" w:hAnsiTheme="minorHAnsi" w:cs="Arial"/>
        </w:rPr>
        <w:tab/>
      </w:r>
      <w:r w:rsidR="001D06A2">
        <w:rPr>
          <w:rFonts w:asciiTheme="minorHAnsi" w:hAnsiTheme="minorHAnsi" w:cs="Arial"/>
        </w:rPr>
        <w:tab/>
      </w:r>
      <w:r w:rsidRPr="00010A0F">
        <w:rPr>
          <w:rFonts w:asciiTheme="minorHAnsi" w:hAnsiTheme="minorHAnsi" w:cs="Arial"/>
        </w:rPr>
        <w:t xml:space="preserve">Typical Topsoil Segregation – </w:t>
      </w:r>
      <w:r w:rsidR="009C3732" w:rsidRPr="00010A0F">
        <w:rPr>
          <w:rFonts w:asciiTheme="minorHAnsi" w:hAnsiTheme="minorHAnsi" w:cs="Arial"/>
        </w:rPr>
        <w:t xml:space="preserve">Full Right-of-Way </w:t>
      </w:r>
    </w:p>
    <w:p w14:paraId="4A20866E" w14:textId="57F7DD53" w:rsidR="00374B31" w:rsidRPr="00010A0F" w:rsidRDefault="00374B31" w:rsidP="00853BED">
      <w:pPr>
        <w:jc w:val="both"/>
        <w:rPr>
          <w:rFonts w:asciiTheme="minorHAnsi" w:hAnsiTheme="minorHAnsi" w:cs="Arial"/>
        </w:rPr>
      </w:pPr>
      <w:r w:rsidRPr="00010A0F">
        <w:rPr>
          <w:rFonts w:asciiTheme="minorHAnsi" w:hAnsiTheme="minorHAnsi" w:cs="Arial"/>
        </w:rPr>
        <w:t xml:space="preserve">Figure </w:t>
      </w:r>
      <w:r w:rsidR="00951F12" w:rsidRPr="00010A0F">
        <w:rPr>
          <w:rFonts w:asciiTheme="minorHAnsi" w:hAnsiTheme="minorHAnsi" w:cs="Arial"/>
        </w:rPr>
        <w:t>2</w:t>
      </w:r>
      <w:r w:rsidR="001D06A2">
        <w:rPr>
          <w:rFonts w:asciiTheme="minorHAnsi" w:hAnsiTheme="minorHAnsi" w:cs="Arial"/>
        </w:rPr>
        <w:tab/>
      </w:r>
      <w:r w:rsidR="00951F12" w:rsidRPr="00010A0F">
        <w:rPr>
          <w:rFonts w:asciiTheme="minorHAnsi" w:hAnsiTheme="minorHAnsi" w:cs="Arial"/>
        </w:rPr>
        <w:tab/>
      </w:r>
      <w:r w:rsidRPr="00010A0F">
        <w:rPr>
          <w:rFonts w:asciiTheme="minorHAnsi" w:hAnsiTheme="minorHAnsi" w:cs="Arial"/>
        </w:rPr>
        <w:t xml:space="preserve">Typical Topsoil Segregation – </w:t>
      </w:r>
      <w:r w:rsidR="009C3732" w:rsidRPr="00010A0F">
        <w:rPr>
          <w:rFonts w:asciiTheme="minorHAnsi" w:hAnsiTheme="minorHAnsi" w:cs="Arial"/>
        </w:rPr>
        <w:t xml:space="preserve">Trench Line Only </w:t>
      </w:r>
    </w:p>
    <w:p w14:paraId="4A20866F" w14:textId="5AF29B88" w:rsidR="00374B31" w:rsidRPr="00010A0F" w:rsidRDefault="00374B31" w:rsidP="00C84DAB">
      <w:pPr>
        <w:jc w:val="both"/>
        <w:rPr>
          <w:rFonts w:asciiTheme="minorHAnsi" w:hAnsiTheme="minorHAnsi" w:cs="Arial"/>
        </w:rPr>
      </w:pPr>
      <w:r w:rsidRPr="00010A0F">
        <w:rPr>
          <w:rFonts w:asciiTheme="minorHAnsi" w:hAnsiTheme="minorHAnsi" w:cs="Arial"/>
        </w:rPr>
        <w:t xml:space="preserve">Figure </w:t>
      </w:r>
      <w:r w:rsidR="00951F12" w:rsidRPr="00010A0F">
        <w:rPr>
          <w:rFonts w:asciiTheme="minorHAnsi" w:hAnsiTheme="minorHAnsi" w:cs="Arial"/>
        </w:rPr>
        <w:t>3</w:t>
      </w:r>
      <w:r w:rsidR="00951F12" w:rsidRPr="00010A0F">
        <w:rPr>
          <w:rFonts w:asciiTheme="minorHAnsi" w:hAnsiTheme="minorHAnsi" w:cs="Arial"/>
        </w:rPr>
        <w:tab/>
      </w:r>
      <w:r w:rsidR="001D06A2">
        <w:rPr>
          <w:rFonts w:asciiTheme="minorHAnsi" w:hAnsiTheme="minorHAnsi" w:cs="Arial"/>
        </w:rPr>
        <w:tab/>
      </w:r>
      <w:r w:rsidRPr="00010A0F">
        <w:rPr>
          <w:rFonts w:asciiTheme="minorHAnsi" w:hAnsiTheme="minorHAnsi" w:cs="Arial"/>
        </w:rPr>
        <w:t xml:space="preserve">Typical Topsoil Segregation – </w:t>
      </w:r>
      <w:r w:rsidR="009C3732" w:rsidRPr="00010A0F">
        <w:rPr>
          <w:rFonts w:asciiTheme="minorHAnsi" w:hAnsiTheme="minorHAnsi" w:cs="Arial"/>
        </w:rPr>
        <w:t xml:space="preserve">Modified Ditch Plus Spoil Side </w:t>
      </w:r>
    </w:p>
    <w:p w14:paraId="5BB7CC7B" w14:textId="77777777" w:rsidR="00F4512C" w:rsidRPr="00010A0F" w:rsidRDefault="00374B31" w:rsidP="00F4512C">
      <w:pPr>
        <w:jc w:val="both"/>
        <w:rPr>
          <w:rFonts w:asciiTheme="minorHAnsi" w:hAnsiTheme="minorHAnsi" w:cs="Arial"/>
        </w:rPr>
      </w:pPr>
      <w:r w:rsidRPr="00010A0F">
        <w:rPr>
          <w:rFonts w:asciiTheme="minorHAnsi" w:hAnsiTheme="minorHAnsi" w:cs="Arial"/>
        </w:rPr>
        <w:t xml:space="preserve">Figure </w:t>
      </w:r>
      <w:r w:rsidR="00951F12" w:rsidRPr="00010A0F">
        <w:rPr>
          <w:rFonts w:asciiTheme="minorHAnsi" w:hAnsiTheme="minorHAnsi" w:cs="Arial"/>
        </w:rPr>
        <w:t>4</w:t>
      </w:r>
      <w:r w:rsidR="00951F12"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Typical Silt Fence Installation</w:t>
      </w:r>
    </w:p>
    <w:p w14:paraId="35242235" w14:textId="77777777" w:rsidR="00F4512C" w:rsidRDefault="00951F12" w:rsidP="00C84DAB">
      <w:pPr>
        <w:jc w:val="both"/>
        <w:rPr>
          <w:rFonts w:asciiTheme="minorHAnsi" w:hAnsiTheme="minorHAnsi" w:cs="Arial"/>
        </w:rPr>
      </w:pPr>
      <w:r w:rsidRPr="00010A0F">
        <w:rPr>
          <w:rFonts w:asciiTheme="minorHAnsi" w:hAnsiTheme="minorHAnsi" w:cs="Arial"/>
        </w:rPr>
        <w:t>Figure 5</w:t>
      </w:r>
      <w:r w:rsidR="001D06A2">
        <w:rPr>
          <w:rFonts w:asciiTheme="minorHAnsi" w:hAnsiTheme="minorHAnsi" w:cs="Arial"/>
        </w:rPr>
        <w:tab/>
      </w:r>
      <w:r w:rsidR="00374B31" w:rsidRPr="00010A0F">
        <w:rPr>
          <w:rFonts w:asciiTheme="minorHAnsi" w:hAnsiTheme="minorHAnsi" w:cs="Arial"/>
        </w:rPr>
        <w:tab/>
      </w:r>
      <w:r w:rsidR="00F4512C" w:rsidRPr="00010A0F">
        <w:rPr>
          <w:rFonts w:asciiTheme="minorHAnsi" w:hAnsiTheme="minorHAnsi" w:cs="Arial"/>
        </w:rPr>
        <w:t xml:space="preserve">Typical Straw Bale Installation </w:t>
      </w:r>
    </w:p>
    <w:p w14:paraId="4A208672" w14:textId="08172083" w:rsidR="00374B31" w:rsidRPr="00010A0F" w:rsidRDefault="00951F12" w:rsidP="00C84DAB">
      <w:pPr>
        <w:jc w:val="both"/>
        <w:rPr>
          <w:rFonts w:asciiTheme="minorHAnsi" w:hAnsiTheme="minorHAnsi" w:cs="Arial"/>
        </w:rPr>
      </w:pPr>
      <w:r w:rsidRPr="00010A0F">
        <w:rPr>
          <w:rFonts w:asciiTheme="minorHAnsi" w:hAnsiTheme="minorHAnsi" w:cs="Arial"/>
        </w:rPr>
        <w:t>Figure 6</w:t>
      </w:r>
      <w:r w:rsidR="00374B31"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 xml:space="preserve">Typical Bio-log Installation </w:t>
      </w:r>
    </w:p>
    <w:p w14:paraId="627EED62" w14:textId="77777777" w:rsidR="00F4512C" w:rsidRPr="00010A0F" w:rsidRDefault="00951F12" w:rsidP="00F4512C">
      <w:pPr>
        <w:jc w:val="both"/>
        <w:rPr>
          <w:rFonts w:asciiTheme="minorHAnsi" w:hAnsiTheme="minorHAnsi" w:cs="Arial"/>
        </w:rPr>
      </w:pPr>
      <w:r w:rsidRPr="00010A0F">
        <w:rPr>
          <w:rFonts w:asciiTheme="minorHAnsi" w:hAnsiTheme="minorHAnsi" w:cs="Arial"/>
        </w:rPr>
        <w:t>Figure 7</w:t>
      </w:r>
      <w:r w:rsidR="00374B31"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Typical Erosion Control Blanket Installation</w:t>
      </w:r>
    </w:p>
    <w:p w14:paraId="4A208674" w14:textId="08B3CC61" w:rsidR="00F67EA4" w:rsidRPr="00010A0F" w:rsidRDefault="00F67EA4" w:rsidP="00C84DAB">
      <w:pPr>
        <w:jc w:val="both"/>
        <w:rPr>
          <w:rFonts w:asciiTheme="minorHAnsi" w:hAnsiTheme="minorHAnsi" w:cs="Arial"/>
        </w:rPr>
      </w:pPr>
      <w:r w:rsidRPr="00010A0F">
        <w:rPr>
          <w:rFonts w:asciiTheme="minorHAnsi" w:hAnsiTheme="minorHAnsi" w:cs="Arial"/>
        </w:rPr>
        <w:t>Figure 8</w:t>
      </w:r>
      <w:r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Typical Cat Tracking</w:t>
      </w:r>
      <w:r w:rsidR="00F4512C" w:rsidRPr="00010A0F" w:rsidDel="00F4512C">
        <w:rPr>
          <w:rFonts w:asciiTheme="minorHAnsi" w:hAnsiTheme="minorHAnsi" w:cs="Arial"/>
        </w:rPr>
        <w:t xml:space="preserve"> </w:t>
      </w:r>
    </w:p>
    <w:p w14:paraId="0080878C" w14:textId="77777777" w:rsidR="00F4512C" w:rsidRPr="00010A0F" w:rsidRDefault="00F67EA4" w:rsidP="00F4512C">
      <w:pPr>
        <w:jc w:val="both"/>
        <w:rPr>
          <w:rFonts w:asciiTheme="minorHAnsi" w:hAnsiTheme="minorHAnsi" w:cs="Arial"/>
        </w:rPr>
      </w:pPr>
      <w:r w:rsidRPr="00010A0F">
        <w:rPr>
          <w:rFonts w:asciiTheme="minorHAnsi" w:hAnsiTheme="minorHAnsi" w:cs="Arial"/>
        </w:rPr>
        <w:t>Figure 9</w:t>
      </w:r>
      <w:r w:rsidRPr="00010A0F">
        <w:rPr>
          <w:rFonts w:asciiTheme="minorHAnsi" w:hAnsiTheme="minorHAnsi" w:cs="Arial"/>
        </w:rPr>
        <w:tab/>
      </w:r>
      <w:r w:rsidR="001D06A2">
        <w:rPr>
          <w:rFonts w:asciiTheme="minorHAnsi" w:hAnsiTheme="minorHAnsi" w:cs="Arial"/>
        </w:rPr>
        <w:tab/>
      </w:r>
      <w:r w:rsidR="00F4512C" w:rsidRPr="00010A0F">
        <w:rPr>
          <w:rFonts w:asciiTheme="minorHAnsi" w:hAnsiTheme="minorHAnsi" w:cs="Arial"/>
        </w:rPr>
        <w:t>Typical Temporary or Permanent Berms – Perspective View</w:t>
      </w:r>
    </w:p>
    <w:p w14:paraId="6934C5C0" w14:textId="77777777" w:rsidR="00F4512C" w:rsidRPr="00010A0F" w:rsidRDefault="00F67EA4" w:rsidP="00F4512C">
      <w:pPr>
        <w:jc w:val="both"/>
        <w:rPr>
          <w:rFonts w:asciiTheme="minorHAnsi" w:hAnsiTheme="minorHAnsi" w:cs="Arial"/>
        </w:rPr>
      </w:pPr>
      <w:r w:rsidRPr="00010A0F">
        <w:rPr>
          <w:rFonts w:asciiTheme="minorHAnsi" w:hAnsiTheme="minorHAnsi" w:cs="Arial"/>
        </w:rPr>
        <w:t>Figure 10</w:t>
      </w:r>
      <w:r w:rsidRPr="00010A0F">
        <w:rPr>
          <w:rFonts w:asciiTheme="minorHAnsi" w:hAnsiTheme="minorHAnsi" w:cs="Arial"/>
        </w:rPr>
        <w:tab/>
      </w:r>
      <w:r w:rsidR="00F4512C" w:rsidRPr="00010A0F">
        <w:rPr>
          <w:rFonts w:asciiTheme="minorHAnsi" w:hAnsiTheme="minorHAnsi" w:cs="Arial"/>
        </w:rPr>
        <w:t>Typical Temporary or Permanent Berms – Elevation View</w:t>
      </w:r>
    </w:p>
    <w:p w14:paraId="4A208677" w14:textId="5CA220E8" w:rsidR="00F67EA4" w:rsidRPr="00010A0F" w:rsidRDefault="00F67EA4" w:rsidP="00C84DAB">
      <w:pPr>
        <w:jc w:val="both"/>
        <w:rPr>
          <w:rFonts w:asciiTheme="minorHAnsi" w:hAnsiTheme="minorHAnsi" w:cs="Arial"/>
        </w:rPr>
      </w:pPr>
      <w:r w:rsidRPr="00010A0F">
        <w:rPr>
          <w:rFonts w:asciiTheme="minorHAnsi" w:hAnsiTheme="minorHAnsi" w:cs="Arial"/>
        </w:rPr>
        <w:t>Figure 11</w:t>
      </w:r>
      <w:r w:rsidRPr="00010A0F">
        <w:rPr>
          <w:rFonts w:asciiTheme="minorHAnsi" w:hAnsiTheme="minorHAnsi" w:cs="Arial"/>
        </w:rPr>
        <w:tab/>
      </w:r>
      <w:r w:rsidR="00F4512C" w:rsidRPr="00010A0F">
        <w:rPr>
          <w:rFonts w:asciiTheme="minorHAnsi" w:hAnsiTheme="minorHAnsi" w:cs="Arial"/>
        </w:rPr>
        <w:t>Permanent Slope Breakers – Perspective View</w:t>
      </w:r>
      <w:r w:rsidR="00F4512C" w:rsidRPr="00010A0F" w:rsidDel="00F4512C">
        <w:rPr>
          <w:rFonts w:asciiTheme="minorHAnsi" w:hAnsiTheme="minorHAnsi" w:cs="Arial"/>
        </w:rPr>
        <w:t xml:space="preserve"> </w:t>
      </w:r>
    </w:p>
    <w:p w14:paraId="4A208678" w14:textId="52D5459D" w:rsidR="00374B31" w:rsidRPr="00010A0F" w:rsidRDefault="00951F12" w:rsidP="00C84DAB">
      <w:pPr>
        <w:jc w:val="both"/>
        <w:rPr>
          <w:rFonts w:asciiTheme="minorHAnsi" w:hAnsiTheme="minorHAnsi" w:cs="Arial"/>
        </w:rPr>
      </w:pPr>
      <w:r w:rsidRPr="00010A0F">
        <w:rPr>
          <w:rFonts w:asciiTheme="minorHAnsi" w:hAnsiTheme="minorHAnsi" w:cs="Arial"/>
        </w:rPr>
        <w:t xml:space="preserve">Figure </w:t>
      </w:r>
      <w:r w:rsidR="00F67EA4" w:rsidRPr="00010A0F">
        <w:rPr>
          <w:rFonts w:asciiTheme="minorHAnsi" w:hAnsiTheme="minorHAnsi" w:cs="Arial"/>
        </w:rPr>
        <w:t>12</w:t>
      </w:r>
      <w:r w:rsidR="00AB5557" w:rsidRPr="00010A0F">
        <w:rPr>
          <w:rFonts w:asciiTheme="minorHAnsi" w:hAnsiTheme="minorHAnsi" w:cs="Arial"/>
        </w:rPr>
        <w:tab/>
      </w:r>
      <w:r w:rsidR="00F4512C" w:rsidRPr="00F4512C">
        <w:rPr>
          <w:rFonts w:asciiTheme="minorHAnsi" w:hAnsiTheme="minorHAnsi" w:cs="Arial"/>
        </w:rPr>
        <w:t xml:space="preserve">Typical Span Type Bridge With and Without </w:t>
      </w:r>
      <w:r w:rsidR="00F4512C">
        <w:rPr>
          <w:rFonts w:asciiTheme="minorHAnsi" w:hAnsiTheme="minorHAnsi" w:cs="Arial"/>
        </w:rPr>
        <w:t xml:space="preserve">Instream </w:t>
      </w:r>
      <w:r w:rsidR="00F4512C" w:rsidRPr="00F4512C">
        <w:rPr>
          <w:rFonts w:asciiTheme="minorHAnsi" w:hAnsiTheme="minorHAnsi" w:cs="Arial"/>
        </w:rPr>
        <w:t xml:space="preserve">Support </w:t>
      </w:r>
    </w:p>
    <w:p w14:paraId="4A208679" w14:textId="5ADC7000" w:rsidR="00374B31" w:rsidRPr="00010A0F" w:rsidRDefault="00951F12" w:rsidP="00C84DAB">
      <w:pPr>
        <w:jc w:val="both"/>
        <w:rPr>
          <w:rFonts w:asciiTheme="minorHAnsi" w:hAnsiTheme="minorHAnsi" w:cs="Arial"/>
        </w:rPr>
      </w:pPr>
      <w:r w:rsidRPr="00010A0F">
        <w:rPr>
          <w:rFonts w:asciiTheme="minorHAnsi" w:hAnsiTheme="minorHAnsi" w:cs="Arial"/>
        </w:rPr>
        <w:t xml:space="preserve">Figure </w:t>
      </w:r>
      <w:r w:rsidR="00F67EA4" w:rsidRPr="00010A0F">
        <w:rPr>
          <w:rFonts w:asciiTheme="minorHAnsi" w:hAnsiTheme="minorHAnsi" w:cs="Arial"/>
        </w:rPr>
        <w:t>13</w:t>
      </w:r>
      <w:r w:rsidR="00374B31" w:rsidRPr="00010A0F">
        <w:rPr>
          <w:rFonts w:asciiTheme="minorHAnsi" w:hAnsiTheme="minorHAnsi" w:cs="Arial"/>
        </w:rPr>
        <w:tab/>
      </w:r>
      <w:r w:rsidR="00F4512C" w:rsidRPr="00F4512C">
        <w:rPr>
          <w:rFonts w:asciiTheme="minorHAnsi" w:hAnsiTheme="minorHAnsi" w:cs="Arial"/>
        </w:rPr>
        <w:t>Typical Rock and Flume Bridge</w:t>
      </w:r>
    </w:p>
    <w:p w14:paraId="4A20867A" w14:textId="06E5A1BB" w:rsidR="00374B31" w:rsidRPr="00010A0F" w:rsidRDefault="00951F12" w:rsidP="00C84DAB">
      <w:pPr>
        <w:ind w:right="-450"/>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4</w:t>
      </w:r>
      <w:r w:rsidR="00374B31" w:rsidRPr="00010A0F">
        <w:rPr>
          <w:rFonts w:asciiTheme="minorHAnsi" w:hAnsiTheme="minorHAnsi" w:cs="Arial"/>
        </w:rPr>
        <w:tab/>
      </w:r>
      <w:r w:rsidR="00F4512C" w:rsidRPr="00010A0F">
        <w:rPr>
          <w:rFonts w:asciiTheme="minorHAnsi" w:hAnsiTheme="minorHAnsi" w:cs="Arial"/>
        </w:rPr>
        <w:t>Typical Waterbody Crossing – Wet Trench Method</w:t>
      </w:r>
    </w:p>
    <w:p w14:paraId="51514CAC" w14:textId="77777777" w:rsidR="00F4512C" w:rsidRPr="00010A0F" w:rsidRDefault="00951F12" w:rsidP="00F4512C">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5</w:t>
      </w:r>
      <w:r w:rsidR="00374B31" w:rsidRPr="00010A0F">
        <w:rPr>
          <w:rFonts w:asciiTheme="minorHAnsi" w:hAnsiTheme="minorHAnsi" w:cs="Arial"/>
        </w:rPr>
        <w:tab/>
      </w:r>
      <w:r w:rsidR="00F4512C" w:rsidRPr="00010A0F">
        <w:rPr>
          <w:rFonts w:asciiTheme="minorHAnsi" w:hAnsiTheme="minorHAnsi" w:cs="Arial"/>
        </w:rPr>
        <w:t>Typical Waterbody Crossing – Dam and Pump Method</w:t>
      </w:r>
    </w:p>
    <w:p w14:paraId="2C9A51AA" w14:textId="77777777" w:rsidR="00F4512C" w:rsidRPr="00010A0F" w:rsidRDefault="00951F12" w:rsidP="00F4512C">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6</w:t>
      </w:r>
      <w:r w:rsidR="00374B31" w:rsidRPr="00010A0F">
        <w:rPr>
          <w:rFonts w:asciiTheme="minorHAnsi" w:hAnsiTheme="minorHAnsi" w:cs="Arial"/>
        </w:rPr>
        <w:tab/>
      </w:r>
      <w:r w:rsidR="00F4512C" w:rsidRPr="00010A0F">
        <w:rPr>
          <w:rFonts w:asciiTheme="minorHAnsi" w:hAnsiTheme="minorHAnsi" w:cs="Arial"/>
        </w:rPr>
        <w:t>Typical Waterbody Crossing – Flume Method</w:t>
      </w:r>
    </w:p>
    <w:p w14:paraId="4A20867D" w14:textId="13583898" w:rsidR="00374B31" w:rsidRPr="00010A0F" w:rsidRDefault="00951F12" w:rsidP="003C7262">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7</w:t>
      </w:r>
      <w:r w:rsidR="00374B31" w:rsidRPr="00010A0F">
        <w:rPr>
          <w:rFonts w:asciiTheme="minorHAnsi" w:hAnsiTheme="minorHAnsi" w:cs="Arial"/>
        </w:rPr>
        <w:tab/>
      </w:r>
      <w:r w:rsidR="00F4512C" w:rsidRPr="00010A0F">
        <w:rPr>
          <w:rFonts w:asciiTheme="minorHAnsi" w:hAnsiTheme="minorHAnsi" w:cs="Arial"/>
        </w:rPr>
        <w:t>Typical Final Stream Bank Stabilization – Rip Rap &amp; Erosion Control</w:t>
      </w:r>
      <w:r w:rsidR="00F4512C" w:rsidRPr="00010A0F" w:rsidDel="00F4512C">
        <w:rPr>
          <w:rFonts w:asciiTheme="minorHAnsi" w:hAnsiTheme="minorHAnsi" w:cs="Arial"/>
        </w:rPr>
        <w:t xml:space="preserve"> </w:t>
      </w:r>
    </w:p>
    <w:p w14:paraId="4A20867E" w14:textId="3A7FCD27" w:rsidR="00374B31" w:rsidRPr="00010A0F" w:rsidRDefault="00951F12" w:rsidP="00AA02F9">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8</w:t>
      </w:r>
      <w:r w:rsidR="00374B31" w:rsidRPr="00010A0F">
        <w:rPr>
          <w:rFonts w:asciiTheme="minorHAnsi" w:hAnsiTheme="minorHAnsi" w:cs="Arial"/>
        </w:rPr>
        <w:tab/>
      </w:r>
      <w:r w:rsidR="00F4512C" w:rsidRPr="00F4512C">
        <w:rPr>
          <w:rFonts w:asciiTheme="minorHAnsi" w:hAnsiTheme="minorHAnsi" w:cs="Arial"/>
        </w:rPr>
        <w:t>Typical Wetland Crossing</w:t>
      </w:r>
    </w:p>
    <w:p w14:paraId="4A20867F" w14:textId="53EE11E8" w:rsidR="00374B31" w:rsidRPr="00010A0F" w:rsidRDefault="00951F12" w:rsidP="00C84DAB">
      <w:pPr>
        <w:jc w:val="both"/>
        <w:rPr>
          <w:rFonts w:asciiTheme="minorHAnsi" w:hAnsiTheme="minorHAnsi" w:cs="Arial"/>
        </w:rPr>
      </w:pPr>
      <w:r w:rsidRPr="00010A0F">
        <w:rPr>
          <w:rFonts w:asciiTheme="minorHAnsi" w:hAnsiTheme="minorHAnsi" w:cs="Arial"/>
        </w:rPr>
        <w:t>Figure 1</w:t>
      </w:r>
      <w:r w:rsidR="00F67EA4" w:rsidRPr="00010A0F">
        <w:rPr>
          <w:rFonts w:asciiTheme="minorHAnsi" w:hAnsiTheme="minorHAnsi" w:cs="Arial"/>
        </w:rPr>
        <w:t>9</w:t>
      </w:r>
      <w:r w:rsidR="00374B31" w:rsidRPr="00010A0F">
        <w:rPr>
          <w:rFonts w:asciiTheme="minorHAnsi" w:hAnsiTheme="minorHAnsi" w:cs="Arial"/>
        </w:rPr>
        <w:tab/>
      </w:r>
      <w:r w:rsidR="00F4512C" w:rsidRPr="00010A0F">
        <w:rPr>
          <w:rFonts w:asciiTheme="minorHAnsi" w:hAnsiTheme="minorHAnsi" w:cs="Arial"/>
        </w:rPr>
        <w:t>Typical Dewatering Measures</w:t>
      </w:r>
      <w:r w:rsidR="00F4512C" w:rsidRPr="00010A0F" w:rsidDel="00F4512C">
        <w:rPr>
          <w:rFonts w:asciiTheme="minorHAnsi" w:hAnsiTheme="minorHAnsi" w:cs="Arial"/>
        </w:rPr>
        <w:t xml:space="preserve"> </w:t>
      </w:r>
    </w:p>
    <w:p w14:paraId="4A208680" w14:textId="63EE3A12" w:rsidR="00374B31" w:rsidRPr="00010A0F" w:rsidRDefault="00F67EA4" w:rsidP="00C84DAB">
      <w:pPr>
        <w:jc w:val="both"/>
        <w:rPr>
          <w:rFonts w:asciiTheme="minorHAnsi" w:hAnsiTheme="minorHAnsi" w:cs="Arial"/>
        </w:rPr>
      </w:pPr>
      <w:r w:rsidRPr="00010A0F">
        <w:rPr>
          <w:rFonts w:asciiTheme="minorHAnsi" w:hAnsiTheme="minorHAnsi" w:cs="Arial"/>
        </w:rPr>
        <w:t>Figure 20</w:t>
      </w:r>
      <w:r w:rsidR="00374B31" w:rsidRPr="00010A0F">
        <w:rPr>
          <w:rFonts w:asciiTheme="minorHAnsi" w:hAnsiTheme="minorHAnsi" w:cs="Arial"/>
        </w:rPr>
        <w:tab/>
      </w:r>
      <w:r w:rsidR="00F4512C" w:rsidRPr="00010A0F">
        <w:rPr>
          <w:rFonts w:asciiTheme="minorHAnsi" w:hAnsiTheme="minorHAnsi" w:cs="Arial"/>
        </w:rPr>
        <w:t>Straw Bale Dewatering Structure</w:t>
      </w:r>
      <w:r w:rsidR="00F4512C" w:rsidRPr="00010A0F" w:rsidDel="00F4512C">
        <w:rPr>
          <w:rFonts w:asciiTheme="minorHAnsi" w:hAnsiTheme="minorHAnsi" w:cs="Arial"/>
        </w:rPr>
        <w:t xml:space="preserve"> </w:t>
      </w:r>
    </w:p>
    <w:p w14:paraId="4A20868B" w14:textId="77777777" w:rsidR="005B4A43" w:rsidRPr="00010A0F" w:rsidRDefault="005B4A43" w:rsidP="00C84DAB">
      <w:pPr>
        <w:jc w:val="both"/>
        <w:rPr>
          <w:rFonts w:asciiTheme="minorHAnsi" w:hAnsiTheme="minorHAnsi" w:cs="Arial"/>
          <w:sz w:val="20"/>
        </w:rPr>
      </w:pPr>
    </w:p>
    <w:p w14:paraId="1B576342" w14:textId="77777777" w:rsidR="00D750D8" w:rsidRPr="00010A0F" w:rsidRDefault="00D750D8" w:rsidP="00D750D8">
      <w:pPr>
        <w:tabs>
          <w:tab w:val="left" w:pos="6840"/>
        </w:tabs>
        <w:spacing w:after="200" w:line="276" w:lineRule="auto"/>
        <w:jc w:val="center"/>
        <w:rPr>
          <w:rFonts w:asciiTheme="minorHAnsi" w:hAnsiTheme="minorHAnsi" w:cs="Kartika"/>
          <w:b/>
          <w:caps/>
          <w:color w:val="FFB612" w:themeColor="accent1"/>
          <w:sz w:val="24"/>
          <w:szCs w:val="24"/>
          <w:u w:val="single"/>
        </w:rPr>
      </w:pPr>
      <w:r w:rsidRPr="00010A0F">
        <w:rPr>
          <w:rFonts w:asciiTheme="minorHAnsi" w:hAnsiTheme="minorHAnsi" w:cs="Kartika"/>
          <w:b/>
          <w:caps/>
          <w:color w:val="FFB612" w:themeColor="accent1"/>
          <w:sz w:val="24"/>
          <w:szCs w:val="24"/>
          <w:u w:val="single"/>
        </w:rPr>
        <w:t>Appendices</w:t>
      </w:r>
    </w:p>
    <w:p w14:paraId="4A208690" w14:textId="22662612" w:rsidR="004E3516" w:rsidRPr="00010A0F" w:rsidRDefault="003C2CCE"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A</w:t>
      </w:r>
      <w:r w:rsidRPr="00010A0F">
        <w:rPr>
          <w:rFonts w:asciiTheme="minorHAnsi" w:hAnsiTheme="minorHAnsi" w:cs="Arial"/>
        </w:rPr>
        <w:tab/>
      </w:r>
      <w:r w:rsidR="004E3516" w:rsidRPr="00010A0F">
        <w:rPr>
          <w:rFonts w:asciiTheme="minorHAnsi" w:hAnsiTheme="minorHAnsi" w:cs="Arial"/>
        </w:rPr>
        <w:t>Equipment Cleaning Log</w:t>
      </w:r>
    </w:p>
    <w:p w14:paraId="4A208691" w14:textId="43CF52E3" w:rsidR="004E3516" w:rsidRPr="00010A0F" w:rsidRDefault="004E3516"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B</w:t>
      </w:r>
      <w:r w:rsidRPr="00010A0F">
        <w:rPr>
          <w:rFonts w:asciiTheme="minorHAnsi" w:hAnsiTheme="minorHAnsi" w:cs="Arial"/>
        </w:rPr>
        <w:tab/>
        <w:t>Seed Mixes</w:t>
      </w:r>
    </w:p>
    <w:p w14:paraId="4A208693" w14:textId="03AB99D9" w:rsidR="004E3516" w:rsidRPr="00010A0F" w:rsidRDefault="003C2CCE"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C</w:t>
      </w:r>
      <w:r w:rsidRPr="00010A0F">
        <w:rPr>
          <w:rFonts w:asciiTheme="minorHAnsi" w:hAnsiTheme="minorHAnsi" w:cs="Arial"/>
        </w:rPr>
        <w:tab/>
      </w:r>
      <w:r w:rsidR="004E3516" w:rsidRPr="00010A0F">
        <w:rPr>
          <w:rFonts w:asciiTheme="minorHAnsi" w:hAnsiTheme="minorHAnsi" w:cs="Arial"/>
        </w:rPr>
        <w:t>Emergency Response Contractors/Disposal and Treatment Facilities</w:t>
      </w:r>
    </w:p>
    <w:p w14:paraId="4A208694" w14:textId="6939C2F7" w:rsidR="004E3516" w:rsidRPr="00010A0F" w:rsidRDefault="004E3516"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D</w:t>
      </w:r>
      <w:r w:rsidRPr="00010A0F">
        <w:rPr>
          <w:rFonts w:asciiTheme="minorHAnsi" w:hAnsiTheme="minorHAnsi" w:cs="Arial"/>
        </w:rPr>
        <w:tab/>
        <w:t>Spill Report Form</w:t>
      </w:r>
    </w:p>
    <w:p w14:paraId="4A208695" w14:textId="67F97337" w:rsidR="003C2CCE" w:rsidRPr="00010A0F" w:rsidRDefault="003C2CCE" w:rsidP="00C84DAB">
      <w:pPr>
        <w:jc w:val="both"/>
        <w:rPr>
          <w:rFonts w:asciiTheme="minorHAnsi" w:hAnsiTheme="minorHAnsi" w:cs="Arial"/>
        </w:rPr>
      </w:pPr>
      <w:r w:rsidRPr="00010A0F">
        <w:rPr>
          <w:rFonts w:asciiTheme="minorHAnsi" w:hAnsiTheme="minorHAnsi" w:cs="Arial"/>
        </w:rPr>
        <w:t xml:space="preserve">Appendix </w:t>
      </w:r>
      <w:r w:rsidR="004F5862">
        <w:rPr>
          <w:rFonts w:asciiTheme="minorHAnsi" w:hAnsiTheme="minorHAnsi" w:cs="Arial"/>
        </w:rPr>
        <w:t>E</w:t>
      </w:r>
      <w:r w:rsidRPr="00010A0F">
        <w:rPr>
          <w:rFonts w:asciiTheme="minorHAnsi" w:hAnsiTheme="minorHAnsi" w:cs="Arial"/>
        </w:rPr>
        <w:tab/>
        <w:t>Spill Reporting-Agency Contacts</w:t>
      </w:r>
    </w:p>
    <w:bookmarkEnd w:id="6"/>
    <w:bookmarkEnd w:id="7"/>
    <w:p w14:paraId="4A20869A" w14:textId="77777777" w:rsidR="00374B31" w:rsidRPr="00010A0F" w:rsidRDefault="00374B31" w:rsidP="00C84DAB">
      <w:pPr>
        <w:jc w:val="both"/>
        <w:rPr>
          <w:rFonts w:asciiTheme="minorHAnsi" w:hAnsiTheme="minorHAnsi" w:cs="Arial"/>
        </w:rPr>
        <w:sectPr w:rsidR="00374B31" w:rsidRPr="00010A0F" w:rsidSect="00527927">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sectPr>
      </w:pPr>
    </w:p>
    <w:p w14:paraId="4A20869B" w14:textId="77777777" w:rsidR="00374B31" w:rsidRPr="00010A0F" w:rsidRDefault="00374B31" w:rsidP="00C84DAB">
      <w:pPr>
        <w:pStyle w:val="Heading1"/>
        <w:numPr>
          <w:ilvl w:val="0"/>
          <w:numId w:val="0"/>
        </w:numPr>
        <w:jc w:val="both"/>
        <w:rPr>
          <w:rFonts w:cs="Arial"/>
        </w:rPr>
      </w:pPr>
      <w:bookmarkStart w:id="8" w:name="_Toc367267709"/>
      <w:bookmarkStart w:id="9" w:name="_Toc374624922"/>
      <w:bookmarkStart w:id="10" w:name="_Toc82693902"/>
      <w:r w:rsidRPr="00010A0F">
        <w:rPr>
          <w:rFonts w:cs="Arial"/>
        </w:rPr>
        <w:lastRenderedPageBreak/>
        <w:t>INTRODUCTION</w:t>
      </w:r>
      <w:bookmarkEnd w:id="8"/>
      <w:bookmarkEnd w:id="9"/>
      <w:bookmarkEnd w:id="10"/>
    </w:p>
    <w:p w14:paraId="4A20869C" w14:textId="6ED65245" w:rsidR="00004FC1" w:rsidRPr="00010A0F" w:rsidRDefault="009A4658" w:rsidP="00D67DE1">
      <w:pPr>
        <w:jc w:val="both"/>
        <w:rPr>
          <w:rFonts w:asciiTheme="minorHAnsi" w:hAnsiTheme="minorHAnsi" w:cs="Arial"/>
        </w:rPr>
      </w:pPr>
      <w:r w:rsidRPr="00010A0F">
        <w:rPr>
          <w:rFonts w:asciiTheme="minorHAnsi" w:hAnsiTheme="minorHAnsi" w:cs="Arial"/>
        </w:rPr>
        <w:t xml:space="preserve">This Environmental Protection Plan (EPP) outlines construction-related environmental policies, procedures, and </w:t>
      </w:r>
      <w:r w:rsidR="00D75115" w:rsidRPr="00010A0F">
        <w:rPr>
          <w:rFonts w:asciiTheme="minorHAnsi" w:hAnsiTheme="minorHAnsi" w:cs="Arial"/>
        </w:rPr>
        <w:t xml:space="preserve">protection </w:t>
      </w:r>
      <w:r w:rsidRPr="00010A0F">
        <w:rPr>
          <w:rFonts w:asciiTheme="minorHAnsi" w:hAnsiTheme="minorHAnsi" w:cs="Arial"/>
        </w:rPr>
        <w:t xml:space="preserve">measures </w:t>
      </w:r>
      <w:r w:rsidR="00F15DED" w:rsidRPr="00010A0F">
        <w:rPr>
          <w:rFonts w:asciiTheme="minorHAnsi" w:hAnsiTheme="minorHAnsi" w:cs="Arial"/>
        </w:rPr>
        <w:t>Enbridge</w:t>
      </w:r>
      <w:r w:rsidRPr="00010A0F">
        <w:rPr>
          <w:rFonts w:asciiTheme="minorHAnsi" w:hAnsiTheme="minorHAnsi" w:cs="Arial"/>
        </w:rPr>
        <w:t xml:space="preserve"> </w:t>
      </w:r>
      <w:r w:rsidR="00352C6E" w:rsidRPr="00010A0F">
        <w:rPr>
          <w:rFonts w:asciiTheme="minorHAnsi" w:hAnsiTheme="minorHAnsi" w:cs="Arial"/>
        </w:rPr>
        <w:t xml:space="preserve">developed </w:t>
      </w:r>
      <w:r w:rsidRPr="00010A0F">
        <w:rPr>
          <w:rFonts w:asciiTheme="minorHAnsi" w:hAnsiTheme="minorHAnsi" w:cs="Arial"/>
        </w:rPr>
        <w:t xml:space="preserve">as a baseline for construction.  </w:t>
      </w:r>
      <w:r w:rsidR="008D3B4F">
        <w:rPr>
          <w:rFonts w:asciiTheme="minorHAnsi" w:hAnsiTheme="minorHAnsi" w:cs="Arial"/>
        </w:rPr>
        <w:t>Enbridge developed t</w:t>
      </w:r>
      <w:r w:rsidRPr="00010A0F">
        <w:rPr>
          <w:rFonts w:asciiTheme="minorHAnsi" w:hAnsiTheme="minorHAnsi" w:cs="Arial"/>
        </w:rPr>
        <w:t xml:space="preserve">his EPP </w:t>
      </w:r>
      <w:r w:rsidR="00627347">
        <w:rPr>
          <w:rFonts w:asciiTheme="minorHAnsi" w:hAnsiTheme="minorHAnsi" w:cs="Arial"/>
        </w:rPr>
        <w:t xml:space="preserve">based on </w:t>
      </w:r>
      <w:r w:rsidR="008D3B4F">
        <w:rPr>
          <w:rFonts w:asciiTheme="minorHAnsi" w:hAnsiTheme="minorHAnsi" w:cs="Arial"/>
        </w:rPr>
        <w:t>its</w:t>
      </w:r>
      <w:r w:rsidRPr="00010A0F">
        <w:rPr>
          <w:rFonts w:asciiTheme="minorHAnsi" w:hAnsiTheme="minorHAnsi" w:cs="Arial"/>
        </w:rPr>
        <w:t xml:space="preserve"> experience implementing Best Management Practices (BMPs) during construction</w:t>
      </w:r>
      <w:r w:rsidR="00B359D0">
        <w:rPr>
          <w:rFonts w:asciiTheme="minorHAnsi" w:hAnsiTheme="minorHAnsi" w:cs="Arial"/>
        </w:rPr>
        <w:t>,</w:t>
      </w:r>
      <w:r w:rsidRPr="00010A0F">
        <w:rPr>
          <w:rFonts w:asciiTheme="minorHAnsi" w:hAnsiTheme="minorHAnsi" w:cs="Arial"/>
        </w:rPr>
        <w:t xml:space="preserve"> as well as the Federal Energy Regulatory Commission’s (FERC’s) Upland Erosion Control, Revegetation, and Maintenance Plan (</w:t>
      </w:r>
      <w:r w:rsidR="001C17A6" w:rsidRPr="00010A0F">
        <w:rPr>
          <w:rFonts w:asciiTheme="minorHAnsi" w:hAnsiTheme="minorHAnsi" w:cs="Arial"/>
        </w:rPr>
        <w:t xml:space="preserve">May </w:t>
      </w:r>
      <w:r w:rsidRPr="00010A0F">
        <w:rPr>
          <w:rFonts w:asciiTheme="minorHAnsi" w:hAnsiTheme="minorHAnsi" w:cs="Arial"/>
        </w:rPr>
        <w:t>2013 Version) and Wetland and Waterbody Construction and Mitigation Procedures (</w:t>
      </w:r>
      <w:r w:rsidR="001C17A6" w:rsidRPr="00010A0F">
        <w:rPr>
          <w:rFonts w:asciiTheme="minorHAnsi" w:hAnsiTheme="minorHAnsi" w:cs="Arial"/>
        </w:rPr>
        <w:t xml:space="preserve">May </w:t>
      </w:r>
      <w:r w:rsidR="00586493" w:rsidRPr="00010A0F">
        <w:rPr>
          <w:rFonts w:asciiTheme="minorHAnsi" w:hAnsiTheme="minorHAnsi" w:cs="Arial"/>
        </w:rPr>
        <w:t>2</w:t>
      </w:r>
      <w:r w:rsidRPr="00010A0F">
        <w:rPr>
          <w:rFonts w:asciiTheme="minorHAnsi" w:hAnsiTheme="minorHAnsi" w:cs="Arial"/>
        </w:rPr>
        <w:t xml:space="preserve">013 Version).  </w:t>
      </w:r>
      <w:r w:rsidR="008D3B4F">
        <w:rPr>
          <w:rFonts w:asciiTheme="minorHAnsi" w:hAnsiTheme="minorHAnsi" w:cs="Arial"/>
        </w:rPr>
        <w:t>It</w:t>
      </w:r>
      <w:r w:rsidR="002016F2">
        <w:rPr>
          <w:rFonts w:asciiTheme="minorHAnsi" w:hAnsiTheme="minorHAnsi" w:cs="Arial"/>
        </w:rPr>
        <w:t xml:space="preserve"> is intended to</w:t>
      </w:r>
      <w:r w:rsidR="008D3B4F">
        <w:rPr>
          <w:rFonts w:asciiTheme="minorHAnsi" w:hAnsiTheme="minorHAnsi" w:cs="Arial"/>
        </w:rPr>
        <w:t xml:space="preserve"> meet or </w:t>
      </w:r>
      <w:r w:rsidRPr="00010A0F">
        <w:rPr>
          <w:rFonts w:asciiTheme="minorHAnsi" w:hAnsiTheme="minorHAnsi" w:cs="Arial"/>
        </w:rPr>
        <w:t>exceed</w:t>
      </w:r>
      <w:r w:rsidR="008D3B4F">
        <w:rPr>
          <w:rFonts w:asciiTheme="minorHAnsi" w:hAnsiTheme="minorHAnsi" w:cs="Arial"/>
        </w:rPr>
        <w:t>s</w:t>
      </w:r>
      <w:r w:rsidRPr="00010A0F">
        <w:rPr>
          <w:rFonts w:asciiTheme="minorHAnsi" w:hAnsiTheme="minorHAnsi" w:cs="Arial"/>
        </w:rPr>
        <w:t xml:space="preserve"> federal, state, and local environmental protection and erosion control requirements, specifications</w:t>
      </w:r>
      <w:r w:rsidR="008D3B4F">
        <w:rPr>
          <w:rFonts w:asciiTheme="minorHAnsi" w:hAnsiTheme="minorHAnsi" w:cs="Arial"/>
        </w:rPr>
        <w:t>,</w:t>
      </w:r>
      <w:r w:rsidRPr="00010A0F">
        <w:rPr>
          <w:rFonts w:asciiTheme="minorHAnsi" w:hAnsiTheme="minorHAnsi" w:cs="Arial"/>
        </w:rPr>
        <w:t xml:space="preserve"> and practices.  The EPP address</w:t>
      </w:r>
      <w:r w:rsidR="008D3B4F">
        <w:rPr>
          <w:rFonts w:asciiTheme="minorHAnsi" w:hAnsiTheme="minorHAnsi" w:cs="Arial"/>
        </w:rPr>
        <w:t>es</w:t>
      </w:r>
      <w:r w:rsidRPr="00010A0F">
        <w:rPr>
          <w:rFonts w:asciiTheme="minorHAnsi" w:hAnsiTheme="minorHAnsi" w:cs="Arial"/>
        </w:rPr>
        <w:t xml:space="preserve"> </w:t>
      </w:r>
      <w:r w:rsidRPr="00046B7B">
        <w:rPr>
          <w:rFonts w:asciiTheme="minorHAnsi" w:hAnsiTheme="minorHAnsi" w:cs="Arial"/>
        </w:rPr>
        <w:t>typical</w:t>
      </w:r>
      <w:r w:rsidRPr="00010A0F">
        <w:rPr>
          <w:rFonts w:asciiTheme="minorHAnsi" w:hAnsiTheme="minorHAnsi" w:cs="Arial"/>
        </w:rPr>
        <w:t xml:space="preserve"> circumstances that may </w:t>
      </w:r>
      <w:r w:rsidR="008D3B4F">
        <w:rPr>
          <w:rFonts w:asciiTheme="minorHAnsi" w:hAnsiTheme="minorHAnsi" w:cs="Arial"/>
        </w:rPr>
        <w:t>occur</w:t>
      </w:r>
      <w:r w:rsidR="00BD5B41" w:rsidRPr="00010A0F">
        <w:rPr>
          <w:rFonts w:asciiTheme="minorHAnsi" w:hAnsiTheme="minorHAnsi" w:cs="Arial"/>
        </w:rPr>
        <w:t xml:space="preserve"> along the </w:t>
      </w:r>
      <w:r w:rsidR="009B52DB" w:rsidRPr="00010A0F">
        <w:rPr>
          <w:rFonts w:asciiTheme="minorHAnsi" w:hAnsiTheme="minorHAnsi" w:cs="Arial"/>
        </w:rPr>
        <w:t>Project</w:t>
      </w:r>
      <w:r w:rsidRPr="00010A0F">
        <w:rPr>
          <w:rFonts w:asciiTheme="minorHAnsi" w:hAnsiTheme="minorHAnsi" w:cs="Arial"/>
        </w:rPr>
        <w:t xml:space="preserve">.  </w:t>
      </w:r>
      <w:r w:rsidR="000B47F7" w:rsidRPr="00010A0F">
        <w:rPr>
          <w:rFonts w:asciiTheme="minorHAnsi" w:hAnsiTheme="minorHAnsi" w:cs="Arial"/>
        </w:rPr>
        <w:t>Project</w:t>
      </w:r>
      <w:r w:rsidRPr="00010A0F">
        <w:rPr>
          <w:rFonts w:asciiTheme="minorHAnsi" w:hAnsiTheme="minorHAnsi" w:cs="Arial"/>
        </w:rPr>
        <w:t xml:space="preserve">-specific permit conditions and/or </w:t>
      </w:r>
      <w:r w:rsidR="00D92191" w:rsidRPr="00010A0F">
        <w:rPr>
          <w:rFonts w:asciiTheme="minorHAnsi" w:hAnsiTheme="minorHAnsi" w:cs="Arial"/>
        </w:rPr>
        <w:t>l</w:t>
      </w:r>
      <w:r w:rsidRPr="00010A0F">
        <w:rPr>
          <w:rFonts w:asciiTheme="minorHAnsi" w:hAnsiTheme="minorHAnsi" w:cs="Arial"/>
        </w:rPr>
        <w:t xml:space="preserve">andowner agreements may supersede </w:t>
      </w:r>
      <w:r w:rsidR="007215F3" w:rsidRPr="00010A0F">
        <w:rPr>
          <w:rFonts w:asciiTheme="minorHAnsi" w:hAnsiTheme="minorHAnsi" w:cs="Arial"/>
        </w:rPr>
        <w:t xml:space="preserve">the </w:t>
      </w:r>
      <w:r w:rsidRPr="00010A0F">
        <w:rPr>
          <w:rFonts w:asciiTheme="minorHAnsi" w:hAnsiTheme="minorHAnsi" w:cs="Arial"/>
        </w:rPr>
        <w:t xml:space="preserve">general practices described in this document.  </w:t>
      </w:r>
      <w:bookmarkStart w:id="11" w:name="OLE_LINK1"/>
      <w:bookmarkStart w:id="12" w:name="OLE_LINK2"/>
    </w:p>
    <w:bookmarkEnd w:id="11"/>
    <w:bookmarkEnd w:id="12"/>
    <w:p w14:paraId="4A2086AB" w14:textId="77777777" w:rsidR="00374B31" w:rsidRPr="00010A0F" w:rsidRDefault="00374B31" w:rsidP="00410053">
      <w:pPr>
        <w:jc w:val="both"/>
        <w:rPr>
          <w:rFonts w:asciiTheme="minorHAnsi" w:hAnsiTheme="minorHAnsi" w:cs="Arial"/>
        </w:rPr>
      </w:pPr>
    </w:p>
    <w:p w14:paraId="4A2086AE" w14:textId="38C56011" w:rsidR="00374B31" w:rsidRPr="00010A0F" w:rsidRDefault="00374B31" w:rsidP="007854FB">
      <w:pPr>
        <w:jc w:val="both"/>
        <w:rPr>
          <w:rFonts w:asciiTheme="minorHAnsi" w:hAnsiTheme="minorHAnsi" w:cs="Arial"/>
        </w:rPr>
      </w:pPr>
      <w:r w:rsidRPr="00010A0F">
        <w:rPr>
          <w:rFonts w:asciiTheme="minorHAnsi" w:hAnsiTheme="minorHAnsi" w:cs="Arial"/>
        </w:rPr>
        <w:t xml:space="preserve">Alternative construction procedures implemented in lieu of this </w:t>
      </w:r>
      <w:r w:rsidR="001522C6" w:rsidRPr="00010A0F">
        <w:rPr>
          <w:rFonts w:asciiTheme="minorHAnsi" w:hAnsiTheme="minorHAnsi" w:cs="Arial"/>
        </w:rPr>
        <w:t>EPP</w:t>
      </w:r>
      <w:r w:rsidRPr="00010A0F">
        <w:rPr>
          <w:rFonts w:asciiTheme="minorHAnsi" w:hAnsiTheme="minorHAnsi" w:cs="Arial"/>
        </w:rPr>
        <w:t xml:space="preserve"> </w:t>
      </w:r>
      <w:r w:rsidR="00F5315F" w:rsidRPr="00010A0F">
        <w:rPr>
          <w:rFonts w:asciiTheme="minorHAnsi" w:hAnsiTheme="minorHAnsi" w:cs="Arial"/>
        </w:rPr>
        <w:t>will</w:t>
      </w:r>
      <w:r w:rsidRPr="00010A0F">
        <w:rPr>
          <w:rFonts w:asciiTheme="minorHAnsi" w:hAnsiTheme="minorHAnsi" w:cs="Arial"/>
        </w:rPr>
        <w:t xml:space="preserve"> provide an equal or greater level of protection to the environment, and </w:t>
      </w:r>
      <w:r w:rsidR="00AE6291">
        <w:rPr>
          <w:rFonts w:asciiTheme="minorHAnsi" w:hAnsiTheme="minorHAnsi" w:cs="Arial"/>
        </w:rPr>
        <w:t>require advance approval from</w:t>
      </w:r>
      <w:r w:rsidRPr="00010A0F">
        <w:rPr>
          <w:rFonts w:asciiTheme="minorHAnsi" w:hAnsiTheme="minorHAnsi" w:cs="Arial"/>
        </w:rPr>
        <w:t xml:space="preserve"> </w:t>
      </w:r>
      <w:r w:rsidR="00F15DED" w:rsidRPr="00010A0F">
        <w:rPr>
          <w:rFonts w:asciiTheme="minorHAnsi" w:hAnsiTheme="minorHAnsi" w:cs="Arial"/>
        </w:rPr>
        <w:t>Enbridge</w:t>
      </w:r>
      <w:r w:rsidRPr="00010A0F">
        <w:rPr>
          <w:rFonts w:asciiTheme="minorHAnsi" w:hAnsiTheme="minorHAnsi" w:cs="Arial"/>
        </w:rPr>
        <w:t xml:space="preserve">.  </w:t>
      </w:r>
      <w:r w:rsidR="00774D2D">
        <w:rPr>
          <w:rFonts w:asciiTheme="minorHAnsi" w:hAnsiTheme="minorHAnsi" w:cs="Arial"/>
        </w:rPr>
        <w:t xml:space="preserve"> </w:t>
      </w:r>
      <w:r w:rsidRPr="00010A0F">
        <w:rPr>
          <w:rFonts w:asciiTheme="minorHAnsi" w:hAnsiTheme="minorHAnsi" w:cs="Arial"/>
        </w:rPr>
        <w:t xml:space="preserve">Unless otherwise specified, the </w:t>
      </w:r>
      <w:r w:rsidR="003C2CCE" w:rsidRPr="00010A0F">
        <w:rPr>
          <w:rFonts w:asciiTheme="minorHAnsi" w:hAnsiTheme="minorHAnsi" w:cs="Arial"/>
        </w:rPr>
        <w:t>c</w:t>
      </w:r>
      <w:r w:rsidRPr="00010A0F">
        <w:rPr>
          <w:rFonts w:asciiTheme="minorHAnsi" w:hAnsiTheme="minorHAnsi" w:cs="Arial"/>
        </w:rPr>
        <w:t xml:space="preserve">onstruction Contractor (Contractor) </w:t>
      </w:r>
      <w:r w:rsidR="00A9258C" w:rsidRPr="00010A0F">
        <w:rPr>
          <w:rFonts w:asciiTheme="minorHAnsi" w:hAnsiTheme="minorHAnsi" w:cs="Arial"/>
        </w:rPr>
        <w:t>is</w:t>
      </w:r>
      <w:r w:rsidRPr="00010A0F">
        <w:rPr>
          <w:rFonts w:asciiTheme="minorHAnsi" w:hAnsiTheme="minorHAnsi" w:cs="Arial"/>
        </w:rPr>
        <w:t xml:space="preserve"> responsible for implementing the requirements of this </w:t>
      </w:r>
      <w:r w:rsidR="001522C6" w:rsidRPr="00010A0F">
        <w:rPr>
          <w:rFonts w:asciiTheme="minorHAnsi" w:hAnsiTheme="minorHAnsi" w:cs="Arial"/>
        </w:rPr>
        <w:t>EPP</w:t>
      </w:r>
      <w:r w:rsidRPr="00010A0F">
        <w:rPr>
          <w:rFonts w:asciiTheme="minorHAnsi" w:hAnsiTheme="minorHAnsi" w:cs="Arial"/>
        </w:rPr>
        <w:t xml:space="preserve">.  </w:t>
      </w:r>
    </w:p>
    <w:p w14:paraId="4A2086AF" w14:textId="77777777" w:rsidR="00374B31" w:rsidRPr="00010A0F" w:rsidRDefault="00374B31" w:rsidP="007854FB">
      <w:pPr>
        <w:jc w:val="both"/>
        <w:rPr>
          <w:rFonts w:asciiTheme="minorHAnsi" w:hAnsiTheme="minorHAnsi" w:cs="Arial"/>
        </w:rPr>
      </w:pPr>
    </w:p>
    <w:p w14:paraId="4A2086B0" w14:textId="58DBDF58" w:rsidR="00374B31" w:rsidRPr="00010A0F" w:rsidRDefault="00F15DED" w:rsidP="007854FB">
      <w:pPr>
        <w:jc w:val="both"/>
        <w:rPr>
          <w:rFonts w:asciiTheme="minorHAnsi" w:hAnsiTheme="minorHAnsi" w:cs="Arial"/>
        </w:rPr>
      </w:pPr>
      <w:r w:rsidRPr="00010A0F">
        <w:rPr>
          <w:rFonts w:asciiTheme="minorHAnsi" w:hAnsiTheme="minorHAnsi" w:cs="Arial"/>
        </w:rPr>
        <w:t>Enbridge</w:t>
      </w:r>
      <w:r w:rsidR="00374B31" w:rsidRPr="00010A0F">
        <w:rPr>
          <w:rFonts w:asciiTheme="minorHAnsi" w:hAnsiTheme="minorHAnsi" w:cs="Arial"/>
        </w:rPr>
        <w:t xml:space="preserve"> will provide construction oversight to </w:t>
      </w:r>
      <w:r w:rsidR="00AA24E0">
        <w:rPr>
          <w:rFonts w:asciiTheme="minorHAnsi" w:hAnsiTheme="minorHAnsi" w:cs="Arial"/>
        </w:rPr>
        <w:t>monitor</w:t>
      </w:r>
      <w:r w:rsidR="00374B31" w:rsidRPr="00010A0F">
        <w:rPr>
          <w:rFonts w:asciiTheme="minorHAnsi" w:hAnsiTheme="minorHAnsi" w:cs="Arial"/>
        </w:rPr>
        <w:t xml:space="preserve"> compliance with the measures of this </w:t>
      </w:r>
      <w:r w:rsidR="001522C6" w:rsidRPr="00010A0F">
        <w:rPr>
          <w:rFonts w:asciiTheme="minorHAnsi" w:hAnsiTheme="minorHAnsi" w:cs="Arial"/>
        </w:rPr>
        <w:t>EPP</w:t>
      </w:r>
      <w:r w:rsidR="00374B31" w:rsidRPr="00010A0F">
        <w:rPr>
          <w:rFonts w:asciiTheme="minorHAnsi" w:hAnsiTheme="minorHAnsi" w:cs="Arial"/>
        </w:rPr>
        <w:t xml:space="preserve"> and requirements of applicable permits.  </w:t>
      </w:r>
      <w:r w:rsidRPr="00010A0F">
        <w:rPr>
          <w:rFonts w:asciiTheme="minorHAnsi" w:hAnsiTheme="minorHAnsi" w:cs="Arial"/>
        </w:rPr>
        <w:t>Enbridge</w:t>
      </w:r>
      <w:r w:rsidR="00374B31" w:rsidRPr="00010A0F">
        <w:rPr>
          <w:rFonts w:asciiTheme="minorHAnsi" w:hAnsiTheme="minorHAnsi" w:cs="Arial"/>
        </w:rPr>
        <w:t xml:space="preserve">’s Environmental Inspectors (EIs) will assist the Contractor in interpreting and implementing the requirements of the </w:t>
      </w:r>
      <w:r w:rsidR="001522C6" w:rsidRPr="00010A0F">
        <w:rPr>
          <w:rFonts w:asciiTheme="minorHAnsi" w:hAnsiTheme="minorHAnsi" w:cs="Arial"/>
        </w:rPr>
        <w:t>EPP</w:t>
      </w:r>
      <w:r w:rsidR="00374B31" w:rsidRPr="00010A0F">
        <w:rPr>
          <w:rFonts w:asciiTheme="minorHAnsi" w:hAnsiTheme="minorHAnsi" w:cs="Arial"/>
        </w:rPr>
        <w:t>, and verify compliance with these procedures</w:t>
      </w:r>
      <w:r w:rsidR="001E172B" w:rsidRPr="00010A0F">
        <w:rPr>
          <w:rFonts w:asciiTheme="minorHAnsi" w:hAnsiTheme="minorHAnsi" w:cs="Arial"/>
        </w:rPr>
        <w:t xml:space="preserve"> for</w:t>
      </w:r>
      <w:r w:rsidR="00374B31" w:rsidRPr="00010A0F">
        <w:rPr>
          <w:rFonts w:asciiTheme="minorHAnsi" w:hAnsiTheme="minorHAnsi" w:cs="Arial"/>
        </w:rPr>
        <w:t xml:space="preserve"> </w:t>
      </w:r>
      <w:r w:rsidRPr="00010A0F">
        <w:rPr>
          <w:rFonts w:asciiTheme="minorHAnsi" w:hAnsiTheme="minorHAnsi" w:cs="Arial"/>
        </w:rPr>
        <w:t>Enbridge</w:t>
      </w:r>
      <w:r w:rsidR="00374B31" w:rsidRPr="00010A0F">
        <w:rPr>
          <w:rFonts w:asciiTheme="minorHAnsi" w:hAnsiTheme="minorHAnsi" w:cs="Arial"/>
          <w:szCs w:val="22"/>
        </w:rPr>
        <w:t xml:space="preserve">.  </w:t>
      </w:r>
      <w:r w:rsidR="00CE50C8">
        <w:rPr>
          <w:rFonts w:asciiTheme="minorHAnsi" w:hAnsiTheme="minorHAnsi" w:cs="Arial"/>
          <w:szCs w:val="22"/>
        </w:rPr>
        <w:t>T</w:t>
      </w:r>
      <w:r w:rsidR="00374B31" w:rsidRPr="00010A0F">
        <w:rPr>
          <w:rFonts w:asciiTheme="minorHAnsi" w:hAnsiTheme="minorHAnsi" w:cs="Arial"/>
          <w:szCs w:val="22"/>
        </w:rPr>
        <w:t>he EIs</w:t>
      </w:r>
      <w:r w:rsidR="00CE50C8">
        <w:rPr>
          <w:rFonts w:asciiTheme="minorHAnsi" w:hAnsiTheme="minorHAnsi" w:cs="Arial"/>
          <w:szCs w:val="22"/>
        </w:rPr>
        <w:t xml:space="preserve"> will interpret </w:t>
      </w:r>
      <w:r w:rsidR="00AE6291">
        <w:rPr>
          <w:rFonts w:asciiTheme="minorHAnsi" w:hAnsiTheme="minorHAnsi" w:cs="Arial"/>
          <w:szCs w:val="22"/>
        </w:rPr>
        <w:t>environmental</w:t>
      </w:r>
      <w:r w:rsidR="00CE50C8">
        <w:rPr>
          <w:rFonts w:asciiTheme="minorHAnsi" w:hAnsiTheme="minorHAnsi" w:cs="Arial"/>
          <w:szCs w:val="22"/>
        </w:rPr>
        <w:t xml:space="preserve"> conditions and requirements</w:t>
      </w:r>
      <w:r w:rsidR="00B359D0">
        <w:rPr>
          <w:rFonts w:asciiTheme="minorHAnsi" w:hAnsiTheme="minorHAnsi" w:cs="Arial"/>
          <w:szCs w:val="22"/>
        </w:rPr>
        <w:t>,</w:t>
      </w:r>
      <w:r w:rsidR="00AE6291">
        <w:rPr>
          <w:rFonts w:asciiTheme="minorHAnsi" w:hAnsiTheme="minorHAnsi" w:cs="Arial"/>
          <w:szCs w:val="22"/>
        </w:rPr>
        <w:t xml:space="preserve"> </w:t>
      </w:r>
      <w:r w:rsidR="00CE50C8">
        <w:rPr>
          <w:rFonts w:asciiTheme="minorHAnsi" w:hAnsiTheme="minorHAnsi" w:cs="Arial"/>
          <w:szCs w:val="22"/>
        </w:rPr>
        <w:t>and will</w:t>
      </w:r>
      <w:r w:rsidR="00F376C2">
        <w:rPr>
          <w:rFonts w:asciiTheme="minorHAnsi" w:hAnsiTheme="minorHAnsi" w:cs="Arial"/>
          <w:szCs w:val="22"/>
        </w:rPr>
        <w:t xml:space="preserve"> </w:t>
      </w:r>
      <w:r w:rsidR="00374B31" w:rsidRPr="00010A0F">
        <w:rPr>
          <w:rFonts w:asciiTheme="minorHAnsi" w:hAnsiTheme="minorHAnsi" w:cs="Arial"/>
          <w:szCs w:val="22"/>
        </w:rPr>
        <w:t>coordinat</w:t>
      </w:r>
      <w:r w:rsidR="00CE50C8">
        <w:rPr>
          <w:rFonts w:asciiTheme="minorHAnsi" w:hAnsiTheme="minorHAnsi" w:cs="Arial"/>
          <w:szCs w:val="22"/>
        </w:rPr>
        <w:t>e</w:t>
      </w:r>
      <w:r w:rsidR="00374B31" w:rsidRPr="00010A0F">
        <w:rPr>
          <w:rFonts w:asciiTheme="minorHAnsi" w:hAnsiTheme="minorHAnsi" w:cs="Arial"/>
          <w:szCs w:val="22"/>
        </w:rPr>
        <w:t xml:space="preserve"> and consult with </w:t>
      </w:r>
      <w:r w:rsidR="00CB7B74">
        <w:rPr>
          <w:rFonts w:asciiTheme="minorHAnsi" w:hAnsiTheme="minorHAnsi" w:cs="Arial"/>
          <w:szCs w:val="22"/>
        </w:rPr>
        <w:t>P</w:t>
      </w:r>
      <w:r w:rsidR="000B47F7" w:rsidRPr="00010A0F">
        <w:rPr>
          <w:rFonts w:asciiTheme="minorHAnsi" w:hAnsiTheme="minorHAnsi" w:cs="Arial"/>
          <w:szCs w:val="22"/>
        </w:rPr>
        <w:t>roject</w:t>
      </w:r>
      <w:r w:rsidR="00374B31" w:rsidRPr="00010A0F">
        <w:rPr>
          <w:rFonts w:asciiTheme="minorHAnsi" w:hAnsiTheme="minorHAnsi" w:cs="Arial"/>
          <w:szCs w:val="22"/>
        </w:rPr>
        <w:t xml:space="preserve"> management staff to address unforeseen situations should they occur in the field.  </w:t>
      </w:r>
      <w:r w:rsidR="00374B31" w:rsidRPr="00010A0F">
        <w:rPr>
          <w:rFonts w:asciiTheme="minorHAnsi" w:hAnsiTheme="minorHAnsi" w:cs="Arial"/>
        </w:rPr>
        <w:t xml:space="preserve">  The EI</w:t>
      </w:r>
      <w:r w:rsidR="0058276C" w:rsidRPr="00010A0F">
        <w:rPr>
          <w:rFonts w:asciiTheme="minorHAnsi" w:hAnsiTheme="minorHAnsi" w:cs="Arial"/>
        </w:rPr>
        <w:t xml:space="preserve">, in consultation with </w:t>
      </w:r>
      <w:r w:rsidRPr="00010A0F">
        <w:rPr>
          <w:rFonts w:asciiTheme="minorHAnsi" w:hAnsiTheme="minorHAnsi" w:cs="Arial"/>
        </w:rPr>
        <w:t>Enbridge</w:t>
      </w:r>
      <w:r w:rsidR="0058276C" w:rsidRPr="00010A0F">
        <w:rPr>
          <w:rFonts w:asciiTheme="minorHAnsi" w:hAnsiTheme="minorHAnsi" w:cs="Arial"/>
        </w:rPr>
        <w:t xml:space="preserve"> Environment staff,</w:t>
      </w:r>
      <w:r w:rsidR="00374B31" w:rsidRPr="00010A0F">
        <w:rPr>
          <w:rFonts w:asciiTheme="minorHAnsi" w:hAnsiTheme="minorHAnsi" w:cs="Arial"/>
        </w:rPr>
        <w:t xml:space="preserve"> will have the authority to stop activities and order corrective mitigation for actions that are not in compliance with the measures in this </w:t>
      </w:r>
      <w:r w:rsidR="001522C6" w:rsidRPr="00010A0F">
        <w:rPr>
          <w:rFonts w:asciiTheme="minorHAnsi" w:hAnsiTheme="minorHAnsi" w:cs="Arial"/>
        </w:rPr>
        <w:t>EPP</w:t>
      </w:r>
      <w:r w:rsidR="00374B31" w:rsidRPr="00010A0F">
        <w:rPr>
          <w:rFonts w:asciiTheme="minorHAnsi" w:hAnsiTheme="minorHAnsi" w:cs="Arial"/>
        </w:rPr>
        <w:t xml:space="preserve">, </w:t>
      </w:r>
      <w:r w:rsidR="00D92191" w:rsidRPr="00010A0F">
        <w:rPr>
          <w:rFonts w:asciiTheme="minorHAnsi" w:hAnsiTheme="minorHAnsi" w:cs="Arial"/>
        </w:rPr>
        <w:t>l</w:t>
      </w:r>
      <w:r w:rsidR="00374B31" w:rsidRPr="00010A0F">
        <w:rPr>
          <w:rFonts w:asciiTheme="minorHAnsi" w:hAnsiTheme="minorHAnsi" w:cs="Arial"/>
        </w:rPr>
        <w:t>andowner agreements, or environmental permit requirements</w:t>
      </w:r>
      <w:r w:rsidR="00374B31" w:rsidRPr="00046B7B">
        <w:rPr>
          <w:rFonts w:asciiTheme="minorHAnsi" w:hAnsiTheme="minorHAnsi" w:cs="Arial"/>
        </w:rPr>
        <w:t xml:space="preserve">.  </w:t>
      </w:r>
    </w:p>
    <w:p w14:paraId="22BDE912" w14:textId="77777777" w:rsidR="007215F3" w:rsidRPr="00010A0F" w:rsidRDefault="007215F3" w:rsidP="007854FB">
      <w:pPr>
        <w:jc w:val="both"/>
        <w:rPr>
          <w:rFonts w:asciiTheme="minorHAnsi" w:hAnsiTheme="minorHAnsi" w:cs="Arial"/>
        </w:rPr>
      </w:pPr>
    </w:p>
    <w:p w14:paraId="4A2086B1" w14:textId="77777777" w:rsidR="00374B31" w:rsidRPr="00010A0F" w:rsidRDefault="00374B31" w:rsidP="007854FB">
      <w:pPr>
        <w:jc w:val="both"/>
        <w:rPr>
          <w:rFonts w:asciiTheme="minorHAnsi" w:hAnsiTheme="minorHAnsi" w:cs="Arial"/>
        </w:rPr>
      </w:pPr>
    </w:p>
    <w:p w14:paraId="4A2086B2" w14:textId="77777777" w:rsidR="00293895" w:rsidRPr="00010A0F" w:rsidRDefault="00293895" w:rsidP="007854FB">
      <w:pPr>
        <w:jc w:val="both"/>
        <w:rPr>
          <w:rFonts w:asciiTheme="minorHAnsi" w:hAnsiTheme="minorHAnsi" w:cs="Arial"/>
        </w:rPr>
      </w:pPr>
    </w:p>
    <w:p w14:paraId="4A2086B3" w14:textId="77777777" w:rsidR="00374B31" w:rsidRPr="00010A0F" w:rsidRDefault="00374B31" w:rsidP="007854FB">
      <w:pPr>
        <w:jc w:val="both"/>
        <w:rPr>
          <w:rFonts w:asciiTheme="minorHAnsi" w:hAnsiTheme="minorHAnsi" w:cs="Arial"/>
        </w:rPr>
        <w:sectPr w:rsidR="00374B31" w:rsidRPr="00010A0F" w:rsidSect="00635CE2">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sectPr>
      </w:pPr>
    </w:p>
    <w:p w14:paraId="04283EE4" w14:textId="465115E6" w:rsidR="00D75115" w:rsidRPr="00606484" w:rsidRDefault="00D75115" w:rsidP="00AE6CAD">
      <w:pPr>
        <w:pStyle w:val="Heading1"/>
      </w:pPr>
      <w:bookmarkStart w:id="13" w:name="_Toc367267712"/>
      <w:bookmarkStart w:id="14" w:name="_Toc374624925"/>
      <w:bookmarkStart w:id="15" w:name="_Toc82693903"/>
      <w:r w:rsidRPr="00606484">
        <w:lastRenderedPageBreak/>
        <w:t>C</w:t>
      </w:r>
      <w:r w:rsidR="00122C74">
        <w:t>ONSTRUCTION</w:t>
      </w:r>
      <w:r w:rsidRPr="00606484">
        <w:t xml:space="preserve"> LINE LIST AND PERMITS</w:t>
      </w:r>
      <w:bookmarkEnd w:id="13"/>
      <w:bookmarkEnd w:id="14"/>
      <w:bookmarkEnd w:id="15"/>
    </w:p>
    <w:p w14:paraId="17015060" w14:textId="713D4C52" w:rsidR="00D75115" w:rsidRPr="00010A0F" w:rsidRDefault="00F15DED" w:rsidP="00D75115">
      <w:pPr>
        <w:jc w:val="both"/>
        <w:rPr>
          <w:rFonts w:asciiTheme="minorHAnsi" w:hAnsiTheme="minorHAnsi" w:cs="Arial"/>
        </w:rPr>
      </w:pPr>
      <w:r w:rsidRPr="00010A0F">
        <w:rPr>
          <w:rFonts w:asciiTheme="minorHAnsi" w:hAnsiTheme="minorHAnsi" w:cs="Arial"/>
        </w:rPr>
        <w:t>Enbridge</w:t>
      </w:r>
      <w:r w:rsidR="00D75115" w:rsidRPr="00010A0F">
        <w:rPr>
          <w:rFonts w:asciiTheme="minorHAnsi" w:hAnsiTheme="minorHAnsi" w:cs="Arial"/>
        </w:rPr>
        <w:t xml:space="preserve"> will provide the Contractor with a Construction Line List (CLL) that describes special requirements (e.g., timber salvage, topsoil segregation, restoration measures, fencing requirements, etc.) as agreed upon with landowners provided the </w:t>
      </w:r>
      <w:r w:rsidR="007215F3" w:rsidRPr="00010A0F">
        <w:rPr>
          <w:rFonts w:asciiTheme="minorHAnsi" w:hAnsiTheme="minorHAnsi" w:cs="Arial"/>
        </w:rPr>
        <w:t xml:space="preserve">special requirements </w:t>
      </w:r>
      <w:r w:rsidR="00D75115" w:rsidRPr="00010A0F">
        <w:rPr>
          <w:rFonts w:asciiTheme="minorHAnsi" w:hAnsiTheme="minorHAnsi" w:cs="Arial"/>
        </w:rPr>
        <w:t xml:space="preserve">conform to </w:t>
      </w:r>
      <w:r w:rsidR="00CB7B74">
        <w:rPr>
          <w:rFonts w:asciiTheme="minorHAnsi" w:hAnsiTheme="minorHAnsi" w:cs="Arial"/>
        </w:rPr>
        <w:t>P</w:t>
      </w:r>
      <w:r w:rsidR="000B47F7" w:rsidRPr="00010A0F">
        <w:rPr>
          <w:rFonts w:asciiTheme="minorHAnsi" w:hAnsiTheme="minorHAnsi" w:cs="Arial"/>
        </w:rPr>
        <w:t>roject</w:t>
      </w:r>
      <w:r w:rsidR="00D75115" w:rsidRPr="00010A0F">
        <w:rPr>
          <w:rFonts w:asciiTheme="minorHAnsi" w:hAnsiTheme="minorHAnsi" w:cs="Arial"/>
        </w:rPr>
        <w:t xml:space="preserve"> permits.  The Contractor will comply with these special requirements and/or permit conditions.</w:t>
      </w:r>
    </w:p>
    <w:p w14:paraId="28753869" w14:textId="77777777" w:rsidR="00D75115" w:rsidRPr="00010A0F" w:rsidRDefault="00D75115" w:rsidP="00D75115">
      <w:pPr>
        <w:jc w:val="both"/>
        <w:rPr>
          <w:rFonts w:asciiTheme="minorHAnsi" w:hAnsiTheme="minorHAnsi" w:cs="Arial"/>
        </w:rPr>
      </w:pPr>
    </w:p>
    <w:p w14:paraId="3401DD33" w14:textId="341A2C4B" w:rsidR="00D75115" w:rsidRDefault="00D75115" w:rsidP="00D75115">
      <w:pPr>
        <w:jc w:val="both"/>
        <w:rPr>
          <w:rFonts w:asciiTheme="minorHAnsi" w:hAnsiTheme="minorHAnsi" w:cs="Arial"/>
        </w:rPr>
      </w:pPr>
      <w:r w:rsidRPr="00010A0F">
        <w:rPr>
          <w:rFonts w:asciiTheme="minorHAnsi" w:hAnsiTheme="minorHAnsi" w:cs="Arial"/>
        </w:rPr>
        <w:t xml:space="preserve">The CLL identifies requirements and comments provided by </w:t>
      </w:r>
      <w:r w:rsidR="00EE3C89" w:rsidRPr="00010A0F">
        <w:rPr>
          <w:rFonts w:asciiTheme="minorHAnsi" w:hAnsiTheme="minorHAnsi" w:cs="Arial"/>
        </w:rPr>
        <w:t>l</w:t>
      </w:r>
      <w:r w:rsidRPr="00010A0F">
        <w:rPr>
          <w:rFonts w:asciiTheme="minorHAnsi" w:hAnsiTheme="minorHAnsi" w:cs="Arial"/>
        </w:rPr>
        <w:t>andowners; however it is not a comprehensive list of construction requirements.  The</w:t>
      </w:r>
      <w:r w:rsidR="007F2E0F">
        <w:rPr>
          <w:rFonts w:asciiTheme="minorHAnsi" w:hAnsiTheme="minorHAnsi" w:cs="Arial"/>
        </w:rPr>
        <w:t xml:space="preserve"> </w:t>
      </w:r>
      <w:r w:rsidRPr="00010A0F">
        <w:rPr>
          <w:rFonts w:asciiTheme="minorHAnsi" w:hAnsiTheme="minorHAnsi" w:cs="Arial"/>
        </w:rPr>
        <w:t>CLL</w:t>
      </w:r>
      <w:r w:rsidR="004C052C">
        <w:rPr>
          <w:rFonts w:asciiTheme="minorHAnsi" w:hAnsiTheme="minorHAnsi" w:cs="Arial"/>
        </w:rPr>
        <w:t xml:space="preserve"> will be considered</w:t>
      </w:r>
      <w:r w:rsidRPr="00010A0F">
        <w:rPr>
          <w:rFonts w:asciiTheme="minorHAnsi" w:hAnsiTheme="minorHAnsi" w:cs="Arial"/>
        </w:rPr>
        <w:t xml:space="preserve"> in conjunction with other </w:t>
      </w:r>
      <w:r w:rsidR="00CB7B74">
        <w:rPr>
          <w:rFonts w:asciiTheme="minorHAnsi" w:hAnsiTheme="minorHAnsi" w:cs="Arial"/>
        </w:rPr>
        <w:t>P</w:t>
      </w:r>
      <w:r w:rsidR="000B47F7" w:rsidRPr="00010A0F">
        <w:rPr>
          <w:rFonts w:asciiTheme="minorHAnsi" w:hAnsiTheme="minorHAnsi" w:cs="Arial"/>
        </w:rPr>
        <w:t>roject</w:t>
      </w:r>
      <w:r w:rsidRPr="00010A0F">
        <w:rPr>
          <w:rFonts w:asciiTheme="minorHAnsi" w:hAnsiTheme="minorHAnsi" w:cs="Arial"/>
        </w:rPr>
        <w:t xml:space="preserve"> documents and permits.</w:t>
      </w:r>
      <w:r w:rsidR="00915F84">
        <w:rPr>
          <w:rFonts w:asciiTheme="minorHAnsi" w:hAnsiTheme="minorHAnsi" w:cs="Arial"/>
        </w:rPr>
        <w:t xml:space="preserve">  Permit requirements </w:t>
      </w:r>
      <w:r w:rsidR="001D14C6">
        <w:rPr>
          <w:rFonts w:asciiTheme="minorHAnsi" w:hAnsiTheme="minorHAnsi" w:cs="Arial"/>
        </w:rPr>
        <w:t xml:space="preserve">supersede </w:t>
      </w:r>
      <w:r w:rsidR="00915F84">
        <w:rPr>
          <w:rFonts w:asciiTheme="minorHAnsi" w:hAnsiTheme="minorHAnsi" w:cs="Arial"/>
        </w:rPr>
        <w:t xml:space="preserve">landowner </w:t>
      </w:r>
      <w:r w:rsidR="005076F5">
        <w:rPr>
          <w:rFonts w:asciiTheme="minorHAnsi" w:hAnsiTheme="minorHAnsi" w:cs="Arial"/>
        </w:rPr>
        <w:t>preferences</w:t>
      </w:r>
      <w:r w:rsidR="001D14C6">
        <w:rPr>
          <w:rFonts w:asciiTheme="minorHAnsi" w:hAnsiTheme="minorHAnsi" w:cs="Arial"/>
        </w:rPr>
        <w:t>,</w:t>
      </w:r>
      <w:r w:rsidR="00915F84">
        <w:rPr>
          <w:rFonts w:asciiTheme="minorHAnsi" w:hAnsiTheme="minorHAnsi" w:cs="Arial"/>
        </w:rPr>
        <w:t xml:space="preserve"> unless the permit defers to the landowner.</w:t>
      </w:r>
      <w:r w:rsidRPr="00010A0F">
        <w:rPr>
          <w:rFonts w:asciiTheme="minorHAnsi" w:hAnsiTheme="minorHAnsi" w:cs="Arial"/>
        </w:rPr>
        <w:t xml:space="preserve">  </w:t>
      </w:r>
    </w:p>
    <w:p w14:paraId="46552F33" w14:textId="24071350" w:rsidR="00AE6CAD" w:rsidRPr="00606484" w:rsidRDefault="00122C74" w:rsidP="00AE6CAD">
      <w:pPr>
        <w:pStyle w:val="Heading1"/>
      </w:pPr>
      <w:bookmarkStart w:id="16" w:name="_Toc82693904"/>
      <w:r>
        <w:t>RIGHT-OF-WAY REQUIREMENTS</w:t>
      </w:r>
      <w:bookmarkEnd w:id="16"/>
    </w:p>
    <w:p w14:paraId="2CEB16F2" w14:textId="372486F8" w:rsidR="00AE6CAD" w:rsidRPr="00010A0F" w:rsidRDefault="00AE6CAD" w:rsidP="00AE6CAD">
      <w:pPr>
        <w:tabs>
          <w:tab w:val="left" w:pos="630"/>
          <w:tab w:val="right" w:pos="1800"/>
        </w:tabs>
        <w:jc w:val="both"/>
        <w:rPr>
          <w:rFonts w:asciiTheme="minorHAnsi" w:hAnsiTheme="minorHAnsi" w:cs="Arial"/>
          <w:sz w:val="24"/>
          <w:szCs w:val="21"/>
        </w:rPr>
      </w:pPr>
      <w:r w:rsidRPr="00010A0F">
        <w:rPr>
          <w:rFonts w:asciiTheme="minorHAnsi" w:hAnsiTheme="minorHAnsi" w:cs="Arial"/>
        </w:rPr>
        <w:t>All construction equipment and vehicles will be confined to the approved construction</w:t>
      </w:r>
      <w:r w:rsidR="00C10763">
        <w:rPr>
          <w:rFonts w:asciiTheme="minorHAnsi" w:hAnsiTheme="minorHAnsi" w:cs="Arial"/>
        </w:rPr>
        <w:t xml:space="preserve"> right-of-way</w:t>
      </w:r>
      <w:r w:rsidRPr="00010A0F">
        <w:rPr>
          <w:rFonts w:asciiTheme="minorHAnsi" w:hAnsiTheme="minorHAnsi" w:cs="Arial"/>
        </w:rPr>
        <w:t xml:space="preserve"> </w:t>
      </w:r>
      <w:r w:rsidR="00C10763">
        <w:rPr>
          <w:rFonts w:asciiTheme="minorHAnsi" w:hAnsiTheme="minorHAnsi" w:cs="Arial"/>
        </w:rPr>
        <w:t>(</w:t>
      </w:r>
      <w:r w:rsidRPr="00010A0F">
        <w:rPr>
          <w:rFonts w:asciiTheme="minorHAnsi" w:hAnsiTheme="minorHAnsi" w:cs="Arial"/>
        </w:rPr>
        <w:t>ROW</w:t>
      </w:r>
      <w:r w:rsidR="00C10763">
        <w:rPr>
          <w:rFonts w:asciiTheme="minorHAnsi" w:hAnsiTheme="minorHAnsi" w:cs="Arial"/>
        </w:rPr>
        <w:t>)</w:t>
      </w:r>
      <w:r w:rsidRPr="00010A0F">
        <w:rPr>
          <w:rFonts w:asciiTheme="minorHAnsi" w:hAnsiTheme="minorHAnsi" w:cs="Arial"/>
        </w:rPr>
        <w:t xml:space="preserve"> and additional temporary workspace</w:t>
      </w:r>
      <w:r w:rsidR="00987C80">
        <w:rPr>
          <w:rFonts w:asciiTheme="minorHAnsi" w:hAnsiTheme="minorHAnsi" w:cs="Arial"/>
        </w:rPr>
        <w:t xml:space="preserve"> (ATWS)</w:t>
      </w:r>
      <w:r w:rsidRPr="00010A0F">
        <w:rPr>
          <w:rFonts w:asciiTheme="minorHAnsi" w:hAnsiTheme="minorHAnsi" w:cs="Arial"/>
        </w:rPr>
        <w:t xml:space="preserve">.  Construction activities are restricted to the approved designated areas.  </w:t>
      </w:r>
    </w:p>
    <w:p w14:paraId="51DC0307" w14:textId="08081A36" w:rsidR="00AE6CAD" w:rsidRPr="00010A0F" w:rsidRDefault="00AE6CAD" w:rsidP="00F2116E">
      <w:pPr>
        <w:tabs>
          <w:tab w:val="left" w:pos="630"/>
          <w:tab w:val="right" w:pos="1800"/>
        </w:tabs>
        <w:jc w:val="both"/>
        <w:rPr>
          <w:rFonts w:asciiTheme="minorHAnsi" w:hAnsiTheme="minorHAnsi" w:cs="Arial"/>
          <w:b/>
        </w:rPr>
      </w:pPr>
    </w:p>
    <w:p w14:paraId="006CF778" w14:textId="07A95D14" w:rsidR="00AE6CAD" w:rsidRPr="00010A0F" w:rsidRDefault="00AE6CAD" w:rsidP="00AE6CAD">
      <w:pPr>
        <w:jc w:val="both"/>
        <w:rPr>
          <w:rFonts w:asciiTheme="minorHAnsi" w:hAnsiTheme="minorHAnsi" w:cs="Arial"/>
        </w:rPr>
      </w:pPr>
      <w:r w:rsidRPr="00010A0F">
        <w:rPr>
          <w:rFonts w:asciiTheme="minorHAnsi" w:hAnsiTheme="minorHAnsi" w:cs="Arial"/>
        </w:rPr>
        <w:t xml:space="preserve">The construction ROW (i.e., construction workspace) for the Project will vary and may include </w:t>
      </w:r>
      <w:r w:rsidR="00372DAC">
        <w:rPr>
          <w:rFonts w:asciiTheme="minorHAnsi" w:hAnsiTheme="minorHAnsi" w:cs="Arial"/>
          <w:bCs/>
        </w:rPr>
        <w:t xml:space="preserve">the </w:t>
      </w:r>
      <w:r w:rsidRPr="00010A0F">
        <w:rPr>
          <w:rFonts w:asciiTheme="minorHAnsi" w:hAnsiTheme="minorHAnsi" w:cs="Arial"/>
          <w:bCs/>
        </w:rPr>
        <w:t>permanent</w:t>
      </w:r>
      <w:r w:rsidR="00F2116E">
        <w:rPr>
          <w:rFonts w:asciiTheme="minorHAnsi" w:hAnsiTheme="minorHAnsi" w:cs="Arial"/>
          <w:bCs/>
        </w:rPr>
        <w:t xml:space="preserve"> </w:t>
      </w:r>
      <w:r w:rsidR="00372DAC">
        <w:rPr>
          <w:rFonts w:asciiTheme="minorHAnsi" w:hAnsiTheme="minorHAnsi" w:cs="Arial"/>
          <w:bCs/>
        </w:rPr>
        <w:t>ROW</w:t>
      </w:r>
      <w:r w:rsidRPr="00010A0F">
        <w:rPr>
          <w:rFonts w:asciiTheme="minorHAnsi" w:hAnsiTheme="minorHAnsi" w:cs="Arial"/>
          <w:bCs/>
        </w:rPr>
        <w:t>,</w:t>
      </w:r>
      <w:r w:rsidRPr="00010A0F">
        <w:rPr>
          <w:rFonts w:asciiTheme="minorHAnsi" w:hAnsiTheme="minorHAnsi" w:cs="Arial"/>
        </w:rPr>
        <w:t xml:space="preserve"> </w:t>
      </w:r>
      <w:r w:rsidRPr="00010A0F">
        <w:rPr>
          <w:rFonts w:asciiTheme="minorHAnsi" w:hAnsiTheme="minorHAnsi" w:cs="Arial"/>
          <w:bCs/>
        </w:rPr>
        <w:t xml:space="preserve"> temporary workspace</w:t>
      </w:r>
      <w:r w:rsidRPr="00010A0F">
        <w:rPr>
          <w:rFonts w:asciiTheme="minorHAnsi" w:hAnsiTheme="minorHAnsi" w:cs="Arial"/>
        </w:rPr>
        <w:t xml:space="preserve">, and </w:t>
      </w:r>
      <w:r w:rsidR="00987C80">
        <w:rPr>
          <w:rFonts w:asciiTheme="minorHAnsi" w:hAnsiTheme="minorHAnsi" w:cs="Arial"/>
        </w:rPr>
        <w:t>ATWS</w:t>
      </w:r>
      <w:r w:rsidRPr="00010A0F">
        <w:rPr>
          <w:rFonts w:asciiTheme="minorHAnsi" w:hAnsiTheme="minorHAnsi" w:cs="Arial"/>
        </w:rPr>
        <w:t xml:space="preserve"> as defined below and shown in Figures </w:t>
      </w:r>
      <w:r w:rsidR="00255CFD">
        <w:rPr>
          <w:rFonts w:asciiTheme="minorHAnsi" w:hAnsiTheme="minorHAnsi" w:cs="Arial"/>
        </w:rPr>
        <w:t>1</w:t>
      </w:r>
      <w:r w:rsidR="00255CFD" w:rsidRPr="00010A0F">
        <w:rPr>
          <w:rFonts w:asciiTheme="minorHAnsi" w:hAnsiTheme="minorHAnsi" w:cs="Arial"/>
        </w:rPr>
        <w:t xml:space="preserve"> </w:t>
      </w:r>
      <w:r w:rsidRPr="00010A0F">
        <w:rPr>
          <w:rFonts w:asciiTheme="minorHAnsi" w:hAnsiTheme="minorHAnsi" w:cs="Arial"/>
        </w:rPr>
        <w:t xml:space="preserve">through </w:t>
      </w:r>
      <w:r w:rsidR="00255CFD">
        <w:rPr>
          <w:rFonts w:asciiTheme="minorHAnsi" w:hAnsiTheme="minorHAnsi" w:cs="Arial"/>
        </w:rPr>
        <w:t>3</w:t>
      </w:r>
      <w:r w:rsidR="00C10763">
        <w:rPr>
          <w:rFonts w:asciiTheme="minorHAnsi" w:hAnsiTheme="minorHAnsi" w:cs="Arial"/>
        </w:rPr>
        <w:t>, 14 through 16, and 18</w:t>
      </w:r>
      <w:r w:rsidRPr="00010A0F">
        <w:rPr>
          <w:rFonts w:asciiTheme="minorHAnsi" w:hAnsiTheme="minorHAnsi" w:cs="Arial"/>
        </w:rPr>
        <w:t xml:space="preserve">.  </w:t>
      </w:r>
    </w:p>
    <w:p w14:paraId="6F5E547D" w14:textId="77777777" w:rsidR="00AE6CAD" w:rsidRPr="00010A0F" w:rsidRDefault="00AE6CAD" w:rsidP="00AE6CAD">
      <w:pPr>
        <w:jc w:val="both"/>
        <w:rPr>
          <w:rFonts w:asciiTheme="minorHAnsi" w:hAnsiTheme="minorHAnsi" w:cs="Arial"/>
        </w:rPr>
      </w:pPr>
    </w:p>
    <w:p w14:paraId="5699CFA3" w14:textId="05548223" w:rsidR="00AE6CAD" w:rsidRPr="00F2116E" w:rsidRDefault="00AE6CAD" w:rsidP="00F2116E">
      <w:pPr>
        <w:pStyle w:val="ListParagraph"/>
        <w:numPr>
          <w:ilvl w:val="0"/>
          <w:numId w:val="52"/>
        </w:numPr>
        <w:jc w:val="both"/>
        <w:rPr>
          <w:rFonts w:asciiTheme="minorHAnsi" w:hAnsiTheme="minorHAnsi"/>
        </w:rPr>
      </w:pPr>
      <w:r w:rsidRPr="00F2116E">
        <w:rPr>
          <w:rFonts w:asciiTheme="minorHAnsi" w:hAnsiTheme="minorHAnsi" w:cs="Arial"/>
        </w:rPr>
        <w:t>ROW (Permanent)</w:t>
      </w:r>
      <w:r w:rsidR="00F2116E">
        <w:rPr>
          <w:rFonts w:asciiTheme="minorHAnsi" w:hAnsiTheme="minorHAnsi" w:cs="Arial"/>
        </w:rPr>
        <w:t>:</w:t>
      </w:r>
      <w:r w:rsidR="00F2116E" w:rsidRPr="00F2116E">
        <w:rPr>
          <w:rFonts w:asciiTheme="minorHAnsi" w:hAnsiTheme="minorHAnsi" w:cs="Arial"/>
        </w:rPr>
        <w:t xml:space="preserve"> </w:t>
      </w:r>
      <w:r w:rsidR="00372DAC" w:rsidRPr="00F2116E">
        <w:rPr>
          <w:rFonts w:asciiTheme="minorHAnsi" w:hAnsiTheme="minorHAnsi"/>
        </w:rPr>
        <w:t xml:space="preserve">The permanent ROW is the portion of the construction ROW that </w:t>
      </w:r>
      <w:r w:rsidR="004A42D1" w:rsidRPr="00F2116E">
        <w:rPr>
          <w:rFonts w:asciiTheme="minorHAnsi" w:hAnsiTheme="minorHAnsi"/>
        </w:rPr>
        <w:t xml:space="preserve">Enbridge </w:t>
      </w:r>
      <w:r w:rsidR="00372DAC" w:rsidRPr="00F2116E">
        <w:rPr>
          <w:rFonts w:asciiTheme="minorHAnsi" w:hAnsiTheme="minorHAnsi"/>
        </w:rPr>
        <w:t>maintain</w:t>
      </w:r>
      <w:r w:rsidR="004A42D1" w:rsidRPr="00F2116E">
        <w:rPr>
          <w:rFonts w:asciiTheme="minorHAnsi" w:hAnsiTheme="minorHAnsi"/>
        </w:rPr>
        <w:t>s</w:t>
      </w:r>
      <w:r w:rsidR="00372DAC" w:rsidRPr="00F2116E">
        <w:rPr>
          <w:rFonts w:asciiTheme="minorHAnsi" w:hAnsiTheme="minorHAnsi"/>
        </w:rPr>
        <w:t xml:space="preserve"> to facilitate access and aerial inspection of the pipeline system. </w:t>
      </w:r>
    </w:p>
    <w:p w14:paraId="65BF8E48" w14:textId="6791F4A8" w:rsidR="00AE6CAD" w:rsidRPr="00010A0F" w:rsidRDefault="00AE6CAD" w:rsidP="00AE6CAD">
      <w:pPr>
        <w:ind w:left="576"/>
        <w:jc w:val="both"/>
        <w:rPr>
          <w:rFonts w:asciiTheme="minorHAnsi" w:hAnsiTheme="minorHAnsi" w:cs="Arial"/>
        </w:rPr>
      </w:pPr>
    </w:p>
    <w:p w14:paraId="264C24A0" w14:textId="15870D94" w:rsidR="00AE6CAD" w:rsidRPr="00803E4C" w:rsidRDefault="00AE6CAD" w:rsidP="00F2116E">
      <w:pPr>
        <w:pStyle w:val="ListParagraph"/>
        <w:numPr>
          <w:ilvl w:val="0"/>
          <w:numId w:val="52"/>
        </w:numPr>
        <w:jc w:val="both"/>
        <w:rPr>
          <w:rFonts w:asciiTheme="minorHAnsi" w:hAnsiTheme="minorHAnsi" w:cs="Arial"/>
        </w:rPr>
      </w:pPr>
      <w:r w:rsidRPr="00046B7B">
        <w:rPr>
          <w:rFonts w:asciiTheme="minorHAnsi" w:hAnsiTheme="minorHAnsi" w:cs="Arial"/>
        </w:rPr>
        <w:t>Temporary Workspace</w:t>
      </w:r>
      <w:r w:rsidR="00774D2D" w:rsidRPr="00E30965">
        <w:rPr>
          <w:rFonts w:asciiTheme="minorHAnsi" w:hAnsiTheme="minorHAnsi" w:cs="Arial"/>
        </w:rPr>
        <w:t xml:space="preserve">: </w:t>
      </w:r>
      <w:r w:rsidRPr="002E738C">
        <w:rPr>
          <w:rFonts w:asciiTheme="minorHAnsi" w:hAnsiTheme="minorHAnsi" w:cs="Arial"/>
        </w:rPr>
        <w:t xml:space="preserve">In addition to the </w:t>
      </w:r>
      <w:r w:rsidR="00372DAC" w:rsidRPr="002E738C">
        <w:rPr>
          <w:rFonts w:asciiTheme="minorHAnsi" w:hAnsiTheme="minorHAnsi" w:cs="Arial"/>
        </w:rPr>
        <w:t xml:space="preserve">permanent </w:t>
      </w:r>
      <w:r w:rsidRPr="002E738C">
        <w:rPr>
          <w:rFonts w:asciiTheme="minorHAnsi" w:hAnsiTheme="minorHAnsi" w:cs="Arial"/>
        </w:rPr>
        <w:t>ROW, construction require</w:t>
      </w:r>
      <w:r w:rsidR="00473315" w:rsidRPr="002E738C">
        <w:rPr>
          <w:rFonts w:asciiTheme="minorHAnsi" w:hAnsiTheme="minorHAnsi" w:cs="Arial"/>
        </w:rPr>
        <w:t>s</w:t>
      </w:r>
      <w:r w:rsidRPr="002E738C">
        <w:rPr>
          <w:rFonts w:asciiTheme="minorHAnsi" w:hAnsiTheme="minorHAnsi" w:cs="Arial"/>
        </w:rPr>
        <w:t xml:space="preserve"> Temporary Workspaces (TWS).  The TWS </w:t>
      </w:r>
      <w:r w:rsidR="00E20F62" w:rsidRPr="00803E4C">
        <w:rPr>
          <w:rFonts w:asciiTheme="minorHAnsi" w:hAnsiTheme="minorHAnsi" w:cs="Arial"/>
        </w:rPr>
        <w:t>is</w:t>
      </w:r>
      <w:r w:rsidRPr="00803E4C">
        <w:rPr>
          <w:rFonts w:asciiTheme="minorHAnsi" w:hAnsiTheme="minorHAnsi" w:cs="Arial"/>
        </w:rPr>
        <w:t xml:space="preserve"> adjacent to and contiguous with the proposed </w:t>
      </w:r>
      <w:r w:rsidR="00372DAC" w:rsidRPr="00803E4C">
        <w:rPr>
          <w:rFonts w:asciiTheme="minorHAnsi" w:hAnsiTheme="minorHAnsi" w:cs="Arial"/>
        </w:rPr>
        <w:t xml:space="preserve">permanent </w:t>
      </w:r>
      <w:r w:rsidRPr="00803E4C">
        <w:rPr>
          <w:rFonts w:asciiTheme="minorHAnsi" w:hAnsiTheme="minorHAnsi" w:cs="Arial"/>
        </w:rPr>
        <w:t>ROW</w:t>
      </w:r>
      <w:r w:rsidR="00E20F62" w:rsidRPr="00803E4C">
        <w:rPr>
          <w:rFonts w:asciiTheme="minorHAnsi" w:hAnsiTheme="minorHAnsi" w:cs="Arial"/>
        </w:rPr>
        <w:t xml:space="preserve">.  </w:t>
      </w:r>
    </w:p>
    <w:p w14:paraId="5225C738" w14:textId="77777777" w:rsidR="00AE6CAD" w:rsidRPr="00803E4C" w:rsidRDefault="00AE6CAD" w:rsidP="00AE6CAD">
      <w:pPr>
        <w:ind w:left="576"/>
        <w:jc w:val="both"/>
        <w:rPr>
          <w:rFonts w:asciiTheme="minorHAnsi" w:hAnsiTheme="minorHAnsi" w:cs="Arial"/>
        </w:rPr>
      </w:pPr>
    </w:p>
    <w:p w14:paraId="3D7B8072" w14:textId="4414E565" w:rsidR="00774D2D" w:rsidRPr="00046B7B" w:rsidRDefault="00987C80" w:rsidP="007F0C9C">
      <w:pPr>
        <w:pStyle w:val="ListParagraph"/>
        <w:numPr>
          <w:ilvl w:val="0"/>
          <w:numId w:val="52"/>
        </w:numPr>
        <w:shd w:val="clear" w:color="auto" w:fill="FFFFFF" w:themeFill="background1"/>
        <w:jc w:val="both"/>
        <w:rPr>
          <w:rFonts w:asciiTheme="minorHAnsi" w:hAnsiTheme="minorHAnsi" w:cs="Arial"/>
        </w:rPr>
      </w:pPr>
      <w:r>
        <w:rPr>
          <w:rFonts w:asciiTheme="minorHAnsi" w:hAnsiTheme="minorHAnsi" w:cs="Arial"/>
        </w:rPr>
        <w:t>ATWS</w:t>
      </w:r>
      <w:r w:rsidR="00774D2D" w:rsidRPr="00803E4C">
        <w:rPr>
          <w:rFonts w:asciiTheme="minorHAnsi" w:hAnsiTheme="minorHAnsi" w:cs="Arial"/>
        </w:rPr>
        <w:t xml:space="preserve">:  </w:t>
      </w:r>
      <w:r w:rsidR="00AE6CAD" w:rsidRPr="00803E4C">
        <w:rPr>
          <w:rFonts w:asciiTheme="minorHAnsi" w:hAnsiTheme="minorHAnsi" w:cs="Arial"/>
        </w:rPr>
        <w:t xml:space="preserve">Site-specific ATWS </w:t>
      </w:r>
      <w:r w:rsidR="00E20F62" w:rsidRPr="00803E4C">
        <w:rPr>
          <w:rFonts w:asciiTheme="minorHAnsi" w:hAnsiTheme="minorHAnsi" w:cs="Arial"/>
        </w:rPr>
        <w:t>is necessary</w:t>
      </w:r>
      <w:r w:rsidR="00AE6CAD" w:rsidRPr="00652790">
        <w:rPr>
          <w:rFonts w:asciiTheme="minorHAnsi" w:hAnsiTheme="minorHAnsi" w:cs="Arial"/>
        </w:rPr>
        <w:t xml:space="preserve"> at select locations such as steep slopes, road, waterbody, railroad, some wetland crossings, and to cross under the existing pipelines or foreign utilities.  ATWS </w:t>
      </w:r>
      <w:r w:rsidR="00473315" w:rsidRPr="00652790">
        <w:rPr>
          <w:rFonts w:asciiTheme="minorHAnsi" w:hAnsiTheme="minorHAnsi" w:cs="Arial"/>
        </w:rPr>
        <w:t xml:space="preserve">is </w:t>
      </w:r>
      <w:r w:rsidR="00AE6CAD" w:rsidRPr="00652790">
        <w:rPr>
          <w:rFonts w:asciiTheme="minorHAnsi" w:hAnsiTheme="minorHAnsi" w:cs="Arial"/>
        </w:rPr>
        <w:t>typically in uplands adjacent to the construction ROW</w:t>
      </w:r>
      <w:r w:rsidR="00DF522E" w:rsidRPr="00652790">
        <w:rPr>
          <w:rFonts w:asciiTheme="minorHAnsi" w:hAnsiTheme="minorHAnsi" w:cs="Arial"/>
        </w:rPr>
        <w:t xml:space="preserve"> and</w:t>
      </w:r>
      <w:r w:rsidR="00C6181E" w:rsidRPr="00652790">
        <w:rPr>
          <w:rFonts w:asciiTheme="minorHAnsi" w:hAnsiTheme="minorHAnsi" w:cs="Arial"/>
        </w:rPr>
        <w:t xml:space="preserve"> at least 50 feet away from </w:t>
      </w:r>
      <w:r w:rsidR="0074305F" w:rsidRPr="00890A6A">
        <w:rPr>
          <w:rFonts w:asciiTheme="minorHAnsi" w:hAnsiTheme="minorHAnsi" w:cs="Arial"/>
        </w:rPr>
        <w:t xml:space="preserve">wetland boundaries and </w:t>
      </w:r>
      <w:r w:rsidR="00C6181E" w:rsidRPr="00890A6A">
        <w:rPr>
          <w:rFonts w:asciiTheme="minorHAnsi" w:hAnsiTheme="minorHAnsi" w:cs="Arial"/>
        </w:rPr>
        <w:t xml:space="preserve">the </w:t>
      </w:r>
      <w:r w:rsidR="00F3331B">
        <w:rPr>
          <w:rFonts w:asciiTheme="minorHAnsi" w:hAnsiTheme="minorHAnsi" w:cs="Arial"/>
        </w:rPr>
        <w:t>ordinary high water mark/ordinary high water level (</w:t>
      </w:r>
      <w:r w:rsidR="00C6181E" w:rsidRPr="00890A6A">
        <w:rPr>
          <w:rFonts w:asciiTheme="minorHAnsi" w:hAnsiTheme="minorHAnsi" w:cs="Arial"/>
        </w:rPr>
        <w:t>OHWM/OHWL</w:t>
      </w:r>
      <w:r w:rsidR="00F3331B">
        <w:rPr>
          <w:rFonts w:asciiTheme="minorHAnsi" w:hAnsiTheme="minorHAnsi" w:cs="Arial"/>
        </w:rPr>
        <w:t>)</w:t>
      </w:r>
      <w:r w:rsidR="00C6181E" w:rsidRPr="00890A6A">
        <w:rPr>
          <w:rFonts w:asciiTheme="minorHAnsi" w:hAnsiTheme="minorHAnsi" w:cs="Arial"/>
        </w:rPr>
        <w:t xml:space="preserve"> of </w:t>
      </w:r>
      <w:r w:rsidR="00DF522E" w:rsidRPr="00890A6A">
        <w:rPr>
          <w:rFonts w:asciiTheme="minorHAnsi" w:hAnsiTheme="minorHAnsi" w:cs="Arial"/>
        </w:rPr>
        <w:t>waterbodies</w:t>
      </w:r>
      <w:r w:rsidR="00C6181E" w:rsidRPr="00890A6A">
        <w:rPr>
          <w:rFonts w:asciiTheme="minorHAnsi" w:hAnsiTheme="minorHAnsi" w:cs="Arial"/>
        </w:rPr>
        <w:t xml:space="preserve"> except where the adjacent upland consists of cultivated or rotated cropland or other disturbed land.  </w:t>
      </w:r>
      <w:r w:rsidR="00DF522E" w:rsidRPr="00890A6A">
        <w:rPr>
          <w:rFonts w:asciiTheme="minorHAnsi" w:hAnsiTheme="minorHAnsi" w:cs="Arial"/>
        </w:rPr>
        <w:t>If safe work practices or site conditions do not allow for a 50-foot setback</w:t>
      </w:r>
      <w:r w:rsidR="0074305F" w:rsidRPr="00046B7B">
        <w:rPr>
          <w:rFonts w:asciiTheme="minorHAnsi" w:hAnsiTheme="minorHAnsi" w:cs="Arial"/>
        </w:rPr>
        <w:t xml:space="preserve"> at a waterbody</w:t>
      </w:r>
      <w:r w:rsidR="00DF522E" w:rsidRPr="00046B7B">
        <w:rPr>
          <w:rFonts w:asciiTheme="minorHAnsi" w:hAnsiTheme="minorHAnsi" w:cs="Arial"/>
        </w:rPr>
        <w:t>, Enbridge design</w:t>
      </w:r>
      <w:r w:rsidR="000A72A6" w:rsidRPr="00046B7B">
        <w:rPr>
          <w:rFonts w:asciiTheme="minorHAnsi" w:hAnsiTheme="minorHAnsi" w:cs="Arial"/>
        </w:rPr>
        <w:t>s</w:t>
      </w:r>
      <w:r w:rsidR="00DF522E" w:rsidRPr="00046B7B">
        <w:rPr>
          <w:rFonts w:asciiTheme="minorHAnsi" w:hAnsiTheme="minorHAnsi" w:cs="Arial"/>
        </w:rPr>
        <w:t xml:space="preserve"> ATWS areas no closer than 20 feet from the OHWM/OHWL</w:t>
      </w:r>
      <w:r w:rsidR="000A72A6" w:rsidRPr="00046B7B">
        <w:rPr>
          <w:rFonts w:asciiTheme="minorHAnsi" w:hAnsiTheme="minorHAnsi" w:cs="Arial"/>
        </w:rPr>
        <w:t xml:space="preserve"> of a waterbody</w:t>
      </w:r>
      <w:r w:rsidR="00DF522E" w:rsidRPr="00046B7B">
        <w:rPr>
          <w:rFonts w:asciiTheme="minorHAnsi" w:hAnsiTheme="minorHAnsi" w:cs="Arial"/>
        </w:rPr>
        <w:t>.</w:t>
      </w:r>
      <w:r w:rsidR="00C72615" w:rsidRPr="00046B7B">
        <w:rPr>
          <w:rFonts w:asciiTheme="minorHAnsi" w:hAnsiTheme="minorHAnsi" w:cs="Arial"/>
        </w:rPr>
        <w:t xml:space="preserve"> In some areas, </w:t>
      </w:r>
      <w:r w:rsidR="00F70C45" w:rsidRPr="00046B7B">
        <w:rPr>
          <w:rFonts w:asciiTheme="minorHAnsi" w:hAnsiTheme="minorHAnsi" w:cs="Arial"/>
        </w:rPr>
        <w:t>Enbridge design</w:t>
      </w:r>
      <w:r w:rsidR="000A72A6" w:rsidRPr="00046B7B">
        <w:rPr>
          <w:rFonts w:asciiTheme="minorHAnsi" w:hAnsiTheme="minorHAnsi" w:cs="Arial"/>
        </w:rPr>
        <w:t>s</w:t>
      </w:r>
      <w:r w:rsidR="00F70C45" w:rsidRPr="00046B7B">
        <w:rPr>
          <w:rFonts w:asciiTheme="minorHAnsi" w:hAnsiTheme="minorHAnsi" w:cs="Arial"/>
        </w:rPr>
        <w:t xml:space="preserve"> </w:t>
      </w:r>
      <w:r w:rsidR="00C72615" w:rsidRPr="00046B7B">
        <w:rPr>
          <w:rFonts w:asciiTheme="minorHAnsi" w:hAnsiTheme="minorHAnsi" w:cs="Arial"/>
        </w:rPr>
        <w:t xml:space="preserve">ATWS closer and within </w:t>
      </w:r>
      <w:r w:rsidR="000A72A6" w:rsidRPr="00046B7B">
        <w:rPr>
          <w:rFonts w:asciiTheme="minorHAnsi" w:hAnsiTheme="minorHAnsi" w:cs="Arial"/>
        </w:rPr>
        <w:t xml:space="preserve">wetland </w:t>
      </w:r>
      <w:r w:rsidR="00C72615" w:rsidRPr="00046B7B">
        <w:rPr>
          <w:rFonts w:asciiTheme="minorHAnsi" w:hAnsiTheme="minorHAnsi" w:cs="Arial"/>
        </w:rPr>
        <w:t>resource boundaries.</w:t>
      </w:r>
      <w:r w:rsidR="0074305F" w:rsidRPr="00046B7B">
        <w:rPr>
          <w:rFonts w:asciiTheme="minorHAnsi" w:hAnsiTheme="minorHAnsi" w:cs="Arial"/>
        </w:rPr>
        <w:t xml:space="preserve"> </w:t>
      </w:r>
    </w:p>
    <w:p w14:paraId="1D703431" w14:textId="77777777" w:rsidR="008B3583" w:rsidRDefault="008B3583" w:rsidP="00CD4073">
      <w:pPr>
        <w:jc w:val="both"/>
        <w:rPr>
          <w:rFonts w:asciiTheme="minorHAnsi" w:hAnsiTheme="minorHAnsi" w:cs="Arial"/>
        </w:rPr>
      </w:pPr>
    </w:p>
    <w:p w14:paraId="07F13BCD" w14:textId="70B13C24" w:rsidR="00CD4073" w:rsidRDefault="008B3583" w:rsidP="00CD4073">
      <w:pPr>
        <w:jc w:val="both"/>
        <w:rPr>
          <w:rFonts w:asciiTheme="minorHAnsi" w:hAnsiTheme="minorHAnsi" w:cs="Arial"/>
        </w:rPr>
      </w:pPr>
      <w:r w:rsidRPr="008B3583">
        <w:rPr>
          <w:rFonts w:asciiTheme="minorHAnsi" w:hAnsiTheme="minorHAnsi" w:cs="Arial"/>
        </w:rPr>
        <w:t xml:space="preserve">Prior to commencement of clearing operations, Enbridge will mark the outer limits of the construction ROW and </w:t>
      </w:r>
      <w:r w:rsidR="00987C80">
        <w:rPr>
          <w:rFonts w:asciiTheme="minorHAnsi" w:hAnsiTheme="minorHAnsi" w:cs="Arial"/>
        </w:rPr>
        <w:t>ATWS</w:t>
      </w:r>
      <w:r w:rsidR="00E17BBA">
        <w:rPr>
          <w:rFonts w:asciiTheme="minorHAnsi" w:hAnsiTheme="minorHAnsi" w:cs="Arial"/>
        </w:rPr>
        <w:t>.</w:t>
      </w:r>
    </w:p>
    <w:p w14:paraId="7C16DFB6" w14:textId="5E7EF5DA" w:rsidR="00AE6CAD" w:rsidRPr="00072B5B" w:rsidRDefault="00122C74" w:rsidP="00AE6CAD">
      <w:pPr>
        <w:pStyle w:val="Heading1"/>
      </w:pPr>
      <w:bookmarkStart w:id="17" w:name="_Toc82693905"/>
      <w:r>
        <w:t>IDENTIFICATION OF RESOURCES AND ENVIRONMENTALLY SENSITIVE AREAS</w:t>
      </w:r>
      <w:bookmarkEnd w:id="17"/>
    </w:p>
    <w:p w14:paraId="14914FFE" w14:textId="3FA95D69" w:rsidR="00AE6CAD" w:rsidRPr="00010A0F" w:rsidRDefault="00FA1BFA" w:rsidP="00AE6CAD">
      <w:pPr>
        <w:jc w:val="both"/>
        <w:rPr>
          <w:rFonts w:asciiTheme="minorHAnsi" w:hAnsiTheme="minorHAnsi" w:cs="Arial"/>
        </w:rPr>
      </w:pPr>
      <w:r>
        <w:rPr>
          <w:rFonts w:asciiTheme="minorHAnsi" w:hAnsiTheme="minorHAnsi" w:cs="Arial"/>
        </w:rPr>
        <w:t>Enbridge</w:t>
      </w:r>
      <w:r w:rsidR="00AE6CAD" w:rsidRPr="00010A0F">
        <w:rPr>
          <w:rFonts w:asciiTheme="minorHAnsi" w:hAnsiTheme="minorHAnsi" w:cs="Arial"/>
        </w:rPr>
        <w:t xml:space="preserve"> will post signs </w:t>
      </w:r>
      <w:r>
        <w:rPr>
          <w:rFonts w:asciiTheme="minorHAnsi" w:hAnsiTheme="minorHAnsi" w:cs="Arial"/>
        </w:rPr>
        <w:t>identifying the boundaries of sensitive resource areas, waterbodies, wetlands, or areas with special requirements along the construction work area.</w:t>
      </w:r>
    </w:p>
    <w:p w14:paraId="245028D1" w14:textId="77777777" w:rsidR="00AE6CAD" w:rsidRPr="00010A0F" w:rsidRDefault="00AE6CAD" w:rsidP="00AE6CAD">
      <w:pPr>
        <w:pStyle w:val="Heading1"/>
      </w:pPr>
      <w:bookmarkStart w:id="18" w:name="_Toc367267728"/>
      <w:bookmarkStart w:id="19" w:name="_Toc374624930"/>
      <w:bookmarkStart w:id="20" w:name="_Toc82693906"/>
      <w:r w:rsidRPr="00010A0F">
        <w:t>CONTROLLING SPREAD OF UNDESIRABLE SPECIES</w:t>
      </w:r>
      <w:bookmarkEnd w:id="18"/>
      <w:bookmarkEnd w:id="19"/>
      <w:bookmarkEnd w:id="20"/>
    </w:p>
    <w:p w14:paraId="323A90ED" w14:textId="650CDB7E" w:rsidR="00AE6CAD" w:rsidRDefault="00AE6CAD" w:rsidP="00E22982">
      <w:pPr>
        <w:autoSpaceDE w:val="0"/>
        <w:autoSpaceDN w:val="0"/>
        <w:adjustRightInd w:val="0"/>
        <w:rPr>
          <w:rFonts w:asciiTheme="minorHAnsi" w:hAnsiTheme="minorHAnsi" w:cs="Arial"/>
        </w:rPr>
      </w:pPr>
      <w:r w:rsidRPr="00010A0F">
        <w:rPr>
          <w:rFonts w:asciiTheme="minorHAnsi" w:hAnsiTheme="minorHAnsi" w:cs="Arial"/>
        </w:rPr>
        <w:t xml:space="preserve">It is Enbridge’s intent to minimize the potential introduction and/or spread of undesirable species (i.e., invasive species, noxious weeds, or crop diseases) along the construction ROW due to pipeline </w:t>
      </w:r>
      <w:r w:rsidRPr="00010A0F">
        <w:rPr>
          <w:rFonts w:asciiTheme="minorHAnsi" w:hAnsiTheme="minorHAnsi" w:cs="Arial"/>
        </w:rPr>
        <w:lastRenderedPageBreak/>
        <w:t xml:space="preserve">construction activities.  However, it is not practicable for Enbridge to eradicate undesirable species that are </w:t>
      </w:r>
      <w:r w:rsidR="001D5929">
        <w:rPr>
          <w:rFonts w:asciiTheme="minorHAnsi" w:hAnsiTheme="minorHAnsi" w:cs="Arial"/>
        </w:rPr>
        <w:t xml:space="preserve">on or </w:t>
      </w:r>
      <w:r w:rsidRPr="00010A0F">
        <w:rPr>
          <w:rFonts w:asciiTheme="minorHAnsi" w:hAnsiTheme="minorHAnsi" w:cs="Arial"/>
        </w:rPr>
        <w:t xml:space="preserve">adjacent to the construction ROW.  </w:t>
      </w:r>
      <w:r w:rsidR="00372468" w:rsidRPr="00372468">
        <w:rPr>
          <w:rFonts w:asciiTheme="minorHAnsi" w:hAnsiTheme="minorHAnsi" w:cs="Arial"/>
        </w:rPr>
        <w:t>Enbridge will identify plant species that are</w:t>
      </w:r>
      <w:r w:rsidR="00372468">
        <w:rPr>
          <w:rFonts w:asciiTheme="minorHAnsi" w:hAnsiTheme="minorHAnsi" w:cs="Arial"/>
        </w:rPr>
        <w:t xml:space="preserve"> </w:t>
      </w:r>
      <w:r w:rsidR="00372468" w:rsidRPr="00372468">
        <w:rPr>
          <w:rFonts w:asciiTheme="minorHAnsi" w:hAnsiTheme="minorHAnsi" w:cs="Arial"/>
        </w:rPr>
        <w:t>considered noxious weeds and/or invasive plants that may occur within the counties being</w:t>
      </w:r>
      <w:r w:rsidR="00372468">
        <w:rPr>
          <w:rFonts w:asciiTheme="minorHAnsi" w:hAnsiTheme="minorHAnsi" w:cs="Arial"/>
        </w:rPr>
        <w:t xml:space="preserve"> </w:t>
      </w:r>
      <w:r w:rsidR="00372468" w:rsidRPr="00372468">
        <w:rPr>
          <w:rFonts w:asciiTheme="minorHAnsi" w:hAnsiTheme="minorHAnsi" w:cs="Arial"/>
        </w:rPr>
        <w:t>crossed by the pipeline corridor.</w:t>
      </w:r>
    </w:p>
    <w:p w14:paraId="5FEA59A7" w14:textId="3AB96DDE" w:rsidR="00372468" w:rsidRPr="000434B6" w:rsidRDefault="00372468" w:rsidP="00372468">
      <w:pPr>
        <w:pStyle w:val="Heading2"/>
      </w:pPr>
      <w:bookmarkStart w:id="21" w:name="_Toc82693907"/>
      <w:r>
        <w:t>Prevention and control measures</w:t>
      </w:r>
      <w:bookmarkEnd w:id="21"/>
    </w:p>
    <w:p w14:paraId="70EDBB21" w14:textId="66DB3B9C" w:rsidR="00AE6CAD" w:rsidRPr="00010A0F" w:rsidRDefault="00AE6CAD" w:rsidP="00372468">
      <w:pPr>
        <w:autoSpaceDE w:val="0"/>
        <w:autoSpaceDN w:val="0"/>
        <w:adjustRightInd w:val="0"/>
        <w:rPr>
          <w:rFonts w:asciiTheme="minorHAnsi" w:hAnsiTheme="minorHAnsi" w:cs="Arial"/>
        </w:rPr>
      </w:pPr>
      <w:r w:rsidRPr="00010A0F">
        <w:rPr>
          <w:rFonts w:asciiTheme="minorHAnsi" w:hAnsiTheme="minorHAnsi" w:cs="Arial"/>
        </w:rPr>
        <w:t xml:space="preserve">To prevent the introduction of identified noxious weeds and invasive species to the Project, construction equipment will be cleaned prior to arriving on site. </w:t>
      </w:r>
      <w:r w:rsidR="001D5929">
        <w:rPr>
          <w:rFonts w:asciiTheme="minorHAnsi" w:hAnsiTheme="minorHAnsi" w:cs="Arial"/>
        </w:rPr>
        <w:t xml:space="preserve"> </w:t>
      </w:r>
      <w:r w:rsidR="00372468" w:rsidRPr="00372468">
        <w:rPr>
          <w:rFonts w:asciiTheme="minorHAnsi" w:hAnsiTheme="minorHAnsi" w:cs="Arial"/>
        </w:rPr>
        <w:t>Equipment designated for use within waterbodies will be</w:t>
      </w:r>
      <w:r w:rsidR="00372468">
        <w:rPr>
          <w:rFonts w:asciiTheme="minorHAnsi" w:hAnsiTheme="minorHAnsi" w:cs="Arial"/>
        </w:rPr>
        <w:t xml:space="preserve"> </w:t>
      </w:r>
      <w:r w:rsidR="00372468" w:rsidRPr="00372468">
        <w:rPr>
          <w:rFonts w:asciiTheme="minorHAnsi" w:hAnsiTheme="minorHAnsi" w:cs="Arial"/>
        </w:rPr>
        <w:t xml:space="preserve">washed and dried prior to use. </w:t>
      </w:r>
      <w:r w:rsidR="00881751">
        <w:rPr>
          <w:rFonts w:asciiTheme="minorHAnsi" w:hAnsiTheme="minorHAnsi" w:cs="Arial"/>
        </w:rPr>
        <w:t xml:space="preserve"> </w:t>
      </w:r>
      <w:r w:rsidR="00372468" w:rsidRPr="00372468">
        <w:rPr>
          <w:rFonts w:asciiTheme="minorHAnsi" w:hAnsiTheme="minorHAnsi" w:cs="Arial"/>
        </w:rPr>
        <w:t>Purge and clean all pumps before proceeding from one location</w:t>
      </w:r>
      <w:r w:rsidR="00372468">
        <w:rPr>
          <w:rFonts w:asciiTheme="minorHAnsi" w:hAnsiTheme="minorHAnsi" w:cs="Arial"/>
        </w:rPr>
        <w:t xml:space="preserve"> </w:t>
      </w:r>
      <w:r w:rsidR="00372468" w:rsidRPr="00372468">
        <w:rPr>
          <w:rFonts w:asciiTheme="minorHAnsi" w:hAnsiTheme="minorHAnsi" w:cs="Arial"/>
        </w:rPr>
        <w:t>to the next if designated noxious weeds or invasive species (e.g. zebra mussels, Eurasian milfoil,</w:t>
      </w:r>
      <w:r w:rsidR="00372468">
        <w:rPr>
          <w:rFonts w:asciiTheme="minorHAnsi" w:hAnsiTheme="minorHAnsi" w:cs="Arial"/>
        </w:rPr>
        <w:t xml:space="preserve"> </w:t>
      </w:r>
      <w:r w:rsidR="00372468" w:rsidRPr="00372468">
        <w:rPr>
          <w:rFonts w:asciiTheme="minorHAnsi" w:hAnsiTheme="minorHAnsi" w:cs="Arial"/>
        </w:rPr>
        <w:t>etc.) are known to be present in the area.</w:t>
      </w:r>
      <w:r w:rsidR="00372468">
        <w:rPr>
          <w:rFonts w:asciiTheme="minorHAnsi" w:hAnsiTheme="minorHAnsi" w:cs="Arial"/>
        </w:rPr>
        <w:t xml:space="preserve">  </w:t>
      </w:r>
      <w:r w:rsidRPr="00010A0F">
        <w:rPr>
          <w:rFonts w:asciiTheme="minorHAnsi" w:hAnsiTheme="minorHAnsi" w:cs="Arial"/>
        </w:rPr>
        <w:t xml:space="preserve">The Contractor(s) will keep logs documenting the cleaning history of each piece of equipment and make the logs available to the EI </w:t>
      </w:r>
      <w:r w:rsidR="00E22982" w:rsidRPr="00EF105E">
        <w:rPr>
          <w:rFonts w:asciiTheme="minorHAnsi" w:hAnsiTheme="minorHAnsi" w:cs="Arial"/>
        </w:rPr>
        <w:t xml:space="preserve">or other Enbridge Representative </w:t>
      </w:r>
      <w:r w:rsidRPr="00010A0F">
        <w:rPr>
          <w:rFonts w:asciiTheme="minorHAnsi" w:hAnsiTheme="minorHAnsi" w:cs="Arial"/>
        </w:rPr>
        <w:t xml:space="preserve">upon request.  Contractors may use the equipment cleaning log provided in Appendix A or an equivalent form approved by Enbridge.  </w:t>
      </w:r>
      <w:r w:rsidR="004C69F9">
        <w:rPr>
          <w:rFonts w:asciiTheme="minorHAnsi" w:hAnsiTheme="minorHAnsi" w:cs="Arial"/>
        </w:rPr>
        <w:t>In the event that equipment and/or material arrive</w:t>
      </w:r>
      <w:r w:rsidR="00EB1215">
        <w:rPr>
          <w:rFonts w:asciiTheme="minorHAnsi" w:hAnsiTheme="minorHAnsi" w:cs="Arial"/>
        </w:rPr>
        <w:t>s</w:t>
      </w:r>
      <w:r w:rsidR="004C69F9">
        <w:rPr>
          <w:rFonts w:asciiTheme="minorHAnsi" w:hAnsiTheme="minorHAnsi" w:cs="Arial"/>
        </w:rPr>
        <w:t xml:space="preserve"> onsite </w:t>
      </w:r>
      <w:r w:rsidR="00F2116E">
        <w:rPr>
          <w:rFonts w:asciiTheme="minorHAnsi" w:hAnsiTheme="minorHAnsi" w:cs="Arial"/>
        </w:rPr>
        <w:t>that Enbridge deems not</w:t>
      </w:r>
      <w:r w:rsidR="004C69F9">
        <w:rPr>
          <w:rFonts w:asciiTheme="minorHAnsi" w:hAnsiTheme="minorHAnsi" w:cs="Arial"/>
        </w:rPr>
        <w:t xml:space="preserve"> to be clean, the </w:t>
      </w:r>
      <w:r w:rsidR="00F2116E">
        <w:rPr>
          <w:rFonts w:asciiTheme="minorHAnsi" w:hAnsiTheme="minorHAnsi" w:cs="Arial"/>
        </w:rPr>
        <w:t>C</w:t>
      </w:r>
      <w:r w:rsidR="004C69F9">
        <w:rPr>
          <w:rFonts w:asciiTheme="minorHAnsi" w:hAnsiTheme="minorHAnsi" w:cs="Arial"/>
        </w:rPr>
        <w:t xml:space="preserve">ontractor will be responsible for cleaning the equipment and/or materials </w:t>
      </w:r>
      <w:r w:rsidR="00F2116E">
        <w:rPr>
          <w:rFonts w:asciiTheme="minorHAnsi" w:hAnsiTheme="minorHAnsi" w:cs="Arial"/>
        </w:rPr>
        <w:t>(</w:t>
      </w:r>
      <w:r w:rsidR="004C69F9">
        <w:rPr>
          <w:rFonts w:asciiTheme="minorHAnsi" w:hAnsiTheme="minorHAnsi" w:cs="Arial"/>
        </w:rPr>
        <w:t>at an Enbridge approved site</w:t>
      </w:r>
      <w:r w:rsidR="00F2116E">
        <w:rPr>
          <w:rFonts w:asciiTheme="minorHAnsi" w:hAnsiTheme="minorHAnsi" w:cs="Arial"/>
        </w:rPr>
        <w:t xml:space="preserve">).  </w:t>
      </w:r>
      <w:r w:rsidR="00E22982" w:rsidRPr="00EF105E">
        <w:rPr>
          <w:rFonts w:asciiTheme="minorHAnsi" w:hAnsiTheme="minorHAnsi" w:cs="Arial"/>
        </w:rPr>
        <w:t>Any equipment found to be in noncompliance with the cleaning requirement will be removed from</w:t>
      </w:r>
      <w:r w:rsidR="00E22982">
        <w:rPr>
          <w:rFonts w:asciiTheme="minorHAnsi" w:hAnsiTheme="minorHAnsi" w:cs="Arial"/>
        </w:rPr>
        <w:t xml:space="preserve"> </w:t>
      </w:r>
      <w:r w:rsidR="00E22982" w:rsidRPr="00EF105E">
        <w:rPr>
          <w:rFonts w:asciiTheme="minorHAnsi" w:hAnsiTheme="minorHAnsi" w:cs="Arial"/>
        </w:rPr>
        <w:t>the Project sites until it has been adequately cleaned.</w:t>
      </w:r>
      <w:r w:rsidR="00E22982">
        <w:rPr>
          <w:rFonts w:asciiTheme="minorHAnsi" w:hAnsiTheme="minorHAnsi" w:cs="Arial"/>
        </w:rPr>
        <w:t xml:space="preserve">  </w:t>
      </w:r>
      <w:r w:rsidR="00F2116E">
        <w:rPr>
          <w:rFonts w:asciiTheme="minorHAnsi" w:hAnsiTheme="minorHAnsi" w:cs="Arial"/>
        </w:rPr>
        <w:t xml:space="preserve">The Contractor </w:t>
      </w:r>
      <w:r w:rsidR="004C69F9">
        <w:rPr>
          <w:rFonts w:asciiTheme="minorHAnsi" w:hAnsiTheme="minorHAnsi" w:cs="Arial"/>
        </w:rPr>
        <w:t xml:space="preserve">will be responsible for the proper disposal of all </w:t>
      </w:r>
      <w:r w:rsidR="00F2116E">
        <w:rPr>
          <w:rFonts w:asciiTheme="minorHAnsi" w:hAnsiTheme="minorHAnsi" w:cs="Arial"/>
        </w:rPr>
        <w:t>visible</w:t>
      </w:r>
      <w:r w:rsidR="004C69F9">
        <w:rPr>
          <w:rFonts w:asciiTheme="minorHAnsi" w:hAnsiTheme="minorHAnsi" w:cs="Arial"/>
        </w:rPr>
        <w:t xml:space="preserve"> dirt and loose materials at an Enbridge approved facility.  </w:t>
      </w:r>
    </w:p>
    <w:p w14:paraId="6B30C9F6" w14:textId="01C960B5" w:rsidR="00AE6CAD" w:rsidRDefault="00AE6CAD" w:rsidP="00AE6CAD">
      <w:pPr>
        <w:pStyle w:val="BodyTextIndent"/>
        <w:ind w:firstLine="0"/>
        <w:jc w:val="both"/>
        <w:rPr>
          <w:rFonts w:asciiTheme="minorHAnsi" w:hAnsiTheme="minorHAnsi" w:cs="Arial"/>
        </w:rPr>
      </w:pPr>
    </w:p>
    <w:p w14:paraId="258FADD6" w14:textId="5362F501" w:rsidR="00372468" w:rsidRPr="00372468" w:rsidRDefault="00372468" w:rsidP="00372468">
      <w:pPr>
        <w:autoSpaceDE w:val="0"/>
        <w:autoSpaceDN w:val="0"/>
        <w:adjustRightInd w:val="0"/>
        <w:rPr>
          <w:rFonts w:asciiTheme="minorHAnsi" w:hAnsiTheme="minorHAnsi" w:cs="Arial"/>
        </w:rPr>
      </w:pPr>
      <w:r w:rsidRPr="00372468">
        <w:rPr>
          <w:rFonts w:asciiTheme="minorHAnsi" w:hAnsiTheme="minorHAnsi" w:cs="Arial"/>
        </w:rPr>
        <w:t>Prior to clearing and grading of the construction right-of-way and pending landowner permission,</w:t>
      </w:r>
      <w:r>
        <w:rPr>
          <w:rFonts w:asciiTheme="minorHAnsi" w:hAnsiTheme="minorHAnsi" w:cs="Arial"/>
        </w:rPr>
        <w:t xml:space="preserve"> </w:t>
      </w:r>
      <w:r w:rsidRPr="00372468">
        <w:rPr>
          <w:rFonts w:asciiTheme="minorHAnsi" w:hAnsiTheme="minorHAnsi" w:cs="Arial"/>
        </w:rPr>
        <w:t>major infestation areas identified during surveys or by Enbridge</w:t>
      </w:r>
      <w:r w:rsidRPr="00372468">
        <w:rPr>
          <w:rFonts w:asciiTheme="minorHAnsi" w:hAnsiTheme="minorHAnsi" w:cs="Arial" w:hint="eastAsia"/>
        </w:rPr>
        <w:t>’</w:t>
      </w:r>
      <w:r w:rsidRPr="00372468">
        <w:rPr>
          <w:rFonts w:asciiTheme="minorHAnsi" w:hAnsiTheme="minorHAnsi" w:cs="Arial"/>
        </w:rPr>
        <w:t>s EIs may be treated with the</w:t>
      </w:r>
      <w:r>
        <w:rPr>
          <w:rFonts w:asciiTheme="minorHAnsi" w:hAnsiTheme="minorHAnsi" w:cs="Arial"/>
        </w:rPr>
        <w:t xml:space="preserve"> </w:t>
      </w:r>
      <w:r w:rsidRPr="00372468">
        <w:rPr>
          <w:rFonts w:asciiTheme="minorHAnsi" w:hAnsiTheme="minorHAnsi" w:cs="Arial"/>
        </w:rPr>
        <w:t>recommended herbicides or their equivalents as identified through consultation with local</w:t>
      </w:r>
      <w:r>
        <w:rPr>
          <w:rFonts w:asciiTheme="minorHAnsi" w:hAnsiTheme="minorHAnsi" w:cs="Arial"/>
        </w:rPr>
        <w:t xml:space="preserve"> </w:t>
      </w:r>
      <w:r w:rsidRPr="00372468">
        <w:rPr>
          <w:rFonts w:asciiTheme="minorHAnsi" w:hAnsiTheme="minorHAnsi" w:cs="Arial"/>
        </w:rPr>
        <w:t xml:space="preserve">authorities. </w:t>
      </w:r>
      <w:r>
        <w:rPr>
          <w:rFonts w:asciiTheme="minorHAnsi" w:hAnsiTheme="minorHAnsi" w:cs="Arial"/>
        </w:rPr>
        <w:t xml:space="preserve"> </w:t>
      </w:r>
      <w:r w:rsidRPr="00372468">
        <w:rPr>
          <w:rFonts w:asciiTheme="minorHAnsi" w:hAnsiTheme="minorHAnsi" w:cs="Arial"/>
        </w:rPr>
        <w:t>All proposed herbicides will be reviewed and approved by Enbridge</w:t>
      </w:r>
      <w:r w:rsidRPr="00372468">
        <w:rPr>
          <w:rFonts w:asciiTheme="minorHAnsi" w:hAnsiTheme="minorHAnsi" w:cs="Arial" w:hint="eastAsia"/>
        </w:rPr>
        <w:t>’</w:t>
      </w:r>
      <w:r w:rsidRPr="00372468">
        <w:rPr>
          <w:rFonts w:asciiTheme="minorHAnsi" w:hAnsiTheme="minorHAnsi" w:cs="Arial"/>
        </w:rPr>
        <w:t>s Environment</w:t>
      </w:r>
      <w:r>
        <w:rPr>
          <w:rFonts w:asciiTheme="minorHAnsi" w:hAnsiTheme="minorHAnsi" w:cs="Arial"/>
        </w:rPr>
        <w:t xml:space="preserve"> </w:t>
      </w:r>
      <w:r w:rsidRPr="00372468">
        <w:rPr>
          <w:rFonts w:asciiTheme="minorHAnsi" w:hAnsiTheme="minorHAnsi" w:cs="Arial"/>
        </w:rPr>
        <w:t xml:space="preserve">Department prior to use. </w:t>
      </w:r>
      <w:r>
        <w:rPr>
          <w:rFonts w:asciiTheme="minorHAnsi" w:hAnsiTheme="minorHAnsi" w:cs="Arial"/>
        </w:rPr>
        <w:t xml:space="preserve"> </w:t>
      </w:r>
      <w:r w:rsidRPr="00372468">
        <w:rPr>
          <w:rFonts w:asciiTheme="minorHAnsi" w:hAnsiTheme="minorHAnsi" w:cs="Arial"/>
        </w:rPr>
        <w:t>Alternatively, full construction ROW topsoil segregation may be</w:t>
      </w:r>
      <w:r>
        <w:rPr>
          <w:rFonts w:asciiTheme="minorHAnsi" w:hAnsiTheme="minorHAnsi" w:cs="Arial"/>
        </w:rPr>
        <w:t xml:space="preserve"> </w:t>
      </w:r>
      <w:r w:rsidRPr="00372468">
        <w:rPr>
          <w:rFonts w:asciiTheme="minorHAnsi" w:hAnsiTheme="minorHAnsi" w:cs="Arial"/>
        </w:rPr>
        <w:t xml:space="preserve">implemented for weed control </w:t>
      </w:r>
      <w:r w:rsidR="00E22982" w:rsidRPr="00881751">
        <w:rPr>
          <w:rFonts w:asciiTheme="minorHAnsi" w:hAnsiTheme="minorHAnsi" w:cs="Arial"/>
        </w:rPr>
        <w:t>in upland areas</w:t>
      </w:r>
      <w:r w:rsidR="00E22982">
        <w:rPr>
          <w:rFonts w:asciiTheme="minorHAnsi" w:hAnsiTheme="minorHAnsi" w:cs="Arial"/>
        </w:rPr>
        <w:t xml:space="preserve"> </w:t>
      </w:r>
      <w:r w:rsidRPr="00372468">
        <w:rPr>
          <w:rFonts w:asciiTheme="minorHAnsi" w:hAnsiTheme="minorHAnsi" w:cs="Arial"/>
        </w:rPr>
        <w:t>to allow equipment to work through the area after topsoil has been</w:t>
      </w:r>
      <w:r>
        <w:rPr>
          <w:rFonts w:asciiTheme="minorHAnsi" w:hAnsiTheme="minorHAnsi" w:cs="Arial"/>
        </w:rPr>
        <w:t xml:space="preserve"> </w:t>
      </w:r>
      <w:r w:rsidRPr="00372468">
        <w:rPr>
          <w:rFonts w:asciiTheme="minorHAnsi" w:hAnsiTheme="minorHAnsi" w:cs="Arial"/>
        </w:rPr>
        <w:t>stripped, as long as equipment stays on the subsoil (clearing, grading, and restoration equipment</w:t>
      </w:r>
      <w:r>
        <w:rPr>
          <w:rFonts w:asciiTheme="minorHAnsi" w:hAnsiTheme="minorHAnsi" w:cs="Arial"/>
        </w:rPr>
        <w:t xml:space="preserve"> </w:t>
      </w:r>
      <w:r w:rsidRPr="00372468">
        <w:rPr>
          <w:rFonts w:asciiTheme="minorHAnsi" w:hAnsiTheme="minorHAnsi" w:cs="Arial"/>
        </w:rPr>
        <w:t xml:space="preserve">will still be cleaned). </w:t>
      </w:r>
      <w:r w:rsidR="00E22982">
        <w:rPr>
          <w:rFonts w:asciiTheme="minorHAnsi" w:hAnsiTheme="minorHAnsi" w:cs="Arial"/>
        </w:rPr>
        <w:t xml:space="preserve"> </w:t>
      </w:r>
      <w:r w:rsidRPr="00372468">
        <w:rPr>
          <w:rFonts w:asciiTheme="minorHAnsi" w:hAnsiTheme="minorHAnsi" w:cs="Arial"/>
        </w:rPr>
        <w:t>The Contractor(s) will obtain necessary permits and/or certifications for the</w:t>
      </w:r>
      <w:r>
        <w:rPr>
          <w:rFonts w:asciiTheme="minorHAnsi" w:hAnsiTheme="minorHAnsi" w:cs="Arial"/>
        </w:rPr>
        <w:t xml:space="preserve"> </w:t>
      </w:r>
      <w:r w:rsidRPr="00372468">
        <w:rPr>
          <w:rFonts w:asciiTheme="minorHAnsi" w:hAnsiTheme="minorHAnsi" w:cs="Arial"/>
        </w:rPr>
        <w:t>use of the applicable herbicides, is responsible to limit off-ROW overspray, and will comply with</w:t>
      </w:r>
      <w:r>
        <w:rPr>
          <w:rFonts w:asciiTheme="minorHAnsi" w:hAnsiTheme="minorHAnsi" w:cs="Arial"/>
        </w:rPr>
        <w:t xml:space="preserve"> </w:t>
      </w:r>
      <w:r w:rsidRPr="00372468">
        <w:rPr>
          <w:rFonts w:asciiTheme="minorHAnsi" w:hAnsiTheme="minorHAnsi" w:cs="Arial"/>
        </w:rPr>
        <w:t xml:space="preserve">state laws regarding the use of those herbicides. </w:t>
      </w:r>
      <w:r w:rsidR="00E22982">
        <w:rPr>
          <w:rFonts w:asciiTheme="minorHAnsi" w:hAnsiTheme="minorHAnsi" w:cs="Arial"/>
        </w:rPr>
        <w:t xml:space="preserve"> </w:t>
      </w:r>
      <w:r w:rsidRPr="00372468">
        <w:rPr>
          <w:rFonts w:asciiTheme="minorHAnsi" w:hAnsiTheme="minorHAnsi" w:cs="Arial"/>
        </w:rPr>
        <w:t>Contractor(s) will keep proper documentation</w:t>
      </w:r>
      <w:r>
        <w:rPr>
          <w:rFonts w:asciiTheme="minorHAnsi" w:hAnsiTheme="minorHAnsi" w:cs="Arial"/>
        </w:rPr>
        <w:t xml:space="preserve"> </w:t>
      </w:r>
      <w:r w:rsidRPr="00372468">
        <w:rPr>
          <w:rFonts w:asciiTheme="minorHAnsi" w:hAnsiTheme="minorHAnsi" w:cs="Arial"/>
        </w:rPr>
        <w:t>of the locations where the herbicides have been used and provide such documentation to</w:t>
      </w:r>
      <w:r>
        <w:rPr>
          <w:rFonts w:asciiTheme="minorHAnsi" w:hAnsiTheme="minorHAnsi" w:cs="Arial"/>
        </w:rPr>
        <w:t xml:space="preserve"> </w:t>
      </w:r>
      <w:r w:rsidRPr="00372468">
        <w:rPr>
          <w:rFonts w:asciiTheme="minorHAnsi" w:hAnsiTheme="minorHAnsi" w:cs="Arial"/>
        </w:rPr>
        <w:t xml:space="preserve">Enbridge within 3 days of completing the work. </w:t>
      </w:r>
      <w:r w:rsidR="00E22982">
        <w:rPr>
          <w:rFonts w:asciiTheme="minorHAnsi" w:hAnsiTheme="minorHAnsi" w:cs="Arial"/>
        </w:rPr>
        <w:t xml:space="preserve"> </w:t>
      </w:r>
      <w:r w:rsidRPr="00372468">
        <w:rPr>
          <w:rFonts w:asciiTheme="minorHAnsi" w:hAnsiTheme="minorHAnsi" w:cs="Arial"/>
        </w:rPr>
        <w:t>Weed control spraying will be restricted near</w:t>
      </w:r>
      <w:r>
        <w:rPr>
          <w:rFonts w:asciiTheme="minorHAnsi" w:hAnsiTheme="minorHAnsi" w:cs="Arial"/>
        </w:rPr>
        <w:t xml:space="preserve"> </w:t>
      </w:r>
      <w:r w:rsidRPr="00372468">
        <w:rPr>
          <w:rFonts w:asciiTheme="minorHAnsi" w:hAnsiTheme="minorHAnsi" w:cs="Arial"/>
        </w:rPr>
        <w:t>certified organic farms and prohibited on certified organic farms.</w:t>
      </w:r>
      <w:r>
        <w:rPr>
          <w:rFonts w:asciiTheme="minorHAnsi" w:hAnsiTheme="minorHAnsi" w:cs="Arial"/>
        </w:rPr>
        <w:t xml:space="preserve"> </w:t>
      </w:r>
      <w:r w:rsidR="00E22982">
        <w:rPr>
          <w:rFonts w:asciiTheme="minorHAnsi" w:hAnsiTheme="minorHAnsi" w:cs="Arial"/>
        </w:rPr>
        <w:t xml:space="preserve"> </w:t>
      </w:r>
      <w:r w:rsidRPr="00372468">
        <w:rPr>
          <w:rFonts w:asciiTheme="minorHAnsi" w:hAnsiTheme="minorHAnsi" w:cs="Arial"/>
        </w:rPr>
        <w:t>Treatment of known infestation areas will be completed in accordance with applicable chemical</w:t>
      </w:r>
      <w:r>
        <w:rPr>
          <w:rFonts w:asciiTheme="minorHAnsi" w:hAnsiTheme="minorHAnsi" w:cs="Arial"/>
        </w:rPr>
        <w:t xml:space="preserve"> </w:t>
      </w:r>
      <w:r w:rsidRPr="00372468">
        <w:rPr>
          <w:rFonts w:asciiTheme="minorHAnsi" w:hAnsiTheme="minorHAnsi" w:cs="Arial"/>
        </w:rPr>
        <w:t>contact times (as specified by the manufacturer) in advance of clearing and grading within the</w:t>
      </w:r>
      <w:r>
        <w:rPr>
          <w:rFonts w:asciiTheme="minorHAnsi" w:hAnsiTheme="minorHAnsi" w:cs="Arial"/>
        </w:rPr>
        <w:t xml:space="preserve"> </w:t>
      </w:r>
      <w:r w:rsidRPr="00372468">
        <w:rPr>
          <w:rFonts w:asciiTheme="minorHAnsi" w:hAnsiTheme="minorHAnsi" w:cs="Arial"/>
        </w:rPr>
        <w:t xml:space="preserve">construction ROW. </w:t>
      </w:r>
      <w:r w:rsidR="00E22982">
        <w:rPr>
          <w:rFonts w:asciiTheme="minorHAnsi" w:hAnsiTheme="minorHAnsi" w:cs="Arial"/>
        </w:rPr>
        <w:t xml:space="preserve"> </w:t>
      </w:r>
      <w:r w:rsidRPr="00372468">
        <w:rPr>
          <w:rFonts w:asciiTheme="minorHAnsi" w:hAnsiTheme="minorHAnsi" w:cs="Arial"/>
        </w:rPr>
        <w:t>Treatment may be restricted in areas that are not readily accessible, such</w:t>
      </w:r>
      <w:r>
        <w:rPr>
          <w:rFonts w:asciiTheme="minorHAnsi" w:hAnsiTheme="minorHAnsi" w:cs="Arial"/>
        </w:rPr>
        <w:t xml:space="preserve"> </w:t>
      </w:r>
      <w:r w:rsidRPr="00372468">
        <w:rPr>
          <w:rFonts w:asciiTheme="minorHAnsi" w:hAnsiTheme="minorHAnsi" w:cs="Arial"/>
        </w:rPr>
        <w:t>as areas where access is limited by topography or other site conditions such as</w:t>
      </w:r>
      <w:r>
        <w:rPr>
          <w:rFonts w:asciiTheme="minorHAnsi" w:hAnsiTheme="minorHAnsi" w:cs="Arial"/>
        </w:rPr>
        <w:t xml:space="preserve"> </w:t>
      </w:r>
      <w:r w:rsidRPr="00372468">
        <w:rPr>
          <w:rFonts w:asciiTheme="minorHAnsi" w:hAnsiTheme="minorHAnsi" w:cs="Arial"/>
        </w:rPr>
        <w:t xml:space="preserve">saturated/inundated soils. </w:t>
      </w:r>
      <w:r w:rsidR="00E22982">
        <w:rPr>
          <w:rFonts w:asciiTheme="minorHAnsi" w:hAnsiTheme="minorHAnsi" w:cs="Arial"/>
        </w:rPr>
        <w:t xml:space="preserve"> </w:t>
      </w:r>
      <w:r w:rsidRPr="00372468">
        <w:rPr>
          <w:rFonts w:asciiTheme="minorHAnsi" w:hAnsiTheme="minorHAnsi" w:cs="Arial"/>
        </w:rPr>
        <w:t>In the event that an area is determined to be inaccessible, the EI will</w:t>
      </w:r>
      <w:r>
        <w:rPr>
          <w:rFonts w:asciiTheme="minorHAnsi" w:hAnsiTheme="minorHAnsi" w:cs="Arial"/>
        </w:rPr>
        <w:t xml:space="preserve"> </w:t>
      </w:r>
      <w:r w:rsidRPr="00372468">
        <w:rPr>
          <w:rFonts w:asciiTheme="minorHAnsi" w:hAnsiTheme="minorHAnsi" w:cs="Arial"/>
        </w:rPr>
        <w:t>be notified and a site-specific alternative treatment method will be developed.</w:t>
      </w:r>
    </w:p>
    <w:p w14:paraId="4D1A1BC6" w14:textId="04A84AFD" w:rsidR="00372468" w:rsidRDefault="00372468" w:rsidP="00372468">
      <w:pPr>
        <w:pStyle w:val="BodyTextIndent"/>
        <w:ind w:firstLine="0"/>
        <w:jc w:val="both"/>
        <w:rPr>
          <w:rFonts w:asciiTheme="minorHAnsi" w:hAnsiTheme="minorHAnsi" w:cs="Arial"/>
        </w:rPr>
      </w:pPr>
    </w:p>
    <w:p w14:paraId="47517F58" w14:textId="238695D8" w:rsidR="00E22982" w:rsidRDefault="00E22982" w:rsidP="00E22982">
      <w:pPr>
        <w:autoSpaceDE w:val="0"/>
        <w:autoSpaceDN w:val="0"/>
        <w:adjustRightInd w:val="0"/>
        <w:rPr>
          <w:rFonts w:asciiTheme="minorHAnsi" w:hAnsiTheme="minorHAnsi" w:cs="Arial"/>
        </w:rPr>
      </w:pPr>
      <w:r w:rsidRPr="00881751">
        <w:rPr>
          <w:rFonts w:asciiTheme="minorHAnsi" w:hAnsiTheme="minorHAnsi" w:cs="Arial"/>
        </w:rPr>
        <w:t>If herbicide application is not used</w:t>
      </w:r>
      <w:r>
        <w:rPr>
          <w:rFonts w:asciiTheme="minorHAnsi" w:hAnsiTheme="minorHAnsi" w:cs="Arial"/>
        </w:rPr>
        <w:t xml:space="preserve">, </w:t>
      </w:r>
      <w:r w:rsidRPr="00E22982">
        <w:rPr>
          <w:rFonts w:asciiTheme="minorHAnsi" w:hAnsiTheme="minorHAnsi" w:cs="Arial"/>
        </w:rPr>
        <w:t>mechanical means (scrape down/blow down) may be used to remove weeds from tracked</w:t>
      </w:r>
      <w:r>
        <w:rPr>
          <w:rFonts w:asciiTheme="minorHAnsi" w:hAnsiTheme="minorHAnsi" w:cs="Arial"/>
        </w:rPr>
        <w:t xml:space="preserve"> </w:t>
      </w:r>
      <w:r w:rsidRPr="00E22982">
        <w:rPr>
          <w:rFonts w:asciiTheme="minorHAnsi" w:hAnsiTheme="minorHAnsi" w:cs="Arial"/>
        </w:rPr>
        <w:t xml:space="preserve">equipment prior to leaving the infested area. </w:t>
      </w:r>
      <w:r>
        <w:rPr>
          <w:rFonts w:asciiTheme="minorHAnsi" w:hAnsiTheme="minorHAnsi" w:cs="Arial"/>
        </w:rPr>
        <w:t xml:space="preserve"> </w:t>
      </w:r>
      <w:r w:rsidRPr="00E22982">
        <w:rPr>
          <w:rFonts w:asciiTheme="minorHAnsi" w:hAnsiTheme="minorHAnsi" w:cs="Arial"/>
        </w:rPr>
        <w:t>High pressure water wash stations may be</w:t>
      </w:r>
      <w:r>
        <w:rPr>
          <w:rFonts w:asciiTheme="minorHAnsi" w:hAnsiTheme="minorHAnsi" w:cs="Arial"/>
        </w:rPr>
        <w:t xml:space="preserve"> </w:t>
      </w:r>
      <w:r w:rsidRPr="00E22982">
        <w:rPr>
          <w:rFonts w:asciiTheme="minorHAnsi" w:hAnsiTheme="minorHAnsi" w:cs="Arial"/>
        </w:rPr>
        <w:t>established in select areas if the above measures do not adequately remove soil and vegetation</w:t>
      </w:r>
      <w:r>
        <w:rPr>
          <w:rFonts w:asciiTheme="minorHAnsi" w:hAnsiTheme="minorHAnsi" w:cs="Arial"/>
        </w:rPr>
        <w:t xml:space="preserve"> </w:t>
      </w:r>
      <w:r w:rsidRPr="00E22982">
        <w:rPr>
          <w:rFonts w:asciiTheme="minorHAnsi" w:hAnsiTheme="minorHAnsi" w:cs="Arial"/>
        </w:rPr>
        <w:t xml:space="preserve">debris from construction equipment. </w:t>
      </w:r>
      <w:r>
        <w:rPr>
          <w:rFonts w:asciiTheme="minorHAnsi" w:hAnsiTheme="minorHAnsi" w:cs="Arial"/>
        </w:rPr>
        <w:t xml:space="preserve"> </w:t>
      </w:r>
      <w:r w:rsidRPr="00E22982">
        <w:rPr>
          <w:rFonts w:asciiTheme="minorHAnsi" w:hAnsiTheme="minorHAnsi" w:cs="Arial"/>
        </w:rPr>
        <w:t>Enbridge will determine where this practice will be</w:t>
      </w:r>
      <w:r>
        <w:rPr>
          <w:rFonts w:asciiTheme="minorHAnsi" w:hAnsiTheme="minorHAnsi" w:cs="Arial"/>
        </w:rPr>
        <w:t xml:space="preserve"> </w:t>
      </w:r>
      <w:r w:rsidRPr="00E22982">
        <w:rPr>
          <w:rFonts w:asciiTheme="minorHAnsi" w:hAnsiTheme="minorHAnsi" w:cs="Arial"/>
        </w:rPr>
        <w:t xml:space="preserve">implemented. </w:t>
      </w:r>
      <w:r>
        <w:rPr>
          <w:rFonts w:asciiTheme="minorHAnsi" w:hAnsiTheme="minorHAnsi" w:cs="Arial"/>
        </w:rPr>
        <w:t xml:space="preserve"> </w:t>
      </w:r>
    </w:p>
    <w:p w14:paraId="1821C212" w14:textId="77777777" w:rsidR="00E22982" w:rsidRPr="00010A0F" w:rsidRDefault="00E22982" w:rsidP="00E22982">
      <w:pPr>
        <w:autoSpaceDE w:val="0"/>
        <w:autoSpaceDN w:val="0"/>
        <w:adjustRightInd w:val="0"/>
        <w:rPr>
          <w:rFonts w:asciiTheme="minorHAnsi" w:hAnsiTheme="minorHAnsi" w:cs="Arial"/>
        </w:rPr>
      </w:pPr>
    </w:p>
    <w:p w14:paraId="78B6CC36" w14:textId="49978EC1" w:rsidR="00AE6CAD" w:rsidRDefault="00AE6CAD" w:rsidP="00AE6CAD">
      <w:pPr>
        <w:pStyle w:val="BodyTextIndent"/>
        <w:ind w:firstLine="0"/>
        <w:jc w:val="both"/>
        <w:rPr>
          <w:rFonts w:asciiTheme="minorHAnsi" w:hAnsiTheme="minorHAnsi" w:cs="Arial"/>
        </w:rPr>
      </w:pPr>
      <w:r w:rsidRPr="00010A0F">
        <w:rPr>
          <w:rFonts w:asciiTheme="minorHAnsi" w:hAnsiTheme="minorHAnsi" w:cs="Arial"/>
        </w:rPr>
        <w:t>To prevent the spread of noxious weeds and invasive species during construction</w:t>
      </w:r>
      <w:r w:rsidR="004C69F9">
        <w:rPr>
          <w:rFonts w:asciiTheme="minorHAnsi" w:hAnsiTheme="minorHAnsi" w:cs="Arial"/>
        </w:rPr>
        <w:t xml:space="preserve"> Enbridge will </w:t>
      </w:r>
      <w:r w:rsidR="004C69F9" w:rsidRPr="00010A0F">
        <w:rPr>
          <w:rFonts w:asciiTheme="minorHAnsi" w:hAnsiTheme="minorHAnsi" w:cs="Arial"/>
        </w:rPr>
        <w:t>minimiz</w:t>
      </w:r>
      <w:r w:rsidR="00EB1215">
        <w:rPr>
          <w:rFonts w:asciiTheme="minorHAnsi" w:hAnsiTheme="minorHAnsi" w:cs="Arial"/>
        </w:rPr>
        <w:t xml:space="preserve">e </w:t>
      </w:r>
      <w:r w:rsidR="004C69F9" w:rsidRPr="00010A0F">
        <w:rPr>
          <w:rFonts w:asciiTheme="minorHAnsi" w:hAnsiTheme="minorHAnsi" w:cs="Arial"/>
        </w:rPr>
        <w:t>the time duration between final grading and permanent seeding.</w:t>
      </w:r>
      <w:r w:rsidRPr="00010A0F">
        <w:rPr>
          <w:rFonts w:asciiTheme="minorHAnsi" w:hAnsiTheme="minorHAnsi" w:cs="Arial"/>
        </w:rPr>
        <w:t xml:space="preserve"> </w:t>
      </w:r>
      <w:r w:rsidR="004C69F9">
        <w:rPr>
          <w:rFonts w:asciiTheme="minorHAnsi" w:hAnsiTheme="minorHAnsi" w:cs="Arial"/>
        </w:rPr>
        <w:t xml:space="preserve">In addition, </w:t>
      </w:r>
      <w:r w:rsidRPr="00010A0F">
        <w:rPr>
          <w:rFonts w:asciiTheme="minorHAnsi" w:hAnsiTheme="minorHAnsi" w:cs="Arial"/>
        </w:rPr>
        <w:t xml:space="preserve">mulch used on the Project </w:t>
      </w:r>
      <w:r w:rsidR="00EB1215">
        <w:rPr>
          <w:rFonts w:asciiTheme="minorHAnsi" w:hAnsiTheme="minorHAnsi" w:cs="Arial"/>
        </w:rPr>
        <w:lastRenderedPageBreak/>
        <w:t>will consist of</w:t>
      </w:r>
      <w:r w:rsidRPr="00010A0F">
        <w:rPr>
          <w:rFonts w:asciiTheme="minorHAnsi" w:hAnsiTheme="minorHAnsi" w:cs="Arial"/>
        </w:rPr>
        <w:t xml:space="preserve"> weed-free material.  The Contractor(s) will be responsible for identifying and acquiring sources of weed-free mulch.  Sources will be approved by Enbridge prior to purchase. </w:t>
      </w:r>
    </w:p>
    <w:p w14:paraId="190F0620" w14:textId="77777777" w:rsidR="00A44119" w:rsidRPr="000434B6" w:rsidRDefault="00A44119" w:rsidP="004515FE">
      <w:pPr>
        <w:pStyle w:val="Heading1"/>
      </w:pPr>
      <w:bookmarkStart w:id="22" w:name="_Toc367267732"/>
      <w:bookmarkStart w:id="23" w:name="_Toc374624932"/>
      <w:bookmarkStart w:id="24" w:name="_Toc82693908"/>
      <w:r w:rsidRPr="000434B6">
        <w:t>POTHOLING/HYDROVAC SLURRY</w:t>
      </w:r>
      <w:bookmarkEnd w:id="22"/>
      <w:bookmarkEnd w:id="23"/>
      <w:bookmarkEnd w:id="24"/>
    </w:p>
    <w:p w14:paraId="706AAD66" w14:textId="7499A169" w:rsidR="00A44119" w:rsidRPr="00010A0F" w:rsidRDefault="001D14C6" w:rsidP="00A44119">
      <w:pPr>
        <w:jc w:val="both"/>
        <w:rPr>
          <w:rFonts w:asciiTheme="minorHAnsi" w:hAnsiTheme="minorHAnsi" w:cs="Arial"/>
        </w:rPr>
      </w:pPr>
      <w:r w:rsidRPr="000434B6">
        <w:rPr>
          <w:rFonts w:asciiTheme="minorHAnsi" w:hAnsiTheme="minorHAnsi" w:cs="Arial"/>
        </w:rPr>
        <w:t>Hydrovac</w:t>
      </w:r>
      <w:r w:rsidR="00A44119" w:rsidRPr="000434B6">
        <w:rPr>
          <w:rFonts w:asciiTheme="minorHAnsi" w:hAnsiTheme="minorHAnsi" w:cs="Arial"/>
        </w:rPr>
        <w:t xml:space="preserve"> excavation</w:t>
      </w:r>
      <w:r w:rsidRPr="000434B6">
        <w:rPr>
          <w:rFonts w:asciiTheme="minorHAnsi" w:hAnsiTheme="minorHAnsi" w:cs="Arial"/>
        </w:rPr>
        <w:t xml:space="preserve"> may be used</w:t>
      </w:r>
      <w:r w:rsidR="00A44119" w:rsidRPr="000434B6">
        <w:rPr>
          <w:rFonts w:asciiTheme="minorHAnsi" w:hAnsiTheme="minorHAnsi" w:cs="Arial"/>
        </w:rPr>
        <w:t xml:space="preserve"> to positively identify pipelines and other buried utilities.  </w:t>
      </w:r>
      <w:r w:rsidR="00842C9D" w:rsidRPr="000434B6">
        <w:rPr>
          <w:rFonts w:asciiTheme="minorHAnsi" w:hAnsiTheme="minorHAnsi" w:cs="Arial"/>
        </w:rPr>
        <w:t xml:space="preserve">Hydrovac slurry will be stored </w:t>
      </w:r>
      <w:r w:rsidR="001579A4" w:rsidRPr="000434B6">
        <w:rPr>
          <w:rFonts w:asciiTheme="minorHAnsi" w:hAnsiTheme="minorHAnsi" w:cs="Arial"/>
        </w:rPr>
        <w:t xml:space="preserve">in an Enbridge-approved subsoil area </w:t>
      </w:r>
      <w:r w:rsidR="00842C9D" w:rsidRPr="000434B6">
        <w:rPr>
          <w:rFonts w:asciiTheme="minorHAnsi" w:hAnsiTheme="minorHAnsi" w:cs="Arial"/>
        </w:rPr>
        <w:t>using an unlined bermed contain</w:t>
      </w:r>
      <w:r w:rsidR="001579A4" w:rsidRPr="000434B6">
        <w:rPr>
          <w:rFonts w:asciiTheme="minorHAnsi" w:hAnsiTheme="minorHAnsi" w:cs="Arial"/>
        </w:rPr>
        <w:t>ment or a topography-</w:t>
      </w:r>
      <w:r w:rsidR="00842C9D" w:rsidRPr="000434B6">
        <w:rPr>
          <w:rFonts w:asciiTheme="minorHAnsi" w:hAnsiTheme="minorHAnsi" w:cs="Arial"/>
        </w:rPr>
        <w:t>contained area</w:t>
      </w:r>
      <w:r w:rsidR="001579A4" w:rsidRPr="000434B6">
        <w:rPr>
          <w:rFonts w:asciiTheme="minorHAnsi" w:hAnsiTheme="minorHAnsi" w:cs="Arial"/>
        </w:rPr>
        <w:t xml:space="preserve"> within the construction workspace</w:t>
      </w:r>
      <w:r w:rsidR="00842C9D" w:rsidRPr="000434B6">
        <w:rPr>
          <w:rFonts w:asciiTheme="minorHAnsi" w:hAnsiTheme="minorHAnsi" w:cs="Arial"/>
        </w:rPr>
        <w:t xml:space="preserve">. Final disposal of hydrovac slurry will occur at an Enbridge-approved upland subsoil area within the construction workspace or at an off-site approved disposal facility.  </w:t>
      </w:r>
      <w:r w:rsidR="00901DB3" w:rsidRPr="000434B6">
        <w:rPr>
          <w:rFonts w:asciiTheme="minorHAnsi" w:hAnsiTheme="minorHAnsi" w:cs="Arial"/>
        </w:rPr>
        <w:t>Enbridge does not allow d</w:t>
      </w:r>
      <w:r w:rsidR="00A44119" w:rsidRPr="000434B6">
        <w:rPr>
          <w:rFonts w:asciiTheme="minorHAnsi" w:hAnsiTheme="minorHAnsi" w:cs="Arial"/>
        </w:rPr>
        <w:t>ischarg</w:t>
      </w:r>
      <w:r w:rsidR="00901DB3" w:rsidRPr="000434B6">
        <w:rPr>
          <w:rFonts w:asciiTheme="minorHAnsi" w:hAnsiTheme="minorHAnsi" w:cs="Arial"/>
        </w:rPr>
        <w:t>e of</w:t>
      </w:r>
      <w:r w:rsidR="00A44119" w:rsidRPr="000434B6">
        <w:rPr>
          <w:rFonts w:asciiTheme="minorHAnsi" w:hAnsiTheme="minorHAnsi" w:cs="Arial"/>
        </w:rPr>
        <w:t xml:space="preserve"> hydrovac slurry on to topsoil.</w:t>
      </w:r>
    </w:p>
    <w:p w14:paraId="54EDEF41" w14:textId="29B43614" w:rsidR="00D75115" w:rsidRPr="00010A0F" w:rsidRDefault="00D75115" w:rsidP="00A44119">
      <w:pPr>
        <w:pStyle w:val="Heading1"/>
      </w:pPr>
      <w:bookmarkStart w:id="25" w:name="_Toc367267713"/>
      <w:bookmarkStart w:id="26" w:name="_Toc374624926"/>
      <w:bookmarkStart w:id="27" w:name="_Toc82693909"/>
      <w:r w:rsidRPr="00010A0F">
        <w:t xml:space="preserve">WET WEATHER </w:t>
      </w:r>
      <w:bookmarkEnd w:id="25"/>
      <w:bookmarkEnd w:id="26"/>
      <w:r w:rsidR="00122C74">
        <w:t>CONSIDERATIONS</w:t>
      </w:r>
      <w:bookmarkEnd w:id="27"/>
    </w:p>
    <w:p w14:paraId="47006369" w14:textId="16DC7F6D" w:rsidR="00D75115" w:rsidRPr="00010A0F" w:rsidRDefault="000F3F4E" w:rsidP="00D75115">
      <w:pPr>
        <w:jc w:val="both"/>
        <w:rPr>
          <w:rFonts w:asciiTheme="minorHAnsi" w:hAnsiTheme="minorHAnsi" w:cs="Arial"/>
          <w:b/>
        </w:rPr>
      </w:pPr>
      <w:r>
        <w:rPr>
          <w:rFonts w:asciiTheme="minorHAnsi" w:hAnsiTheme="minorHAnsi" w:cs="Arial"/>
        </w:rPr>
        <w:t>This EPP contains</w:t>
      </w:r>
      <w:r w:rsidR="008D07F1">
        <w:rPr>
          <w:rFonts w:asciiTheme="minorHAnsi" w:hAnsiTheme="minorHAnsi" w:cs="Arial"/>
        </w:rPr>
        <w:t xml:space="preserve"> best management practices for</w:t>
      </w:r>
      <w:r>
        <w:rPr>
          <w:rFonts w:asciiTheme="minorHAnsi" w:hAnsiTheme="minorHAnsi" w:cs="Arial"/>
        </w:rPr>
        <w:t xml:space="preserve"> construction </w:t>
      </w:r>
      <w:r w:rsidR="008D07F1">
        <w:rPr>
          <w:rFonts w:asciiTheme="minorHAnsi" w:hAnsiTheme="minorHAnsi" w:cs="Arial"/>
        </w:rPr>
        <w:t xml:space="preserve">to </w:t>
      </w:r>
      <w:r>
        <w:rPr>
          <w:rFonts w:asciiTheme="minorHAnsi" w:hAnsiTheme="minorHAnsi" w:cs="Arial"/>
        </w:rPr>
        <w:t xml:space="preserve">continue during most wet weather conditions.  BMP examples include but are not limited to full topsoil segregation in agricultural areas, dewatering requirements, and </w:t>
      </w:r>
      <w:r w:rsidR="00D20042">
        <w:rPr>
          <w:rFonts w:asciiTheme="minorHAnsi" w:hAnsiTheme="minorHAnsi" w:cs="Arial"/>
        </w:rPr>
        <w:t>agriculture area compaction relief</w:t>
      </w:r>
      <w:r>
        <w:rPr>
          <w:rFonts w:asciiTheme="minorHAnsi" w:hAnsiTheme="minorHAnsi" w:cs="Arial"/>
        </w:rPr>
        <w:t xml:space="preserve">.  </w:t>
      </w:r>
      <w:r w:rsidR="00D20042">
        <w:rPr>
          <w:rFonts w:asciiTheme="minorHAnsi" w:hAnsiTheme="minorHAnsi" w:cs="Arial"/>
        </w:rPr>
        <w:t>However,</w:t>
      </w:r>
      <w:r w:rsidR="005A17F0">
        <w:rPr>
          <w:rFonts w:asciiTheme="minorHAnsi" w:hAnsiTheme="minorHAnsi" w:cs="Arial"/>
        </w:rPr>
        <w:t xml:space="preserve"> Enbridge may suspend certain activities </w:t>
      </w:r>
      <w:r w:rsidR="00D20042">
        <w:rPr>
          <w:rFonts w:asciiTheme="minorHAnsi" w:hAnsiTheme="minorHAnsi" w:cs="Arial"/>
        </w:rPr>
        <w:t>d</w:t>
      </w:r>
      <w:r w:rsidR="00D75115" w:rsidRPr="00010A0F">
        <w:rPr>
          <w:rFonts w:asciiTheme="minorHAnsi" w:hAnsiTheme="minorHAnsi" w:cs="Arial"/>
        </w:rPr>
        <w:t xml:space="preserve">uring construction in wet soil conditions, based on consideration of the following factors: </w:t>
      </w:r>
    </w:p>
    <w:p w14:paraId="74F281F7" w14:textId="77777777" w:rsidR="00D75115" w:rsidRPr="00010A0F" w:rsidRDefault="00D75115" w:rsidP="00D75115">
      <w:pPr>
        <w:jc w:val="both"/>
        <w:rPr>
          <w:rFonts w:asciiTheme="minorHAnsi" w:hAnsiTheme="minorHAnsi" w:cs="Arial"/>
          <w:b/>
        </w:rPr>
      </w:pPr>
    </w:p>
    <w:p w14:paraId="1670E43C" w14:textId="77777777" w:rsidR="00D75115" w:rsidRPr="00010A0F" w:rsidRDefault="00D75115" w:rsidP="00C218F6">
      <w:pPr>
        <w:pStyle w:val="ListParagraph"/>
        <w:numPr>
          <w:ilvl w:val="0"/>
          <w:numId w:val="7"/>
        </w:numPr>
        <w:jc w:val="both"/>
        <w:rPr>
          <w:rFonts w:asciiTheme="minorHAnsi" w:hAnsiTheme="minorHAnsi" w:cs="Arial"/>
          <w:b/>
        </w:rPr>
      </w:pPr>
      <w:r w:rsidRPr="00010A0F">
        <w:rPr>
          <w:rFonts w:asciiTheme="minorHAnsi" w:hAnsiTheme="minorHAnsi" w:cs="Arial"/>
        </w:rPr>
        <w:t>extent of surface ponding;</w:t>
      </w:r>
    </w:p>
    <w:p w14:paraId="03F07CE2" w14:textId="77777777" w:rsidR="00D75115" w:rsidRPr="00010A0F" w:rsidRDefault="00D75115" w:rsidP="00C218F6">
      <w:pPr>
        <w:pStyle w:val="ListParagraph"/>
        <w:numPr>
          <w:ilvl w:val="0"/>
          <w:numId w:val="7"/>
        </w:numPr>
        <w:jc w:val="both"/>
        <w:rPr>
          <w:rFonts w:asciiTheme="minorHAnsi" w:hAnsiTheme="minorHAnsi" w:cs="Arial"/>
          <w:b/>
        </w:rPr>
      </w:pPr>
      <w:r w:rsidRPr="00010A0F">
        <w:rPr>
          <w:rFonts w:asciiTheme="minorHAnsi" w:hAnsiTheme="minorHAnsi" w:cs="Arial"/>
        </w:rPr>
        <w:t>extent and depth of rutting and mixing of soil horizons;</w:t>
      </w:r>
    </w:p>
    <w:p w14:paraId="3BF3AE96" w14:textId="6B559F72" w:rsidR="00D75115" w:rsidRPr="00010A0F" w:rsidRDefault="00D75115" w:rsidP="00C218F6">
      <w:pPr>
        <w:pStyle w:val="ListParagraph"/>
        <w:numPr>
          <w:ilvl w:val="0"/>
          <w:numId w:val="7"/>
        </w:numPr>
        <w:jc w:val="both"/>
        <w:rPr>
          <w:rFonts w:asciiTheme="minorHAnsi" w:hAnsiTheme="minorHAnsi" w:cs="Arial"/>
          <w:b/>
        </w:rPr>
      </w:pPr>
      <w:r w:rsidRPr="00010A0F">
        <w:rPr>
          <w:rFonts w:asciiTheme="minorHAnsi" w:hAnsiTheme="minorHAnsi" w:cs="Arial"/>
        </w:rPr>
        <w:t>areal extent and location of potential rutting and compaction (i.e., can traffic be rerouted around wet area); and</w:t>
      </w:r>
      <w:r w:rsidR="00046B7B">
        <w:rPr>
          <w:rFonts w:asciiTheme="minorHAnsi" w:hAnsiTheme="minorHAnsi" w:cs="Arial"/>
        </w:rPr>
        <w:t>,</w:t>
      </w:r>
    </w:p>
    <w:p w14:paraId="0E7D8B15" w14:textId="6D430CC0" w:rsidR="00D75115" w:rsidRPr="00010A0F" w:rsidRDefault="00D75115" w:rsidP="00C218F6">
      <w:pPr>
        <w:pStyle w:val="ListParagraph"/>
        <w:numPr>
          <w:ilvl w:val="0"/>
          <w:numId w:val="7"/>
        </w:numPr>
        <w:jc w:val="both"/>
        <w:rPr>
          <w:rFonts w:asciiTheme="minorHAnsi" w:hAnsiTheme="minorHAnsi" w:cs="Arial"/>
          <w:b/>
        </w:rPr>
      </w:pPr>
      <w:r w:rsidRPr="00010A0F">
        <w:rPr>
          <w:rFonts w:asciiTheme="minorHAnsi" w:hAnsiTheme="minorHAnsi" w:cs="Arial"/>
        </w:rPr>
        <w:t xml:space="preserve">type of equipment and nature of the </w:t>
      </w:r>
      <w:r w:rsidR="00807E34" w:rsidRPr="00010A0F">
        <w:rPr>
          <w:rFonts w:asciiTheme="minorHAnsi" w:hAnsiTheme="minorHAnsi" w:cs="Arial"/>
        </w:rPr>
        <w:t xml:space="preserve">construction </w:t>
      </w:r>
      <w:r w:rsidR="00807E34">
        <w:rPr>
          <w:rFonts w:asciiTheme="minorHAnsi" w:hAnsiTheme="minorHAnsi" w:cs="Arial"/>
        </w:rPr>
        <w:t>activity</w:t>
      </w:r>
      <w:r w:rsidRPr="00010A0F">
        <w:rPr>
          <w:rFonts w:asciiTheme="minorHAnsi" w:hAnsiTheme="minorHAnsi" w:cs="Arial"/>
        </w:rPr>
        <w:t xml:space="preserve"> proposed.</w:t>
      </w:r>
    </w:p>
    <w:p w14:paraId="014D6F43" w14:textId="77777777" w:rsidR="00D75115" w:rsidRPr="00010A0F" w:rsidRDefault="00D75115" w:rsidP="00D75115">
      <w:pPr>
        <w:jc w:val="both"/>
        <w:rPr>
          <w:rFonts w:asciiTheme="minorHAnsi" w:hAnsiTheme="minorHAnsi" w:cs="Arial"/>
        </w:rPr>
      </w:pPr>
    </w:p>
    <w:p w14:paraId="5A01CC32" w14:textId="0DBB6BF5" w:rsidR="00D75115" w:rsidRDefault="00D75115" w:rsidP="00D1422D">
      <w:pPr>
        <w:pStyle w:val="BodyTextIndent"/>
        <w:ind w:firstLine="0"/>
        <w:jc w:val="both"/>
        <w:rPr>
          <w:rFonts w:asciiTheme="minorHAnsi" w:hAnsiTheme="minorHAnsi" w:cs="Arial"/>
        </w:rPr>
      </w:pPr>
      <w:r w:rsidRPr="00010A0F">
        <w:rPr>
          <w:rFonts w:asciiTheme="minorHAnsi" w:hAnsiTheme="minorHAnsi" w:cs="Arial"/>
        </w:rPr>
        <w:t xml:space="preserve">The Contractor will cease work </w:t>
      </w:r>
      <w:r w:rsidR="00D20042">
        <w:rPr>
          <w:rFonts w:asciiTheme="minorHAnsi" w:hAnsiTheme="minorHAnsi" w:cs="Arial"/>
        </w:rPr>
        <w:t>of</w:t>
      </w:r>
      <w:r w:rsidRPr="00010A0F">
        <w:rPr>
          <w:rFonts w:asciiTheme="minorHAnsi" w:hAnsiTheme="minorHAnsi" w:cs="Arial"/>
        </w:rPr>
        <w:t xml:space="preserve"> the applicable a</w:t>
      </w:r>
      <w:r w:rsidR="00D20042">
        <w:rPr>
          <w:rFonts w:asciiTheme="minorHAnsi" w:hAnsiTheme="minorHAnsi" w:cs="Arial"/>
        </w:rPr>
        <w:t>ctivity</w:t>
      </w:r>
      <w:r w:rsidRPr="00010A0F">
        <w:rPr>
          <w:rFonts w:asciiTheme="minorHAnsi" w:hAnsiTheme="minorHAnsi" w:cs="Arial"/>
        </w:rPr>
        <w:t xml:space="preserve"> until </w:t>
      </w:r>
      <w:r w:rsidR="00F15DED" w:rsidRPr="00010A0F">
        <w:rPr>
          <w:rFonts w:asciiTheme="minorHAnsi" w:hAnsiTheme="minorHAnsi" w:cs="Arial"/>
        </w:rPr>
        <w:t>Enbridge</w:t>
      </w:r>
      <w:r w:rsidRPr="00010A0F">
        <w:rPr>
          <w:rFonts w:asciiTheme="minorHAnsi" w:hAnsiTheme="minorHAnsi" w:cs="Arial"/>
        </w:rPr>
        <w:t xml:space="preserve"> determines that site conditions are such that work may continue.</w:t>
      </w:r>
      <w:r w:rsidRPr="00010A0F">
        <w:rPr>
          <w:rFonts w:asciiTheme="minorHAnsi" w:hAnsiTheme="minorHAnsi" w:cs="Arial"/>
          <w:color w:val="FF0000"/>
        </w:rPr>
        <w:t xml:space="preserve">  </w:t>
      </w:r>
      <w:r w:rsidRPr="00010A0F">
        <w:rPr>
          <w:rFonts w:asciiTheme="minorHAnsi" w:hAnsiTheme="minorHAnsi" w:cs="Arial"/>
        </w:rPr>
        <w:t xml:space="preserve">The EIs, in collaboration with </w:t>
      </w:r>
      <w:r w:rsidR="00F15DED" w:rsidRPr="00010A0F">
        <w:rPr>
          <w:rFonts w:asciiTheme="minorHAnsi" w:hAnsiTheme="minorHAnsi" w:cs="Arial"/>
        </w:rPr>
        <w:t>Enbridge</w:t>
      </w:r>
      <w:r w:rsidRPr="00010A0F">
        <w:rPr>
          <w:rFonts w:asciiTheme="minorHAnsi" w:hAnsiTheme="minorHAnsi" w:cs="Arial"/>
        </w:rPr>
        <w:t xml:space="preserve"> construction management, will ultimately decide if wet weather shutdown </w:t>
      </w:r>
      <w:r w:rsidR="00D20042">
        <w:rPr>
          <w:rFonts w:asciiTheme="minorHAnsi" w:hAnsiTheme="minorHAnsi" w:cs="Arial"/>
        </w:rPr>
        <w:t xml:space="preserve">of a construction activity </w:t>
      </w:r>
      <w:r w:rsidRPr="00010A0F">
        <w:rPr>
          <w:rFonts w:asciiTheme="minorHAnsi" w:hAnsiTheme="minorHAnsi" w:cs="Arial"/>
        </w:rPr>
        <w:t xml:space="preserve">is necessary in a given location.  </w:t>
      </w:r>
    </w:p>
    <w:p w14:paraId="2FAE024E" w14:textId="03BD1078" w:rsidR="007C26EB" w:rsidRPr="00606484" w:rsidRDefault="00122C74" w:rsidP="007C26EB">
      <w:pPr>
        <w:pStyle w:val="Heading1"/>
      </w:pPr>
      <w:bookmarkStart w:id="28" w:name="_Toc82693910"/>
      <w:r>
        <w:t>CLEARING AND GRADING</w:t>
      </w:r>
      <w:bookmarkEnd w:id="28"/>
    </w:p>
    <w:p w14:paraId="34CD4927" w14:textId="26541CBE" w:rsidR="007C26EB" w:rsidRPr="000434B6" w:rsidRDefault="007C26EB" w:rsidP="007C26EB">
      <w:pPr>
        <w:jc w:val="both"/>
        <w:rPr>
          <w:rFonts w:asciiTheme="minorHAnsi" w:hAnsiTheme="minorHAnsi" w:cs="Arial"/>
        </w:rPr>
      </w:pPr>
      <w:r w:rsidRPr="00010A0F">
        <w:rPr>
          <w:rFonts w:asciiTheme="minorHAnsi" w:hAnsiTheme="minorHAnsi" w:cs="Arial"/>
        </w:rPr>
        <w:t xml:space="preserve">The initial stage of construction involves the clearing of brush, trees, and tall herbaceous vegetation from the ROW.  Clearing may be accomplished with chain saws, mowers, and hydraulic tree-cutting </w:t>
      </w:r>
      <w:r w:rsidRPr="000434B6">
        <w:rPr>
          <w:rFonts w:asciiTheme="minorHAnsi" w:hAnsiTheme="minorHAnsi" w:cs="Arial"/>
        </w:rPr>
        <w:t xml:space="preserve">equipment.  </w:t>
      </w:r>
    </w:p>
    <w:p w14:paraId="427C3C41" w14:textId="26F34164" w:rsidR="007C26EB" w:rsidRPr="000434B6" w:rsidRDefault="007C26EB" w:rsidP="007C26EB">
      <w:pPr>
        <w:pStyle w:val="Heading2"/>
      </w:pPr>
      <w:bookmarkStart w:id="29" w:name="_Toc367267736"/>
      <w:bookmarkStart w:id="30" w:name="_Toc374624934"/>
      <w:bookmarkStart w:id="31" w:name="_Toc82693911"/>
      <w:r w:rsidRPr="000434B6">
        <w:t>Disposal of Non-Merchantable Timber</w:t>
      </w:r>
      <w:bookmarkEnd w:id="29"/>
      <w:bookmarkEnd w:id="30"/>
      <w:bookmarkEnd w:id="31"/>
    </w:p>
    <w:p w14:paraId="6DCD991D" w14:textId="24F67009" w:rsidR="0011008E" w:rsidRPr="000434B6" w:rsidRDefault="00C03BD8" w:rsidP="007C26EB">
      <w:pPr>
        <w:jc w:val="both"/>
        <w:rPr>
          <w:rFonts w:asciiTheme="minorHAnsi" w:hAnsiTheme="minorHAnsi" w:cs="Arial"/>
        </w:rPr>
      </w:pPr>
      <w:r w:rsidRPr="000434B6">
        <w:rPr>
          <w:rFonts w:asciiTheme="minorHAnsi" w:hAnsiTheme="minorHAnsi" w:cs="Arial"/>
        </w:rPr>
        <w:t>Disposal</w:t>
      </w:r>
      <w:r w:rsidR="004214E6" w:rsidRPr="000434B6">
        <w:rPr>
          <w:rFonts w:asciiTheme="minorHAnsi" w:hAnsiTheme="minorHAnsi" w:cs="Arial"/>
        </w:rPr>
        <w:t xml:space="preserve"> of</w:t>
      </w:r>
      <w:r w:rsidR="007C26EB" w:rsidRPr="000434B6">
        <w:rPr>
          <w:rFonts w:asciiTheme="minorHAnsi" w:hAnsiTheme="minorHAnsi" w:cs="Arial"/>
        </w:rPr>
        <w:t xml:space="preserve"> non-merchantable timber and slash </w:t>
      </w:r>
      <w:r w:rsidRPr="000434B6">
        <w:rPr>
          <w:rFonts w:asciiTheme="minorHAnsi" w:hAnsiTheme="minorHAnsi" w:cs="Arial"/>
        </w:rPr>
        <w:t xml:space="preserve">will occur </w:t>
      </w:r>
      <w:r w:rsidR="007C26EB" w:rsidRPr="000434B6">
        <w:rPr>
          <w:rFonts w:asciiTheme="minorHAnsi" w:hAnsiTheme="minorHAnsi" w:cs="Arial"/>
        </w:rPr>
        <w:t xml:space="preserve">by mowing, chipping, grinding, and/or hauling off site to </w:t>
      </w:r>
      <w:r w:rsidR="004214E6" w:rsidRPr="000434B6">
        <w:rPr>
          <w:rFonts w:asciiTheme="minorHAnsi" w:hAnsiTheme="minorHAnsi" w:cs="Arial"/>
        </w:rPr>
        <w:t>a</w:t>
      </w:r>
      <w:r w:rsidR="007C26EB" w:rsidRPr="000434B6">
        <w:rPr>
          <w:rFonts w:asciiTheme="minorHAnsi" w:hAnsiTheme="minorHAnsi" w:cs="Arial"/>
        </w:rPr>
        <w:t xml:space="preserve"> disposal facility or </w:t>
      </w:r>
      <w:r w:rsidRPr="000434B6">
        <w:rPr>
          <w:rFonts w:asciiTheme="minorHAnsi" w:hAnsiTheme="minorHAnsi" w:cs="Arial"/>
        </w:rPr>
        <w:t xml:space="preserve">being </w:t>
      </w:r>
      <w:r w:rsidR="004214E6" w:rsidRPr="000434B6">
        <w:rPr>
          <w:rFonts w:asciiTheme="minorHAnsi" w:hAnsiTheme="minorHAnsi" w:cs="Arial"/>
        </w:rPr>
        <w:t>use</w:t>
      </w:r>
      <w:r w:rsidRPr="000434B6">
        <w:rPr>
          <w:rFonts w:asciiTheme="minorHAnsi" w:hAnsiTheme="minorHAnsi" w:cs="Arial"/>
        </w:rPr>
        <w:t>d</w:t>
      </w:r>
      <w:r w:rsidR="004214E6" w:rsidRPr="000434B6">
        <w:rPr>
          <w:rFonts w:asciiTheme="minorHAnsi" w:hAnsiTheme="minorHAnsi" w:cs="Arial"/>
        </w:rPr>
        <w:t xml:space="preserve"> </w:t>
      </w:r>
      <w:r w:rsidRPr="000434B6">
        <w:rPr>
          <w:rFonts w:asciiTheme="minorHAnsi" w:hAnsiTheme="minorHAnsi" w:cs="Arial"/>
        </w:rPr>
        <w:t xml:space="preserve">in </w:t>
      </w:r>
      <w:r w:rsidR="004214E6" w:rsidRPr="000434B6">
        <w:rPr>
          <w:rFonts w:asciiTheme="minorHAnsi" w:hAnsiTheme="minorHAnsi" w:cs="Arial"/>
        </w:rPr>
        <w:t>stabiliz</w:t>
      </w:r>
      <w:r w:rsidRPr="000434B6">
        <w:rPr>
          <w:rFonts w:asciiTheme="minorHAnsi" w:hAnsiTheme="minorHAnsi" w:cs="Arial"/>
        </w:rPr>
        <w:t>ing</w:t>
      </w:r>
      <w:r w:rsidR="004214E6" w:rsidRPr="000434B6">
        <w:rPr>
          <w:rFonts w:asciiTheme="minorHAnsi" w:hAnsiTheme="minorHAnsi" w:cs="Arial"/>
        </w:rPr>
        <w:t xml:space="preserve"> </w:t>
      </w:r>
      <w:r w:rsidR="007C26EB" w:rsidRPr="000434B6">
        <w:rPr>
          <w:rFonts w:asciiTheme="minorHAnsi" w:hAnsiTheme="minorHAnsi" w:cs="Arial"/>
        </w:rPr>
        <w:t xml:space="preserve">erodible slopes or construction entrances.  </w:t>
      </w:r>
    </w:p>
    <w:p w14:paraId="28C8F5C7" w14:textId="77777777" w:rsidR="0011008E" w:rsidRPr="000434B6" w:rsidRDefault="0011008E" w:rsidP="007C26EB">
      <w:pPr>
        <w:jc w:val="both"/>
        <w:rPr>
          <w:rFonts w:asciiTheme="minorHAnsi" w:hAnsiTheme="minorHAnsi" w:cs="Arial"/>
        </w:rPr>
      </w:pPr>
    </w:p>
    <w:p w14:paraId="568BD1F2" w14:textId="32AE7F6E" w:rsidR="0011008E" w:rsidRPr="000434B6" w:rsidRDefault="007C26EB" w:rsidP="007C26EB">
      <w:pPr>
        <w:jc w:val="both"/>
        <w:rPr>
          <w:rFonts w:asciiTheme="minorHAnsi" w:hAnsiTheme="minorHAnsi" w:cs="Arial"/>
        </w:rPr>
      </w:pPr>
      <w:r w:rsidRPr="000434B6">
        <w:rPr>
          <w:rFonts w:asciiTheme="minorHAnsi" w:hAnsiTheme="minorHAnsi" w:cs="Arial"/>
        </w:rPr>
        <w:t>In non-agricultural, non-wetland areas, chips, mulch, or mechanically cut woody debris</w:t>
      </w:r>
      <w:r w:rsidR="00C03BD8" w:rsidRPr="000434B6">
        <w:rPr>
          <w:rFonts w:asciiTheme="minorHAnsi" w:hAnsiTheme="minorHAnsi" w:cs="Arial"/>
        </w:rPr>
        <w:t xml:space="preserve"> may be uniformly broadcast</w:t>
      </w:r>
      <w:r w:rsidRPr="000434B6">
        <w:rPr>
          <w:rFonts w:asciiTheme="minorHAnsi" w:hAnsiTheme="minorHAnsi" w:cs="Arial"/>
        </w:rPr>
        <w:t xml:space="preserve"> across the ROW where </w:t>
      </w:r>
      <w:r w:rsidR="00C03BD8" w:rsidRPr="000434B6">
        <w:rPr>
          <w:rFonts w:asciiTheme="minorHAnsi" w:hAnsiTheme="minorHAnsi" w:cs="Arial"/>
        </w:rPr>
        <w:t>the material would</w:t>
      </w:r>
      <w:r w:rsidR="00377A35" w:rsidRPr="000434B6">
        <w:rPr>
          <w:rFonts w:asciiTheme="minorHAnsi" w:hAnsiTheme="minorHAnsi" w:cs="Arial"/>
        </w:rPr>
        <w:t xml:space="preserve"> ultimately</w:t>
      </w:r>
      <w:r w:rsidR="00C03BD8" w:rsidRPr="000434B6">
        <w:rPr>
          <w:rFonts w:asciiTheme="minorHAnsi" w:hAnsiTheme="minorHAnsi" w:cs="Arial"/>
        </w:rPr>
        <w:t xml:space="preserve"> be</w:t>
      </w:r>
      <w:r w:rsidR="00377A35" w:rsidRPr="000434B6">
        <w:rPr>
          <w:rFonts w:asciiTheme="minorHAnsi" w:hAnsiTheme="minorHAnsi" w:cs="Arial"/>
        </w:rPr>
        <w:t xml:space="preserve"> incorporate</w:t>
      </w:r>
      <w:r w:rsidR="00C03BD8" w:rsidRPr="000434B6">
        <w:rPr>
          <w:rFonts w:asciiTheme="minorHAnsi" w:hAnsiTheme="minorHAnsi" w:cs="Arial"/>
        </w:rPr>
        <w:t>d</w:t>
      </w:r>
      <w:r w:rsidR="00377A35" w:rsidRPr="000434B6">
        <w:rPr>
          <w:rFonts w:asciiTheme="minorHAnsi" w:hAnsiTheme="minorHAnsi" w:cs="Arial"/>
        </w:rPr>
        <w:t xml:space="preserve"> </w:t>
      </w:r>
      <w:r w:rsidRPr="000434B6">
        <w:rPr>
          <w:rFonts w:asciiTheme="minorHAnsi" w:hAnsiTheme="minorHAnsi" w:cs="Arial"/>
        </w:rPr>
        <w:t xml:space="preserve">into the topsoil layer during grading activities, with landowner approval (coordinated through Enbridge ROW agents).  </w:t>
      </w:r>
    </w:p>
    <w:p w14:paraId="6399D1D1" w14:textId="77777777" w:rsidR="0011008E" w:rsidRPr="000434B6" w:rsidRDefault="0011008E" w:rsidP="007C26EB">
      <w:pPr>
        <w:jc w:val="both"/>
        <w:rPr>
          <w:rFonts w:asciiTheme="minorHAnsi" w:hAnsiTheme="minorHAnsi" w:cs="Arial"/>
        </w:rPr>
      </w:pPr>
    </w:p>
    <w:p w14:paraId="7BD78BD0" w14:textId="2EEB6582" w:rsidR="00915E10" w:rsidRPr="000434B6" w:rsidRDefault="00915E10" w:rsidP="00915E10">
      <w:pPr>
        <w:jc w:val="both"/>
        <w:rPr>
          <w:rFonts w:asciiTheme="minorHAnsi" w:hAnsiTheme="minorHAnsi" w:cs="Arial"/>
        </w:rPr>
      </w:pPr>
      <w:r w:rsidRPr="000434B6">
        <w:rPr>
          <w:rFonts w:asciiTheme="minorHAnsi" w:hAnsiTheme="minorHAnsi" w:cs="Arial"/>
        </w:rPr>
        <w:t>Vegetation and trees within wetlands will be cut off at ground level, leaving existing root systems intact; clearing debris</w:t>
      </w:r>
      <w:r w:rsidR="00C03BD8" w:rsidRPr="000434B6">
        <w:rPr>
          <w:rFonts w:asciiTheme="minorHAnsi" w:hAnsiTheme="minorHAnsi" w:cs="Arial"/>
        </w:rPr>
        <w:t xml:space="preserve"> will be removed</w:t>
      </w:r>
      <w:r w:rsidRPr="000434B6">
        <w:rPr>
          <w:rFonts w:asciiTheme="minorHAnsi" w:hAnsiTheme="minorHAnsi" w:cs="Arial"/>
        </w:rPr>
        <w:t xml:space="preserve"> from the wetland for disposal.  Hydro-axe debris, or similar can be left in the wetland if spread evenly in the construction ROW to a depth which will allow for normal revegetation, as determined by the EI</w:t>
      </w:r>
      <w:r w:rsidR="002E2645" w:rsidRPr="000434B6">
        <w:rPr>
          <w:rFonts w:asciiTheme="minorHAnsi" w:hAnsiTheme="minorHAnsi" w:cs="Arial"/>
        </w:rPr>
        <w:t>.</w:t>
      </w:r>
    </w:p>
    <w:p w14:paraId="0362AEC6" w14:textId="77777777" w:rsidR="00915E10" w:rsidRPr="000434B6" w:rsidRDefault="00915E10" w:rsidP="007C26EB">
      <w:pPr>
        <w:jc w:val="both"/>
        <w:rPr>
          <w:rFonts w:asciiTheme="minorHAnsi" w:hAnsiTheme="minorHAnsi" w:cs="Arial"/>
        </w:rPr>
      </w:pPr>
    </w:p>
    <w:p w14:paraId="33205059" w14:textId="3BB48B39" w:rsidR="007C26EB" w:rsidRPr="000434B6" w:rsidRDefault="00C03BD8" w:rsidP="007C26EB">
      <w:pPr>
        <w:jc w:val="both"/>
        <w:rPr>
          <w:rFonts w:asciiTheme="minorHAnsi" w:hAnsiTheme="minorHAnsi" w:cs="Arial"/>
        </w:rPr>
      </w:pPr>
      <w:r w:rsidRPr="000434B6">
        <w:rPr>
          <w:rFonts w:asciiTheme="minorHAnsi" w:hAnsiTheme="minorHAnsi" w:cs="Arial"/>
        </w:rPr>
        <w:t>B</w:t>
      </w:r>
      <w:r w:rsidR="007C26EB" w:rsidRPr="000434B6">
        <w:rPr>
          <w:rFonts w:asciiTheme="minorHAnsi" w:hAnsiTheme="minorHAnsi" w:cs="Arial"/>
        </w:rPr>
        <w:t>urning of non-merchantable wood</w:t>
      </w:r>
      <w:r w:rsidRPr="000434B6">
        <w:rPr>
          <w:rFonts w:asciiTheme="minorHAnsi" w:hAnsiTheme="minorHAnsi" w:cs="Arial"/>
        </w:rPr>
        <w:t xml:space="preserve"> may be allowed</w:t>
      </w:r>
      <w:r w:rsidR="007C26EB" w:rsidRPr="000434B6">
        <w:rPr>
          <w:rFonts w:asciiTheme="minorHAnsi" w:hAnsiTheme="minorHAnsi" w:cs="Arial"/>
        </w:rPr>
        <w:t xml:space="preserve"> only where the Contractor</w:t>
      </w:r>
      <w:r w:rsidRPr="000434B6">
        <w:rPr>
          <w:rFonts w:asciiTheme="minorHAnsi" w:hAnsiTheme="minorHAnsi" w:cs="Arial"/>
        </w:rPr>
        <w:t xml:space="preserve"> has</w:t>
      </w:r>
      <w:r w:rsidR="007C26EB" w:rsidRPr="000434B6">
        <w:rPr>
          <w:rFonts w:asciiTheme="minorHAnsi" w:hAnsiTheme="minorHAnsi" w:cs="Arial"/>
        </w:rPr>
        <w:t xml:space="preserve"> acquire</w:t>
      </w:r>
      <w:r w:rsidRPr="000434B6">
        <w:rPr>
          <w:rFonts w:asciiTheme="minorHAnsi" w:hAnsiTheme="minorHAnsi" w:cs="Arial"/>
        </w:rPr>
        <w:t>d</w:t>
      </w:r>
      <w:r w:rsidR="007C26EB" w:rsidRPr="000434B6">
        <w:rPr>
          <w:rFonts w:asciiTheme="minorHAnsi" w:hAnsiTheme="minorHAnsi" w:cs="Arial"/>
        </w:rPr>
        <w:t xml:space="preserve"> all applicable permits and approvals (e.g. agency, landowner) and in accordance with all </w:t>
      </w:r>
      <w:r w:rsidR="0011008E" w:rsidRPr="000434B6">
        <w:rPr>
          <w:rFonts w:asciiTheme="minorHAnsi" w:hAnsiTheme="minorHAnsi" w:cs="Arial"/>
        </w:rPr>
        <w:t>applicable</w:t>
      </w:r>
      <w:r w:rsidR="007C26EB" w:rsidRPr="000434B6">
        <w:rPr>
          <w:rFonts w:asciiTheme="minorHAnsi" w:hAnsiTheme="minorHAnsi" w:cs="Arial"/>
        </w:rPr>
        <w:t xml:space="preserve"> regulations.  The Contractor will provide Enbridge with copies of these permits and/or approvals prior to initiating burning.  </w:t>
      </w:r>
    </w:p>
    <w:p w14:paraId="79B72BCA" w14:textId="4E223918" w:rsidR="007C26EB" w:rsidRPr="000434B6" w:rsidRDefault="007C26EB" w:rsidP="00CD4073">
      <w:pPr>
        <w:pStyle w:val="Heading2"/>
      </w:pPr>
      <w:bookmarkStart w:id="32" w:name="_Toc367267737"/>
      <w:bookmarkStart w:id="33" w:name="_Toc374624935"/>
      <w:bookmarkStart w:id="34" w:name="_Toc82693912"/>
      <w:r w:rsidRPr="000434B6">
        <w:lastRenderedPageBreak/>
        <w:t>Disposal of Merchantable Timber</w:t>
      </w:r>
      <w:bookmarkEnd w:id="32"/>
      <w:bookmarkEnd w:id="33"/>
      <w:bookmarkEnd w:id="34"/>
    </w:p>
    <w:p w14:paraId="0317CCD6" w14:textId="184DE041" w:rsidR="007C26EB" w:rsidRPr="000434B6" w:rsidRDefault="00C03BD8" w:rsidP="007C26EB">
      <w:pPr>
        <w:jc w:val="both"/>
        <w:rPr>
          <w:rFonts w:asciiTheme="minorHAnsi" w:hAnsiTheme="minorHAnsi" w:cs="Arial"/>
        </w:rPr>
      </w:pPr>
      <w:r w:rsidRPr="000434B6">
        <w:rPr>
          <w:rFonts w:asciiTheme="minorHAnsi" w:hAnsiTheme="minorHAnsi" w:cs="Arial"/>
        </w:rPr>
        <w:t>A</w:t>
      </w:r>
      <w:r w:rsidR="007C26EB" w:rsidRPr="000434B6">
        <w:rPr>
          <w:rFonts w:asciiTheme="minorHAnsi" w:hAnsiTheme="minorHAnsi" w:cs="Arial"/>
        </w:rPr>
        <w:t xml:space="preserve">ll merchantable timber </w:t>
      </w:r>
      <w:r w:rsidRPr="000434B6">
        <w:rPr>
          <w:rFonts w:asciiTheme="minorHAnsi" w:hAnsiTheme="minorHAnsi" w:cs="Arial"/>
        </w:rPr>
        <w:t xml:space="preserve">will be managed </w:t>
      </w:r>
      <w:r w:rsidR="007C26EB" w:rsidRPr="000434B6">
        <w:rPr>
          <w:rFonts w:asciiTheme="minorHAnsi" w:hAnsiTheme="minorHAnsi" w:cs="Arial"/>
        </w:rPr>
        <w:t>in accordance with</w:t>
      </w:r>
      <w:r w:rsidR="00377A35" w:rsidRPr="000434B6">
        <w:rPr>
          <w:rFonts w:asciiTheme="minorHAnsi" w:hAnsiTheme="minorHAnsi" w:cs="Arial"/>
        </w:rPr>
        <w:t xml:space="preserve"> landowner and/or Contractor agreements</w:t>
      </w:r>
      <w:r w:rsidR="007C26EB" w:rsidRPr="000434B6">
        <w:rPr>
          <w:rFonts w:asciiTheme="minorHAnsi" w:hAnsiTheme="minorHAnsi" w:cs="Arial"/>
        </w:rPr>
        <w:t>.</w:t>
      </w:r>
    </w:p>
    <w:p w14:paraId="4319E929" w14:textId="3AB1A6AC" w:rsidR="007C26EB" w:rsidRPr="000434B6" w:rsidRDefault="007C26EB" w:rsidP="007C26EB">
      <w:pPr>
        <w:pStyle w:val="Heading2"/>
      </w:pPr>
      <w:bookmarkStart w:id="35" w:name="_Toc367267738"/>
      <w:bookmarkStart w:id="36" w:name="_Toc374624936"/>
      <w:bookmarkStart w:id="37" w:name="_Toc82693913"/>
      <w:r w:rsidRPr="000434B6">
        <w:t>Stump Removal</w:t>
      </w:r>
      <w:bookmarkEnd w:id="35"/>
      <w:bookmarkEnd w:id="36"/>
      <w:bookmarkEnd w:id="37"/>
    </w:p>
    <w:p w14:paraId="5412A54F" w14:textId="4DE277A2" w:rsidR="007C26EB" w:rsidRPr="000434B6" w:rsidRDefault="007C26EB" w:rsidP="007C26EB">
      <w:pPr>
        <w:jc w:val="both"/>
        <w:rPr>
          <w:rFonts w:asciiTheme="minorHAnsi" w:hAnsiTheme="minorHAnsi" w:cs="Arial"/>
        </w:rPr>
      </w:pPr>
      <w:r w:rsidRPr="000434B6">
        <w:rPr>
          <w:rFonts w:asciiTheme="minorHAnsi" w:hAnsiTheme="minorHAnsi" w:cs="Arial"/>
        </w:rPr>
        <w:t>To facilitate proper cleanup and restoration in upland areas, tree stumps outside the ditch line</w:t>
      </w:r>
      <w:r w:rsidR="00C03BD8" w:rsidRPr="000434B6">
        <w:rPr>
          <w:rFonts w:asciiTheme="minorHAnsi" w:hAnsiTheme="minorHAnsi" w:cs="Arial"/>
        </w:rPr>
        <w:t xml:space="preserve"> will be </w:t>
      </w:r>
      <w:r w:rsidR="007F0C9C" w:rsidRPr="000434B6">
        <w:rPr>
          <w:rFonts w:asciiTheme="minorHAnsi" w:hAnsiTheme="minorHAnsi" w:cs="Arial"/>
        </w:rPr>
        <w:t>ground below</w:t>
      </w:r>
      <w:r w:rsidRPr="000434B6">
        <w:rPr>
          <w:rFonts w:asciiTheme="minorHAnsi" w:hAnsiTheme="minorHAnsi" w:cs="Arial"/>
        </w:rPr>
        <w:t xml:space="preserve"> normal ground surface or completely remove</w:t>
      </w:r>
      <w:r w:rsidR="00C03BD8" w:rsidRPr="000434B6">
        <w:rPr>
          <w:rFonts w:asciiTheme="minorHAnsi" w:hAnsiTheme="minorHAnsi" w:cs="Arial"/>
        </w:rPr>
        <w:t>d</w:t>
      </w:r>
      <w:r w:rsidRPr="000434B6">
        <w:rPr>
          <w:rFonts w:asciiTheme="minorHAnsi" w:hAnsiTheme="minorHAnsi" w:cs="Arial"/>
        </w:rPr>
        <w:t xml:space="preserve"> and haul</w:t>
      </w:r>
      <w:r w:rsidR="00C03BD8" w:rsidRPr="000434B6">
        <w:rPr>
          <w:rFonts w:asciiTheme="minorHAnsi" w:hAnsiTheme="minorHAnsi" w:cs="Arial"/>
        </w:rPr>
        <w:t>ed</w:t>
      </w:r>
      <w:r w:rsidRPr="000434B6">
        <w:rPr>
          <w:rFonts w:asciiTheme="minorHAnsi" w:hAnsiTheme="minorHAnsi" w:cs="Arial"/>
        </w:rPr>
        <w:t xml:space="preserve"> off to an </w:t>
      </w:r>
      <w:r w:rsidR="004B7FC1" w:rsidRPr="000434B6">
        <w:rPr>
          <w:rFonts w:asciiTheme="minorHAnsi" w:hAnsiTheme="minorHAnsi" w:cs="Arial"/>
        </w:rPr>
        <w:t>Enbridge-</w:t>
      </w:r>
      <w:r w:rsidRPr="000434B6">
        <w:rPr>
          <w:rFonts w:asciiTheme="minorHAnsi" w:hAnsiTheme="minorHAnsi" w:cs="Arial"/>
        </w:rPr>
        <w:t xml:space="preserve">approved disposal facility.  </w:t>
      </w:r>
      <w:r w:rsidR="00C03BD8" w:rsidRPr="000434B6">
        <w:rPr>
          <w:rFonts w:asciiTheme="minorHAnsi" w:hAnsiTheme="minorHAnsi" w:cs="Arial"/>
        </w:rPr>
        <w:t>S</w:t>
      </w:r>
      <w:r w:rsidRPr="000434B6">
        <w:rPr>
          <w:rFonts w:asciiTheme="minorHAnsi" w:hAnsiTheme="minorHAnsi" w:cs="Arial"/>
        </w:rPr>
        <w:t>tumps in the ditch</w:t>
      </w:r>
      <w:r w:rsidR="00C03BD8" w:rsidRPr="000434B6">
        <w:rPr>
          <w:rFonts w:asciiTheme="minorHAnsi" w:hAnsiTheme="minorHAnsi" w:cs="Arial"/>
        </w:rPr>
        <w:t xml:space="preserve"> line will be co</w:t>
      </w:r>
      <w:r w:rsidR="00B359D0">
        <w:rPr>
          <w:rFonts w:asciiTheme="minorHAnsi" w:hAnsiTheme="minorHAnsi" w:cs="Arial"/>
        </w:rPr>
        <w:t>mpletely removed, ground, and</w:t>
      </w:r>
      <w:r w:rsidR="00C03BD8" w:rsidRPr="000434B6">
        <w:rPr>
          <w:rFonts w:asciiTheme="minorHAnsi" w:hAnsiTheme="minorHAnsi" w:cs="Arial"/>
        </w:rPr>
        <w:t xml:space="preserve"> hauled </w:t>
      </w:r>
      <w:r w:rsidRPr="000434B6">
        <w:rPr>
          <w:rFonts w:asciiTheme="minorHAnsi" w:hAnsiTheme="minorHAnsi" w:cs="Arial"/>
        </w:rPr>
        <w:t xml:space="preserve">to an approved disposal facility.  </w:t>
      </w:r>
    </w:p>
    <w:p w14:paraId="5837ACF2" w14:textId="77777777" w:rsidR="002E2645" w:rsidRPr="000434B6" w:rsidRDefault="002E2645" w:rsidP="007C26EB">
      <w:pPr>
        <w:jc w:val="both"/>
        <w:rPr>
          <w:rFonts w:asciiTheme="minorHAnsi" w:hAnsiTheme="minorHAnsi" w:cs="Arial"/>
        </w:rPr>
      </w:pPr>
    </w:p>
    <w:p w14:paraId="6AF2A823" w14:textId="3324A4FD" w:rsidR="002E2645" w:rsidRPr="000434B6" w:rsidRDefault="002E2645" w:rsidP="007C26EB">
      <w:pPr>
        <w:jc w:val="both"/>
        <w:rPr>
          <w:rFonts w:asciiTheme="minorHAnsi" w:hAnsiTheme="minorHAnsi" w:cs="Arial"/>
        </w:rPr>
      </w:pPr>
      <w:r w:rsidRPr="000434B6">
        <w:rPr>
          <w:rFonts w:asciiTheme="minorHAnsi" w:hAnsiTheme="minorHAnsi" w:cs="Arial"/>
        </w:rPr>
        <w:t>In wetlands</w:t>
      </w:r>
      <w:r w:rsidR="00391FB2" w:rsidRPr="000434B6">
        <w:rPr>
          <w:rFonts w:asciiTheme="minorHAnsi" w:hAnsiTheme="minorHAnsi" w:cs="Arial"/>
        </w:rPr>
        <w:t xml:space="preserve"> that are not in actively cultivated or rotated cropland</w:t>
      </w:r>
      <w:r w:rsidRPr="000434B6">
        <w:rPr>
          <w:rFonts w:asciiTheme="minorHAnsi" w:hAnsiTheme="minorHAnsi" w:cs="Arial"/>
        </w:rPr>
        <w:t xml:space="preserve">, </w:t>
      </w:r>
      <w:r w:rsidR="002A3793" w:rsidRPr="000434B6">
        <w:rPr>
          <w:rFonts w:asciiTheme="minorHAnsi" w:hAnsiTheme="minorHAnsi" w:cs="Arial"/>
        </w:rPr>
        <w:t>the extent of tree stump removal</w:t>
      </w:r>
      <w:r w:rsidR="00956D97" w:rsidRPr="000434B6">
        <w:rPr>
          <w:rFonts w:asciiTheme="minorHAnsi" w:hAnsiTheme="minorHAnsi" w:cs="Arial"/>
        </w:rPr>
        <w:t xml:space="preserve"> will be limited</w:t>
      </w:r>
      <w:r w:rsidRPr="000434B6">
        <w:rPr>
          <w:rFonts w:asciiTheme="minorHAnsi" w:hAnsiTheme="minorHAnsi" w:cs="Arial"/>
        </w:rPr>
        <w:t xml:space="preserve"> to directly over the ditch line.  </w:t>
      </w:r>
      <w:r w:rsidR="00956D97" w:rsidRPr="000434B6">
        <w:rPr>
          <w:rFonts w:asciiTheme="minorHAnsi" w:hAnsiTheme="minorHAnsi" w:cs="Arial"/>
        </w:rPr>
        <w:t>S</w:t>
      </w:r>
      <w:r w:rsidRPr="000434B6">
        <w:rPr>
          <w:rFonts w:asciiTheme="minorHAnsi" w:hAnsiTheme="minorHAnsi" w:cs="Arial"/>
        </w:rPr>
        <w:t>tumps and root systems f</w:t>
      </w:r>
      <w:r w:rsidR="00E16D4B" w:rsidRPr="000434B6">
        <w:rPr>
          <w:rFonts w:asciiTheme="minorHAnsi" w:hAnsiTheme="minorHAnsi" w:cs="Arial"/>
        </w:rPr>
        <w:t>rom</w:t>
      </w:r>
      <w:r w:rsidRPr="000434B6">
        <w:rPr>
          <w:rFonts w:asciiTheme="minorHAnsi" w:hAnsiTheme="minorHAnsi" w:cs="Arial"/>
        </w:rPr>
        <w:t xml:space="preserve"> the rest of the construction ROW in wetlands</w:t>
      </w:r>
      <w:r w:rsidR="00956D97" w:rsidRPr="000434B6">
        <w:rPr>
          <w:rFonts w:asciiTheme="minorHAnsi" w:hAnsiTheme="minorHAnsi" w:cs="Arial"/>
        </w:rPr>
        <w:t xml:space="preserve"> will not be removed,</w:t>
      </w:r>
      <w:r w:rsidRPr="000434B6">
        <w:rPr>
          <w:rFonts w:asciiTheme="minorHAnsi" w:hAnsiTheme="minorHAnsi" w:cs="Arial"/>
        </w:rPr>
        <w:t xml:space="preserve"> unless Enbridge determines that safety-related </w:t>
      </w:r>
      <w:r w:rsidR="0009258A" w:rsidRPr="000434B6">
        <w:rPr>
          <w:rFonts w:asciiTheme="minorHAnsi" w:hAnsiTheme="minorHAnsi" w:cs="Arial"/>
        </w:rPr>
        <w:t>considerations</w:t>
      </w:r>
      <w:r w:rsidRPr="000434B6">
        <w:rPr>
          <w:rFonts w:asciiTheme="minorHAnsi" w:hAnsiTheme="minorHAnsi" w:cs="Arial"/>
        </w:rPr>
        <w:t xml:space="preserve"> require them to do so.</w:t>
      </w:r>
    </w:p>
    <w:p w14:paraId="2D565A3F" w14:textId="3A349C61" w:rsidR="00CD4073" w:rsidRPr="000434B6" w:rsidRDefault="00CD4073" w:rsidP="00CD4073">
      <w:pPr>
        <w:pStyle w:val="Heading2"/>
      </w:pPr>
      <w:bookmarkStart w:id="38" w:name="_Toc82693914"/>
      <w:r w:rsidRPr="000434B6">
        <w:t>Clearing and Grading Adjacent to Waterbodies</w:t>
      </w:r>
      <w:bookmarkEnd w:id="38"/>
    </w:p>
    <w:p w14:paraId="59BC5BE8" w14:textId="2968E8CB" w:rsidR="00CD4073" w:rsidRDefault="00956D97" w:rsidP="001D06A2">
      <w:pPr>
        <w:jc w:val="both"/>
        <w:rPr>
          <w:rFonts w:asciiTheme="minorHAnsi" w:hAnsiTheme="minorHAnsi"/>
        </w:rPr>
      </w:pPr>
      <w:r>
        <w:rPr>
          <w:rFonts w:asciiTheme="minorHAnsi" w:hAnsiTheme="minorHAnsi"/>
        </w:rPr>
        <w:t>During initial clearing, a</w:t>
      </w:r>
      <w:r w:rsidR="00B359D0">
        <w:rPr>
          <w:rFonts w:asciiTheme="minorHAnsi" w:hAnsiTheme="minorHAnsi"/>
        </w:rPr>
        <w:t xml:space="preserve"> 20-foot buffer (</w:t>
      </w:r>
      <w:r w:rsidR="00CD4073" w:rsidRPr="001D06A2">
        <w:rPr>
          <w:rFonts w:asciiTheme="minorHAnsi" w:hAnsiTheme="minorHAnsi"/>
        </w:rPr>
        <w:t>from the OHWM/OHWL</w:t>
      </w:r>
      <w:r>
        <w:rPr>
          <w:rFonts w:asciiTheme="minorHAnsi" w:hAnsiTheme="minorHAnsi"/>
        </w:rPr>
        <w:t>)</w:t>
      </w:r>
      <w:r w:rsidR="00CD4073" w:rsidRPr="001D06A2">
        <w:rPr>
          <w:rFonts w:asciiTheme="minorHAnsi" w:hAnsiTheme="minorHAnsi"/>
        </w:rPr>
        <w:t xml:space="preserve"> of undisturbed herbaceous vegetation on all stream banks</w:t>
      </w:r>
      <w:r>
        <w:rPr>
          <w:rFonts w:asciiTheme="minorHAnsi" w:hAnsiTheme="minorHAnsi"/>
        </w:rPr>
        <w:t xml:space="preserve"> will be left</w:t>
      </w:r>
      <w:r w:rsidR="00CD4073" w:rsidRPr="001D06A2">
        <w:rPr>
          <w:rFonts w:asciiTheme="minorHAnsi" w:hAnsiTheme="minorHAnsi"/>
        </w:rPr>
        <w:t xml:space="preserve">, except where grading is </w:t>
      </w:r>
      <w:r w:rsidR="005A17F0">
        <w:rPr>
          <w:rFonts w:asciiTheme="minorHAnsi" w:hAnsiTheme="minorHAnsi"/>
        </w:rPr>
        <w:t>necessary</w:t>
      </w:r>
      <w:r w:rsidR="005A17F0" w:rsidRPr="001D06A2">
        <w:rPr>
          <w:rFonts w:asciiTheme="minorHAnsi" w:hAnsiTheme="minorHAnsi"/>
        </w:rPr>
        <w:t xml:space="preserve"> </w:t>
      </w:r>
      <w:r w:rsidR="00CD4073" w:rsidRPr="001D06A2">
        <w:rPr>
          <w:rFonts w:asciiTheme="minorHAnsi" w:hAnsiTheme="minorHAnsi"/>
        </w:rPr>
        <w:t xml:space="preserve">for bridge installation, or where restricted by applicable regulations and/or permit conditions (such as impaired waterways).  </w:t>
      </w:r>
    </w:p>
    <w:p w14:paraId="35CB2B5A" w14:textId="77777777" w:rsidR="001D06A2" w:rsidRPr="001D06A2" w:rsidRDefault="001D06A2" w:rsidP="001D06A2">
      <w:pPr>
        <w:jc w:val="both"/>
        <w:rPr>
          <w:rFonts w:asciiTheme="minorHAnsi" w:hAnsiTheme="minorHAnsi"/>
          <w:b/>
          <w:caps/>
        </w:rPr>
      </w:pPr>
    </w:p>
    <w:p w14:paraId="0027F3ED" w14:textId="564C5FC6" w:rsidR="003C1CA5" w:rsidRPr="001D06A2" w:rsidRDefault="00880BAB" w:rsidP="001D06A2">
      <w:pPr>
        <w:jc w:val="both"/>
        <w:rPr>
          <w:rFonts w:asciiTheme="minorHAnsi" w:hAnsiTheme="minorHAnsi"/>
          <w:b/>
          <w:caps/>
        </w:rPr>
      </w:pPr>
      <w:r>
        <w:rPr>
          <w:rFonts w:asciiTheme="minorHAnsi" w:hAnsiTheme="minorHAnsi"/>
        </w:rPr>
        <w:t>Woody</w:t>
      </w:r>
      <w:r w:rsidR="00CD4073" w:rsidRPr="001D06A2">
        <w:rPr>
          <w:rFonts w:asciiTheme="minorHAnsi" w:hAnsiTheme="minorHAnsi"/>
        </w:rPr>
        <w:t xml:space="preserve"> vegetation within the 20-foot buffer</w:t>
      </w:r>
      <w:r>
        <w:rPr>
          <w:rFonts w:asciiTheme="minorHAnsi" w:hAnsiTheme="minorHAnsi"/>
        </w:rPr>
        <w:t xml:space="preserve"> may be cut and removed</w:t>
      </w:r>
      <w:r w:rsidR="00CD4073" w:rsidRPr="001D06A2">
        <w:rPr>
          <w:rFonts w:asciiTheme="minorHAnsi" w:hAnsiTheme="minorHAnsi"/>
        </w:rPr>
        <w:t xml:space="preserve"> during clearing, leaving the stumps and root structure intact.  </w:t>
      </w:r>
      <w:r>
        <w:rPr>
          <w:rFonts w:asciiTheme="minorHAnsi" w:hAnsiTheme="minorHAnsi"/>
        </w:rPr>
        <w:t>N</w:t>
      </w:r>
      <w:r w:rsidR="00CD4073" w:rsidRPr="001D06A2">
        <w:rPr>
          <w:rFonts w:asciiTheme="minorHAnsi" w:hAnsiTheme="minorHAnsi"/>
        </w:rPr>
        <w:t>on-woody vegetation and the soil profile</w:t>
      </w:r>
      <w:r>
        <w:rPr>
          <w:rFonts w:asciiTheme="minorHAnsi" w:hAnsiTheme="minorHAnsi"/>
        </w:rPr>
        <w:t xml:space="preserve"> will be left</w:t>
      </w:r>
      <w:r w:rsidR="00CD4073" w:rsidRPr="001D06A2">
        <w:rPr>
          <w:rFonts w:asciiTheme="minorHAnsi" w:hAnsiTheme="minorHAnsi"/>
        </w:rPr>
        <w:t xml:space="preserve"> intact until </w:t>
      </w:r>
      <w:r w:rsidR="005A17F0">
        <w:rPr>
          <w:rFonts w:asciiTheme="minorHAnsi" w:hAnsiTheme="minorHAnsi"/>
        </w:rPr>
        <w:t>ready</w:t>
      </w:r>
      <w:r w:rsidR="00CD4073" w:rsidRPr="001D06A2">
        <w:rPr>
          <w:rFonts w:asciiTheme="minorHAnsi" w:hAnsiTheme="minorHAnsi"/>
        </w:rPr>
        <w:t xml:space="preserve"> to begin trenching the stream crossing.  </w:t>
      </w:r>
      <w:r w:rsidR="00B77309">
        <w:rPr>
          <w:rFonts w:asciiTheme="minorHAnsi" w:hAnsiTheme="minorHAnsi"/>
        </w:rPr>
        <w:t>S</w:t>
      </w:r>
      <w:r w:rsidR="00CD4073" w:rsidRPr="001D06A2">
        <w:rPr>
          <w:rFonts w:asciiTheme="minorHAnsi" w:hAnsiTheme="minorHAnsi"/>
        </w:rPr>
        <w:t xml:space="preserve">ediment control measures at the 20-foot buffer line adjacent to streams </w:t>
      </w:r>
      <w:r w:rsidR="00B77309">
        <w:rPr>
          <w:rFonts w:asciiTheme="minorHAnsi" w:hAnsiTheme="minorHAnsi"/>
        </w:rPr>
        <w:t xml:space="preserve">must be installed and maintained </w:t>
      </w:r>
      <w:r w:rsidR="00CD4073" w:rsidRPr="001D06A2">
        <w:rPr>
          <w:rFonts w:asciiTheme="minorHAnsi" w:hAnsiTheme="minorHAnsi"/>
        </w:rPr>
        <w:t>immediately after clearing and prior to initial ground disturbance.  This buffer should not be confused with the 50-foot setback required for extra workspace</w:t>
      </w:r>
      <w:r w:rsidR="003C1CA5">
        <w:rPr>
          <w:rFonts w:asciiTheme="minorHAnsi" w:hAnsiTheme="minorHAnsi"/>
        </w:rPr>
        <w:t xml:space="preserve">.  </w:t>
      </w:r>
    </w:p>
    <w:p w14:paraId="1AD66310" w14:textId="77777777" w:rsidR="0020583D" w:rsidRPr="00010A0F" w:rsidRDefault="0020583D" w:rsidP="0020583D">
      <w:pPr>
        <w:pStyle w:val="Heading2"/>
        <w:tabs>
          <w:tab w:val="num" w:pos="936"/>
        </w:tabs>
        <w:rPr>
          <w:rFonts w:cs="Arial"/>
        </w:rPr>
      </w:pPr>
      <w:bookmarkStart w:id="39" w:name="_Toc367267883"/>
      <w:bookmarkStart w:id="40" w:name="_Toc374624982"/>
      <w:bookmarkStart w:id="41" w:name="_Toc82693915"/>
      <w:r w:rsidRPr="00010A0F">
        <w:rPr>
          <w:rFonts w:cs="Arial"/>
        </w:rPr>
        <w:t>GRADING in a wetland</w:t>
      </w:r>
      <w:bookmarkEnd w:id="39"/>
      <w:bookmarkEnd w:id="40"/>
      <w:bookmarkEnd w:id="41"/>
    </w:p>
    <w:p w14:paraId="2DA3274B" w14:textId="2D4DF572" w:rsidR="0020583D" w:rsidRPr="00010A0F" w:rsidRDefault="00956D97" w:rsidP="0020583D">
      <w:pPr>
        <w:jc w:val="both"/>
        <w:rPr>
          <w:rFonts w:asciiTheme="minorHAnsi" w:hAnsiTheme="minorHAnsi" w:cs="Arial"/>
        </w:rPr>
      </w:pPr>
      <w:r>
        <w:rPr>
          <w:rFonts w:asciiTheme="minorHAnsi" w:hAnsiTheme="minorHAnsi" w:cs="Arial"/>
        </w:rPr>
        <w:t>G</w:t>
      </w:r>
      <w:r w:rsidR="0020583D" w:rsidRPr="00010A0F">
        <w:rPr>
          <w:rFonts w:asciiTheme="minorHAnsi" w:hAnsiTheme="minorHAnsi" w:cs="Arial"/>
        </w:rPr>
        <w:t>rading activities</w:t>
      </w:r>
      <w:r>
        <w:rPr>
          <w:rFonts w:asciiTheme="minorHAnsi" w:hAnsiTheme="minorHAnsi" w:cs="Arial"/>
        </w:rPr>
        <w:t xml:space="preserve"> will be confined</w:t>
      </w:r>
      <w:r w:rsidR="0020583D" w:rsidRPr="00010A0F">
        <w:rPr>
          <w:rFonts w:asciiTheme="minorHAnsi" w:hAnsiTheme="minorHAnsi" w:cs="Arial"/>
        </w:rPr>
        <w:t xml:space="preserve"> to the area of the trench.  </w:t>
      </w:r>
      <w:r w:rsidR="00391FB2">
        <w:rPr>
          <w:rFonts w:asciiTheme="minorHAnsi" w:hAnsiTheme="minorHAnsi" w:cs="Arial"/>
        </w:rPr>
        <w:t>Enbridge will only allow g</w:t>
      </w:r>
      <w:r w:rsidR="0020583D" w:rsidRPr="00010A0F">
        <w:rPr>
          <w:rFonts w:asciiTheme="minorHAnsi" w:hAnsiTheme="minorHAnsi" w:cs="Arial"/>
        </w:rPr>
        <w:t xml:space="preserve">rading outside the trench where required to ensure safety and </w:t>
      </w:r>
      <w:r>
        <w:rPr>
          <w:rFonts w:asciiTheme="minorHAnsi" w:hAnsiTheme="minorHAnsi" w:cs="Arial"/>
        </w:rPr>
        <w:t xml:space="preserve">to </w:t>
      </w:r>
      <w:r w:rsidR="0020583D" w:rsidRPr="00010A0F">
        <w:rPr>
          <w:rFonts w:asciiTheme="minorHAnsi" w:hAnsiTheme="minorHAnsi" w:cs="Arial"/>
        </w:rPr>
        <w:t>restore the construction ROW after backfilling the trench.</w:t>
      </w:r>
    </w:p>
    <w:p w14:paraId="707B185A" w14:textId="4FE9A02B" w:rsidR="0020583D" w:rsidRPr="00606484" w:rsidRDefault="002D779D" w:rsidP="0020583D">
      <w:pPr>
        <w:pStyle w:val="Heading1"/>
      </w:pPr>
      <w:bookmarkStart w:id="42" w:name="_Toc367267714"/>
      <w:bookmarkStart w:id="43" w:name="_Toc367264369"/>
      <w:bookmarkStart w:id="44" w:name="_Toc367267716"/>
      <w:bookmarkStart w:id="45" w:name="_Toc367264370"/>
      <w:bookmarkStart w:id="46" w:name="_Toc367267717"/>
      <w:bookmarkStart w:id="47" w:name="_Toc367264376"/>
      <w:bookmarkStart w:id="48" w:name="_Toc367267723"/>
      <w:bookmarkStart w:id="49" w:name="_Toc367264377"/>
      <w:bookmarkStart w:id="50" w:name="_Toc367267724"/>
      <w:bookmarkStart w:id="51" w:name="_Toc367267727"/>
      <w:bookmarkStart w:id="52" w:name="_Toc367264379"/>
      <w:bookmarkStart w:id="53" w:name="_Toc367267730"/>
      <w:bookmarkStart w:id="54" w:name="_Toc367264382"/>
      <w:bookmarkStart w:id="55" w:name="_Toc367267733"/>
      <w:bookmarkStart w:id="56" w:name="_Toc367267739"/>
      <w:bookmarkStart w:id="57" w:name="_Toc374624937"/>
      <w:bookmarkStart w:id="58" w:name="_Toc82693916"/>
      <w:bookmarkEnd w:id="42"/>
      <w:bookmarkEnd w:id="43"/>
      <w:bookmarkEnd w:id="44"/>
      <w:bookmarkEnd w:id="45"/>
      <w:bookmarkEnd w:id="46"/>
      <w:bookmarkEnd w:id="47"/>
      <w:bookmarkEnd w:id="48"/>
      <w:bookmarkEnd w:id="49"/>
      <w:bookmarkEnd w:id="50"/>
      <w:bookmarkEnd w:id="51"/>
      <w:bookmarkEnd w:id="52"/>
      <w:bookmarkEnd w:id="53"/>
      <w:bookmarkEnd w:id="54"/>
      <w:bookmarkEnd w:id="55"/>
      <w:r>
        <w:t>EROSION AND SEDIMENT CONTROLS</w:t>
      </w:r>
      <w:bookmarkEnd w:id="58"/>
    </w:p>
    <w:p w14:paraId="3911D2A4" w14:textId="77777777" w:rsidR="0020583D" w:rsidRPr="00010A0F" w:rsidRDefault="0020583D" w:rsidP="0020583D">
      <w:pPr>
        <w:pStyle w:val="Heading2"/>
        <w:tabs>
          <w:tab w:val="num" w:pos="936"/>
        </w:tabs>
      </w:pPr>
      <w:bookmarkStart w:id="59" w:name="_Toc367267719"/>
      <w:bookmarkStart w:id="60" w:name="_Toc374624927"/>
      <w:bookmarkStart w:id="61" w:name="_Toc82693917"/>
      <w:r w:rsidRPr="00010A0F">
        <w:rPr>
          <w:rFonts w:cs="Arial"/>
        </w:rPr>
        <w:t>RIGHT-OF-WAY ACCESS</w:t>
      </w:r>
      <w:bookmarkEnd w:id="59"/>
      <w:bookmarkEnd w:id="60"/>
      <w:bookmarkEnd w:id="61"/>
    </w:p>
    <w:p w14:paraId="7BCAAAFA" w14:textId="630D258F" w:rsidR="0020583D" w:rsidRDefault="0020583D" w:rsidP="0020583D">
      <w:pPr>
        <w:jc w:val="both"/>
        <w:rPr>
          <w:rFonts w:asciiTheme="minorHAnsi" w:hAnsiTheme="minorHAnsi" w:cs="Arial"/>
          <w:szCs w:val="22"/>
        </w:rPr>
      </w:pPr>
      <w:bookmarkStart w:id="62" w:name="_Toc374624928"/>
      <w:r w:rsidRPr="00010A0F">
        <w:rPr>
          <w:rFonts w:asciiTheme="minorHAnsi" w:hAnsiTheme="minorHAnsi"/>
        </w:rPr>
        <w:t>A</w:t>
      </w:r>
      <w:r w:rsidRPr="00010A0F">
        <w:rPr>
          <w:rFonts w:asciiTheme="minorHAnsi" w:hAnsiTheme="minorHAnsi" w:cs="Arial"/>
          <w:szCs w:val="22"/>
        </w:rPr>
        <w:t xml:space="preserve">ccess to the </w:t>
      </w:r>
      <w:r w:rsidR="00F200F6">
        <w:rPr>
          <w:rFonts w:asciiTheme="minorHAnsi" w:hAnsiTheme="minorHAnsi" w:cs="Arial"/>
          <w:szCs w:val="22"/>
        </w:rPr>
        <w:t>ROW</w:t>
      </w:r>
      <w:r w:rsidRPr="00010A0F">
        <w:rPr>
          <w:rFonts w:asciiTheme="minorHAnsi" w:hAnsiTheme="minorHAnsi" w:cs="Arial"/>
          <w:szCs w:val="22"/>
        </w:rPr>
        <w:t xml:space="preserve"> will be from public roadways and Enbridge-approved private access roads only.  Enbridge is responsible for posting signs or other methods to identify approved access roads in the field and to </w:t>
      </w:r>
      <w:r w:rsidR="006C0AA7">
        <w:rPr>
          <w:rFonts w:asciiTheme="minorHAnsi" w:hAnsiTheme="minorHAnsi" w:cs="Arial"/>
          <w:szCs w:val="22"/>
        </w:rPr>
        <w:t xml:space="preserve">confine </w:t>
      </w:r>
      <w:r w:rsidRPr="00010A0F">
        <w:rPr>
          <w:rFonts w:asciiTheme="minorHAnsi" w:hAnsiTheme="minorHAnsi" w:cs="Arial"/>
          <w:szCs w:val="22"/>
        </w:rPr>
        <w:t xml:space="preserve">access only </w:t>
      </w:r>
      <w:r w:rsidR="006C0AA7">
        <w:rPr>
          <w:rFonts w:asciiTheme="minorHAnsi" w:hAnsiTheme="minorHAnsi" w:cs="Arial"/>
          <w:szCs w:val="22"/>
        </w:rPr>
        <w:t xml:space="preserve">to </w:t>
      </w:r>
      <w:r w:rsidRPr="00010A0F">
        <w:rPr>
          <w:rFonts w:asciiTheme="minorHAnsi" w:hAnsiTheme="minorHAnsi" w:cs="Arial"/>
          <w:szCs w:val="22"/>
        </w:rPr>
        <w:t xml:space="preserve">the approved roads.  </w:t>
      </w:r>
      <w:r w:rsidR="00880BAB">
        <w:rPr>
          <w:rFonts w:asciiTheme="minorHAnsi" w:hAnsiTheme="minorHAnsi" w:cs="Arial"/>
          <w:szCs w:val="22"/>
        </w:rPr>
        <w:t>V</w:t>
      </w:r>
      <w:r w:rsidRPr="00010A0F">
        <w:rPr>
          <w:rFonts w:asciiTheme="minorHAnsi" w:hAnsiTheme="minorHAnsi" w:cs="Arial"/>
          <w:szCs w:val="22"/>
        </w:rPr>
        <w:t xml:space="preserve">ehicle tracking of soil from the construction site </w:t>
      </w:r>
      <w:r w:rsidR="00880BAB">
        <w:rPr>
          <w:rFonts w:asciiTheme="minorHAnsi" w:hAnsiTheme="minorHAnsi" w:cs="Arial"/>
          <w:szCs w:val="22"/>
        </w:rPr>
        <w:t xml:space="preserve">will be minimized </w:t>
      </w:r>
      <w:r w:rsidRPr="00010A0F">
        <w:rPr>
          <w:rFonts w:asciiTheme="minorHAnsi" w:hAnsiTheme="minorHAnsi" w:cs="Arial"/>
          <w:szCs w:val="22"/>
        </w:rPr>
        <w:t xml:space="preserve">by installation and implementation of </w:t>
      </w:r>
      <w:r w:rsidR="00F200F6">
        <w:rPr>
          <w:rFonts w:asciiTheme="minorHAnsi" w:hAnsiTheme="minorHAnsi" w:cs="Arial"/>
          <w:szCs w:val="22"/>
        </w:rPr>
        <w:t>BMPs</w:t>
      </w:r>
      <w:r w:rsidRPr="00010A0F">
        <w:rPr>
          <w:rFonts w:asciiTheme="minorHAnsi" w:hAnsiTheme="minorHAnsi" w:cs="Arial"/>
          <w:szCs w:val="22"/>
        </w:rPr>
        <w:t xml:space="preserve"> such as stone pads, timber mats, reducing equipment/vehicle access to the construction ROW where practicable (off-ROW parking), or equivalent. Installation of stone or timber mat access pads will be in accordance with applicable permits and state/federal specifications.  If such BMPs are not adequately preventing sediment </w:t>
      </w:r>
      <w:r w:rsidR="00CC6A9E">
        <w:rPr>
          <w:rFonts w:asciiTheme="minorHAnsi" w:hAnsiTheme="minorHAnsi" w:cs="Arial"/>
          <w:szCs w:val="22"/>
        </w:rPr>
        <w:t>tracking</w:t>
      </w:r>
      <w:r w:rsidRPr="00010A0F">
        <w:rPr>
          <w:rFonts w:asciiTheme="minorHAnsi" w:hAnsiTheme="minorHAnsi" w:cs="Arial"/>
          <w:szCs w:val="22"/>
        </w:rPr>
        <w:t xml:space="preserve"> onto public roads, street sweeping </w:t>
      </w:r>
      <w:r w:rsidR="00B77309">
        <w:rPr>
          <w:rFonts w:asciiTheme="minorHAnsi" w:hAnsiTheme="minorHAnsi" w:cs="Arial"/>
          <w:szCs w:val="22"/>
        </w:rPr>
        <w:t>(</w:t>
      </w:r>
      <w:r w:rsidRPr="00010A0F">
        <w:rPr>
          <w:rFonts w:asciiTheme="minorHAnsi" w:hAnsiTheme="minorHAnsi" w:cs="Arial"/>
          <w:szCs w:val="22"/>
        </w:rPr>
        <w:t>or other equivalent means of collecting sediment</w:t>
      </w:r>
      <w:r w:rsidR="00B77309">
        <w:rPr>
          <w:rFonts w:asciiTheme="minorHAnsi" w:hAnsiTheme="minorHAnsi" w:cs="Arial"/>
          <w:szCs w:val="22"/>
        </w:rPr>
        <w:t>)</w:t>
      </w:r>
      <w:r w:rsidR="00880BAB">
        <w:rPr>
          <w:rFonts w:asciiTheme="minorHAnsi" w:hAnsiTheme="minorHAnsi" w:cs="Arial"/>
          <w:szCs w:val="22"/>
        </w:rPr>
        <w:t xml:space="preserve"> will be used</w:t>
      </w:r>
      <w:r w:rsidRPr="00010A0F">
        <w:rPr>
          <w:rFonts w:asciiTheme="minorHAnsi" w:hAnsiTheme="minorHAnsi" w:cs="Arial"/>
          <w:szCs w:val="22"/>
        </w:rPr>
        <w:t xml:space="preserve">. If soil </w:t>
      </w:r>
      <w:r w:rsidR="00535850">
        <w:rPr>
          <w:rFonts w:asciiTheme="minorHAnsi" w:hAnsiTheme="minorHAnsi" w:cs="Arial"/>
          <w:szCs w:val="22"/>
        </w:rPr>
        <w:t xml:space="preserve">tracking </w:t>
      </w:r>
      <w:r w:rsidRPr="00010A0F">
        <w:rPr>
          <w:rFonts w:asciiTheme="minorHAnsi" w:hAnsiTheme="minorHAnsi" w:cs="Arial"/>
          <w:szCs w:val="22"/>
        </w:rPr>
        <w:t>onto a roadway</w:t>
      </w:r>
      <w:r w:rsidR="00535850">
        <w:rPr>
          <w:rFonts w:asciiTheme="minorHAnsi" w:hAnsiTheme="minorHAnsi" w:cs="Arial"/>
          <w:szCs w:val="22"/>
        </w:rPr>
        <w:t xml:space="preserve"> occurs</w:t>
      </w:r>
      <w:r w:rsidRPr="00010A0F">
        <w:rPr>
          <w:rFonts w:asciiTheme="minorHAnsi" w:hAnsiTheme="minorHAnsi" w:cs="Arial"/>
          <w:szCs w:val="22"/>
        </w:rPr>
        <w:t>, the accumulated material</w:t>
      </w:r>
      <w:r w:rsidR="00880BAB">
        <w:rPr>
          <w:rFonts w:asciiTheme="minorHAnsi" w:hAnsiTheme="minorHAnsi" w:cs="Arial"/>
          <w:szCs w:val="22"/>
        </w:rPr>
        <w:t xml:space="preserve"> will be removed</w:t>
      </w:r>
      <w:r w:rsidRPr="00010A0F">
        <w:rPr>
          <w:rFonts w:asciiTheme="minorHAnsi" w:hAnsiTheme="minorHAnsi" w:cs="Arial"/>
          <w:szCs w:val="22"/>
        </w:rPr>
        <w:t xml:space="preserve"> from the road and return</w:t>
      </w:r>
      <w:r w:rsidR="00880BAB">
        <w:rPr>
          <w:rFonts w:asciiTheme="minorHAnsi" w:hAnsiTheme="minorHAnsi" w:cs="Arial"/>
          <w:szCs w:val="22"/>
        </w:rPr>
        <w:t xml:space="preserve">ed </w:t>
      </w:r>
      <w:r w:rsidRPr="00010A0F">
        <w:rPr>
          <w:rFonts w:asciiTheme="minorHAnsi" w:hAnsiTheme="minorHAnsi" w:cs="Arial"/>
          <w:szCs w:val="22"/>
        </w:rPr>
        <w:t xml:space="preserve">to the construction ROW within an upland area as soon as possible, but in no circumstances more than 24 hours after discovery.  In addition, </w:t>
      </w:r>
      <w:r w:rsidR="00880BAB">
        <w:rPr>
          <w:rFonts w:asciiTheme="minorHAnsi" w:hAnsiTheme="minorHAnsi" w:cs="Arial"/>
          <w:szCs w:val="22"/>
        </w:rPr>
        <w:t>soil on roadways</w:t>
      </w:r>
      <w:r w:rsidR="00CC6A9E">
        <w:rPr>
          <w:rFonts w:asciiTheme="minorHAnsi" w:hAnsiTheme="minorHAnsi" w:cs="Arial"/>
          <w:szCs w:val="22"/>
        </w:rPr>
        <w:t xml:space="preserve"> cannot</w:t>
      </w:r>
      <w:r w:rsidR="00880BAB">
        <w:rPr>
          <w:rFonts w:asciiTheme="minorHAnsi" w:hAnsiTheme="minorHAnsi" w:cs="Arial"/>
          <w:szCs w:val="22"/>
        </w:rPr>
        <w:t xml:space="preserve"> be</w:t>
      </w:r>
      <w:r w:rsidR="00CC6A9E">
        <w:rPr>
          <w:rFonts w:asciiTheme="minorHAnsi" w:hAnsiTheme="minorHAnsi" w:cs="Arial"/>
          <w:szCs w:val="22"/>
        </w:rPr>
        <w:t xml:space="preserve"> </w:t>
      </w:r>
      <w:r w:rsidR="00095547">
        <w:rPr>
          <w:rFonts w:asciiTheme="minorHAnsi" w:hAnsiTheme="minorHAnsi" w:cs="Arial"/>
          <w:szCs w:val="22"/>
        </w:rPr>
        <w:t>swept</w:t>
      </w:r>
      <w:r w:rsidR="00CC6A9E">
        <w:rPr>
          <w:rFonts w:asciiTheme="minorHAnsi" w:hAnsiTheme="minorHAnsi" w:cs="Arial"/>
          <w:szCs w:val="22"/>
        </w:rPr>
        <w:t>, wash</w:t>
      </w:r>
      <w:r w:rsidR="00880BAB">
        <w:rPr>
          <w:rFonts w:asciiTheme="minorHAnsi" w:hAnsiTheme="minorHAnsi" w:cs="Arial"/>
          <w:szCs w:val="22"/>
        </w:rPr>
        <w:t>ed</w:t>
      </w:r>
      <w:r w:rsidR="00CC6A9E">
        <w:rPr>
          <w:rFonts w:asciiTheme="minorHAnsi" w:hAnsiTheme="minorHAnsi" w:cs="Arial"/>
          <w:szCs w:val="22"/>
        </w:rPr>
        <w:t>, or grade</w:t>
      </w:r>
      <w:r w:rsidR="00880BAB">
        <w:rPr>
          <w:rFonts w:asciiTheme="minorHAnsi" w:hAnsiTheme="minorHAnsi" w:cs="Arial"/>
          <w:szCs w:val="22"/>
        </w:rPr>
        <w:t>d</w:t>
      </w:r>
      <w:r w:rsidR="00CC6A9E">
        <w:rPr>
          <w:rFonts w:asciiTheme="minorHAnsi" w:hAnsiTheme="minorHAnsi" w:cs="Arial"/>
          <w:szCs w:val="22"/>
        </w:rPr>
        <w:t xml:space="preserve"> </w:t>
      </w:r>
      <w:r w:rsidRPr="00010A0F">
        <w:rPr>
          <w:rFonts w:asciiTheme="minorHAnsi" w:hAnsiTheme="minorHAnsi" w:cs="Arial"/>
          <w:szCs w:val="22"/>
        </w:rPr>
        <w:t>into the road ditch or onto the shoulder.</w:t>
      </w:r>
      <w:bookmarkEnd w:id="62"/>
      <w:r w:rsidRPr="00010A0F">
        <w:rPr>
          <w:rFonts w:asciiTheme="minorHAnsi" w:hAnsiTheme="minorHAnsi" w:cs="Arial"/>
          <w:szCs w:val="22"/>
        </w:rPr>
        <w:t xml:space="preserve">  </w:t>
      </w:r>
      <w:bookmarkStart w:id="63" w:name="_Toc367267722"/>
    </w:p>
    <w:p w14:paraId="28EF6AF3" w14:textId="77777777" w:rsidR="002B334D" w:rsidRDefault="002B334D" w:rsidP="0020583D">
      <w:pPr>
        <w:jc w:val="both"/>
        <w:rPr>
          <w:rFonts w:asciiTheme="minorHAnsi" w:hAnsiTheme="minorHAnsi" w:cs="Arial"/>
          <w:szCs w:val="22"/>
        </w:rPr>
      </w:pPr>
    </w:p>
    <w:p w14:paraId="061683E8" w14:textId="2BE1552D" w:rsidR="002B334D" w:rsidRPr="00010A0F" w:rsidRDefault="002B334D" w:rsidP="002B334D">
      <w:pPr>
        <w:jc w:val="both"/>
        <w:rPr>
          <w:rFonts w:asciiTheme="minorHAnsi" w:hAnsiTheme="minorHAnsi" w:cs="Arial"/>
        </w:rPr>
      </w:pPr>
      <w:r w:rsidRPr="00010A0F">
        <w:rPr>
          <w:rFonts w:asciiTheme="minorHAnsi" w:hAnsiTheme="minorHAnsi" w:cs="Arial"/>
        </w:rPr>
        <w:t xml:space="preserve">If the roadside ditch is part of a jurisdictional waterway, </w:t>
      </w:r>
      <w:r w:rsidR="00CC6A9E">
        <w:rPr>
          <w:rFonts w:asciiTheme="minorHAnsi" w:hAnsiTheme="minorHAnsi" w:cs="Arial"/>
        </w:rPr>
        <w:t xml:space="preserve">Enbridge will obtain a </w:t>
      </w:r>
      <w:r w:rsidRPr="00010A0F">
        <w:rPr>
          <w:rFonts w:asciiTheme="minorHAnsi" w:hAnsiTheme="minorHAnsi" w:cs="Arial"/>
        </w:rPr>
        <w:t xml:space="preserve">permit </w:t>
      </w:r>
      <w:r w:rsidR="00CC6A9E">
        <w:rPr>
          <w:rFonts w:asciiTheme="minorHAnsi" w:hAnsiTheme="minorHAnsi" w:cs="Arial"/>
        </w:rPr>
        <w:t>from the applicable authority</w:t>
      </w:r>
      <w:r w:rsidRPr="00010A0F">
        <w:rPr>
          <w:rFonts w:asciiTheme="minorHAnsi" w:hAnsiTheme="minorHAnsi" w:cs="Arial"/>
        </w:rPr>
        <w:t xml:space="preserve"> prior to installing the tracking pad or culvert.  If permitted in wetlands, </w:t>
      </w:r>
      <w:r w:rsidR="00CC6A9E">
        <w:rPr>
          <w:rFonts w:asciiTheme="minorHAnsi" w:hAnsiTheme="minorHAnsi" w:cs="Arial"/>
        </w:rPr>
        <w:t xml:space="preserve">Enbridge will limit </w:t>
      </w:r>
      <w:r w:rsidRPr="00010A0F">
        <w:rPr>
          <w:rFonts w:asciiTheme="minorHAnsi" w:hAnsiTheme="minorHAnsi" w:cs="Arial"/>
        </w:rPr>
        <w:lastRenderedPageBreak/>
        <w:t xml:space="preserve">tracking pads in size to reduce impacts.  Tracking pads installed in wetlands </w:t>
      </w:r>
      <w:r w:rsidR="00CC6A9E">
        <w:rPr>
          <w:rFonts w:asciiTheme="minorHAnsi" w:hAnsiTheme="minorHAnsi" w:cs="Arial"/>
        </w:rPr>
        <w:t>will use</w:t>
      </w:r>
      <w:r w:rsidRPr="00010A0F">
        <w:rPr>
          <w:rFonts w:asciiTheme="minorHAnsi" w:hAnsiTheme="minorHAnsi" w:cs="Arial"/>
        </w:rPr>
        <w:t xml:space="preserve"> clean rock placed on geotextile fabric, as approved by an EI and with approval from applicable regulatory agencies.  </w:t>
      </w:r>
      <w:r w:rsidR="00095547">
        <w:rPr>
          <w:rFonts w:asciiTheme="minorHAnsi" w:hAnsiTheme="minorHAnsi" w:cs="Arial"/>
        </w:rPr>
        <w:t>A</w:t>
      </w:r>
      <w:r w:rsidRPr="00010A0F">
        <w:rPr>
          <w:rFonts w:asciiTheme="minorHAnsi" w:hAnsiTheme="minorHAnsi" w:cs="Arial"/>
        </w:rPr>
        <w:t xml:space="preserve">ll rock and fabric </w:t>
      </w:r>
      <w:r w:rsidR="00095547">
        <w:rPr>
          <w:rFonts w:asciiTheme="minorHAnsi" w:hAnsiTheme="minorHAnsi" w:cs="Arial"/>
        </w:rPr>
        <w:t xml:space="preserve">will be removed </w:t>
      </w:r>
      <w:r w:rsidRPr="00010A0F">
        <w:rPr>
          <w:rFonts w:asciiTheme="minorHAnsi" w:hAnsiTheme="minorHAnsi" w:cs="Arial"/>
        </w:rPr>
        <w:t>from the wetland during cleanup.</w:t>
      </w:r>
    </w:p>
    <w:p w14:paraId="19A8E54C" w14:textId="77777777" w:rsidR="00D75115" w:rsidRPr="00010A0F" w:rsidRDefault="00D75115" w:rsidP="00D75115">
      <w:pPr>
        <w:pStyle w:val="Heading2"/>
        <w:tabs>
          <w:tab w:val="num" w:pos="936"/>
        </w:tabs>
        <w:rPr>
          <w:rFonts w:cs="Arial"/>
        </w:rPr>
      </w:pPr>
      <w:bookmarkStart w:id="64" w:name="_Toc82693918"/>
      <w:bookmarkEnd w:id="63"/>
      <w:r w:rsidRPr="00010A0F">
        <w:rPr>
          <w:rFonts w:cs="Arial"/>
        </w:rPr>
        <w:t>Temporary Erosion and Sediment Controls</w:t>
      </w:r>
      <w:bookmarkEnd w:id="56"/>
      <w:bookmarkEnd w:id="57"/>
      <w:bookmarkEnd w:id="64"/>
    </w:p>
    <w:p w14:paraId="24D02B74" w14:textId="3759F3E0" w:rsidR="00F1456A" w:rsidRDefault="00560F1E" w:rsidP="00D75115">
      <w:pPr>
        <w:jc w:val="both"/>
        <w:rPr>
          <w:rFonts w:asciiTheme="minorHAnsi" w:hAnsiTheme="minorHAnsi" w:cs="Arial"/>
          <w:szCs w:val="22"/>
        </w:rPr>
      </w:pPr>
      <w:r>
        <w:rPr>
          <w:rFonts w:asciiTheme="minorHAnsi" w:hAnsiTheme="minorHAnsi" w:cs="Arial"/>
          <w:szCs w:val="22"/>
        </w:rPr>
        <w:t>T</w:t>
      </w:r>
      <w:r w:rsidR="00D75115" w:rsidRPr="00010A0F">
        <w:rPr>
          <w:rFonts w:asciiTheme="minorHAnsi" w:hAnsiTheme="minorHAnsi" w:cs="Arial"/>
          <w:szCs w:val="22"/>
        </w:rPr>
        <w:t xml:space="preserve">emporary </w:t>
      </w:r>
      <w:r w:rsidR="00F1456A">
        <w:rPr>
          <w:rFonts w:asciiTheme="minorHAnsi" w:hAnsiTheme="minorHAnsi" w:cs="Arial"/>
          <w:szCs w:val="22"/>
        </w:rPr>
        <w:t xml:space="preserve">erosion </w:t>
      </w:r>
      <w:r w:rsidR="003C1FDB">
        <w:rPr>
          <w:rFonts w:asciiTheme="minorHAnsi" w:hAnsiTheme="minorHAnsi" w:cs="Arial"/>
          <w:szCs w:val="22"/>
        </w:rPr>
        <w:t xml:space="preserve">and sediment </w:t>
      </w:r>
      <w:r w:rsidR="00F1456A">
        <w:rPr>
          <w:rFonts w:asciiTheme="minorHAnsi" w:hAnsiTheme="minorHAnsi" w:cs="Arial"/>
          <w:szCs w:val="22"/>
        </w:rPr>
        <w:t>control devices (</w:t>
      </w:r>
      <w:r w:rsidR="00D75115" w:rsidRPr="00010A0F">
        <w:rPr>
          <w:rFonts w:asciiTheme="minorHAnsi" w:hAnsiTheme="minorHAnsi" w:cs="Arial"/>
          <w:szCs w:val="22"/>
        </w:rPr>
        <w:t>ECDs</w:t>
      </w:r>
      <w:r w:rsidR="00F1456A">
        <w:rPr>
          <w:rFonts w:asciiTheme="minorHAnsi" w:hAnsiTheme="minorHAnsi" w:cs="Arial"/>
          <w:szCs w:val="22"/>
        </w:rPr>
        <w:t>)</w:t>
      </w:r>
      <w:r w:rsidR="00D75115" w:rsidRPr="00010A0F">
        <w:rPr>
          <w:rFonts w:asciiTheme="minorHAnsi" w:hAnsiTheme="minorHAnsi" w:cs="Arial"/>
          <w:szCs w:val="22"/>
        </w:rPr>
        <w:t xml:space="preserve"> </w:t>
      </w:r>
      <w:r>
        <w:rPr>
          <w:rFonts w:asciiTheme="minorHAnsi" w:hAnsiTheme="minorHAnsi" w:cs="Arial"/>
          <w:szCs w:val="22"/>
        </w:rPr>
        <w:t xml:space="preserve">will be installed </w:t>
      </w:r>
      <w:r w:rsidR="00D75115" w:rsidRPr="00010A0F">
        <w:rPr>
          <w:rFonts w:asciiTheme="minorHAnsi" w:hAnsiTheme="minorHAnsi" w:cs="Arial"/>
          <w:szCs w:val="22"/>
        </w:rPr>
        <w:t xml:space="preserve">after clearing and prior to grubbing and grading activities at the base of sloped approaches to streams, wetlands, and roads.  </w:t>
      </w:r>
      <w:r>
        <w:rPr>
          <w:rFonts w:asciiTheme="minorHAnsi" w:hAnsiTheme="minorHAnsi" w:cs="Arial"/>
          <w:szCs w:val="22"/>
        </w:rPr>
        <w:t>T</w:t>
      </w:r>
      <w:r w:rsidR="00D75115" w:rsidRPr="00010A0F">
        <w:rPr>
          <w:rFonts w:asciiTheme="minorHAnsi" w:hAnsiTheme="minorHAnsi" w:cs="Arial"/>
          <w:szCs w:val="22"/>
        </w:rPr>
        <w:t xml:space="preserve">emporary ECDs </w:t>
      </w:r>
      <w:r>
        <w:rPr>
          <w:rFonts w:asciiTheme="minorHAnsi" w:hAnsiTheme="minorHAnsi" w:cs="Arial"/>
          <w:szCs w:val="22"/>
        </w:rPr>
        <w:t xml:space="preserve">will also be installed </w:t>
      </w:r>
      <w:r w:rsidR="00D75115" w:rsidRPr="00010A0F">
        <w:rPr>
          <w:rFonts w:asciiTheme="minorHAnsi" w:hAnsiTheme="minorHAnsi" w:cs="Arial"/>
          <w:szCs w:val="22"/>
        </w:rPr>
        <w:t xml:space="preserve">at the edge of the construction ROW as </w:t>
      </w:r>
      <w:r w:rsidR="00630D4F">
        <w:rPr>
          <w:rFonts w:asciiTheme="minorHAnsi" w:hAnsiTheme="minorHAnsi" w:cs="Arial"/>
          <w:szCs w:val="22"/>
        </w:rPr>
        <w:t>necessary</w:t>
      </w:r>
      <w:r w:rsidR="00B77309">
        <w:rPr>
          <w:rFonts w:asciiTheme="minorHAnsi" w:hAnsiTheme="minorHAnsi" w:cs="Arial"/>
          <w:szCs w:val="22"/>
        </w:rPr>
        <w:t>.  Temporary ECDs may be installed</w:t>
      </w:r>
      <w:r w:rsidR="00D75115" w:rsidRPr="00010A0F">
        <w:rPr>
          <w:rFonts w:asciiTheme="minorHAnsi" w:hAnsiTheme="minorHAnsi" w:cs="Arial"/>
          <w:szCs w:val="22"/>
        </w:rPr>
        <w:t xml:space="preserve"> in other areas determined by the EI to slow water leaving the site and prevent siltation of waterbodies and wetlands down slope or outside of the construction ROW (e.g., swales and side slopes).  </w:t>
      </w:r>
      <w:r w:rsidR="00356B89">
        <w:rPr>
          <w:rFonts w:asciiTheme="minorHAnsi" w:hAnsiTheme="minorHAnsi" w:cs="Arial"/>
          <w:szCs w:val="22"/>
        </w:rPr>
        <w:t>ECDs may also be necessary a</w:t>
      </w:r>
      <w:r w:rsidR="00356B89" w:rsidRPr="00356B89">
        <w:rPr>
          <w:rFonts w:asciiTheme="minorHAnsi" w:hAnsiTheme="minorHAnsi" w:cs="Arial"/>
          <w:szCs w:val="22"/>
        </w:rPr>
        <w:t xml:space="preserve">long the edge of the construction ROW to contain spoil and sediment within the construction ROW through wetlands.  </w:t>
      </w:r>
    </w:p>
    <w:p w14:paraId="1946D8BA" w14:textId="77777777" w:rsidR="00F1456A" w:rsidRDefault="00F1456A" w:rsidP="00D75115">
      <w:pPr>
        <w:jc w:val="both"/>
        <w:rPr>
          <w:rFonts w:asciiTheme="minorHAnsi" w:hAnsiTheme="minorHAnsi" w:cs="Arial"/>
          <w:szCs w:val="22"/>
        </w:rPr>
      </w:pPr>
    </w:p>
    <w:p w14:paraId="44B39283" w14:textId="0E1CF19F" w:rsidR="00F1456A" w:rsidRPr="00010A0F" w:rsidRDefault="002640FC" w:rsidP="00535850">
      <w:pPr>
        <w:jc w:val="both"/>
        <w:rPr>
          <w:rFonts w:asciiTheme="minorHAnsi" w:hAnsiTheme="minorHAnsi" w:cs="Arial"/>
        </w:rPr>
      </w:pPr>
      <w:r>
        <w:rPr>
          <w:rFonts w:asciiTheme="minorHAnsi" w:hAnsiTheme="minorHAnsi" w:cs="Arial"/>
          <w:szCs w:val="22"/>
        </w:rPr>
        <w:t>T</w:t>
      </w:r>
      <w:r w:rsidR="00D75115" w:rsidRPr="00010A0F">
        <w:rPr>
          <w:rFonts w:asciiTheme="minorHAnsi" w:hAnsiTheme="minorHAnsi" w:cs="Arial"/>
          <w:szCs w:val="22"/>
        </w:rPr>
        <w:t xml:space="preserve">emporary ECDs </w:t>
      </w:r>
      <w:r>
        <w:rPr>
          <w:rFonts w:asciiTheme="minorHAnsi" w:hAnsiTheme="minorHAnsi" w:cs="Arial"/>
          <w:szCs w:val="22"/>
        </w:rPr>
        <w:t xml:space="preserve">will be placed </w:t>
      </w:r>
      <w:r w:rsidR="00D75115" w:rsidRPr="00010A0F">
        <w:rPr>
          <w:rFonts w:asciiTheme="minorHAnsi" w:hAnsiTheme="minorHAnsi" w:cs="Arial"/>
          <w:szCs w:val="22"/>
        </w:rPr>
        <w:t xml:space="preserve">across the entire construction ROW at the base of slopes greater than 5 percent where the base of the slope is less than 50 feet from tile line inlets, drainage ways, wetlands, and/or waterbodies until </w:t>
      </w:r>
      <w:r w:rsidR="00B277D3">
        <w:rPr>
          <w:rFonts w:asciiTheme="minorHAnsi" w:hAnsiTheme="minorHAnsi" w:cs="Arial"/>
          <w:szCs w:val="22"/>
        </w:rPr>
        <w:t>final stabilization occurs</w:t>
      </w:r>
      <w:r w:rsidR="00D75115" w:rsidRPr="00010A0F">
        <w:rPr>
          <w:rFonts w:asciiTheme="minorHAnsi" w:hAnsiTheme="minorHAnsi" w:cs="Arial"/>
          <w:szCs w:val="22"/>
        </w:rPr>
        <w:t xml:space="preserve"> and there is no potential scouring or sediment transport to surface waters.  Adequate room will be available between the base of the slope and the sediment barrier to accommodate ponding of water and sediment deposition.</w:t>
      </w:r>
      <w:r w:rsidR="00F1456A">
        <w:rPr>
          <w:rFonts w:asciiTheme="minorHAnsi" w:hAnsiTheme="minorHAnsi" w:cs="Arial"/>
          <w:szCs w:val="22"/>
        </w:rPr>
        <w:t xml:space="preserve"> </w:t>
      </w:r>
    </w:p>
    <w:p w14:paraId="06D94EBA" w14:textId="77777777" w:rsidR="00D75115" w:rsidRPr="00010A0F" w:rsidRDefault="00D75115" w:rsidP="00D75115">
      <w:pPr>
        <w:jc w:val="both"/>
        <w:rPr>
          <w:rFonts w:asciiTheme="minorHAnsi" w:hAnsiTheme="minorHAnsi" w:cs="Arial"/>
          <w:szCs w:val="22"/>
        </w:rPr>
      </w:pPr>
    </w:p>
    <w:p w14:paraId="59ADDBB5" w14:textId="5817A279" w:rsidR="00D75115" w:rsidRPr="00010A0F" w:rsidRDefault="002640FC" w:rsidP="00D75115">
      <w:pPr>
        <w:jc w:val="both"/>
        <w:rPr>
          <w:rFonts w:asciiTheme="minorHAnsi" w:hAnsiTheme="minorHAnsi" w:cs="Arial"/>
          <w:szCs w:val="22"/>
        </w:rPr>
      </w:pPr>
      <w:r>
        <w:rPr>
          <w:rFonts w:asciiTheme="minorHAnsi" w:hAnsiTheme="minorHAnsi" w:cs="Arial"/>
          <w:szCs w:val="22"/>
        </w:rPr>
        <w:t>A</w:t>
      </w:r>
      <w:r w:rsidR="00356B89">
        <w:rPr>
          <w:rFonts w:asciiTheme="minorHAnsi" w:hAnsiTheme="minorHAnsi" w:cs="Arial"/>
          <w:szCs w:val="22"/>
        </w:rPr>
        <w:t>ll n</w:t>
      </w:r>
      <w:r w:rsidR="00D75115" w:rsidRPr="00010A0F">
        <w:rPr>
          <w:rFonts w:asciiTheme="minorHAnsi" w:hAnsiTheme="minorHAnsi" w:cs="Arial"/>
          <w:szCs w:val="22"/>
        </w:rPr>
        <w:t>on-functional ECDs</w:t>
      </w:r>
      <w:r>
        <w:rPr>
          <w:rFonts w:asciiTheme="minorHAnsi" w:hAnsiTheme="minorHAnsi" w:cs="Arial"/>
          <w:szCs w:val="22"/>
        </w:rPr>
        <w:t xml:space="preserve"> will be repaired, replaced, or supplemented</w:t>
      </w:r>
      <w:r w:rsidR="00D75115" w:rsidRPr="00010A0F">
        <w:rPr>
          <w:rFonts w:asciiTheme="minorHAnsi" w:hAnsiTheme="minorHAnsi" w:cs="Arial"/>
          <w:szCs w:val="22"/>
        </w:rPr>
        <w:t xml:space="preserve"> within 24 hours after discovery, or </w:t>
      </w:r>
      <w:r w:rsidR="0009258A">
        <w:rPr>
          <w:rFonts w:asciiTheme="minorHAnsi" w:hAnsiTheme="minorHAnsi" w:cs="Arial"/>
          <w:szCs w:val="22"/>
        </w:rPr>
        <w:t>as soon as practicable following discovery.</w:t>
      </w:r>
      <w:r w:rsidR="00E16D4B">
        <w:rPr>
          <w:rFonts w:asciiTheme="minorHAnsi" w:hAnsiTheme="minorHAnsi" w:cs="Arial"/>
          <w:szCs w:val="22"/>
        </w:rPr>
        <w:t xml:space="preserve"> </w:t>
      </w:r>
      <w:r w:rsidR="00535850">
        <w:rPr>
          <w:rFonts w:asciiTheme="minorHAnsi" w:hAnsiTheme="minorHAnsi" w:cs="Arial"/>
          <w:szCs w:val="22"/>
        </w:rPr>
        <w:t>Enbridge may extend the timing i</w:t>
      </w:r>
      <w:r w:rsidR="00E16D4B">
        <w:rPr>
          <w:rFonts w:asciiTheme="minorHAnsi" w:hAnsiTheme="minorHAnsi" w:cs="Arial"/>
          <w:szCs w:val="22"/>
        </w:rPr>
        <w:t xml:space="preserve">n areas where an active one call is not in place </w:t>
      </w:r>
      <w:r w:rsidR="00C05935">
        <w:rPr>
          <w:rFonts w:asciiTheme="minorHAnsi" w:hAnsiTheme="minorHAnsi" w:cs="Arial"/>
          <w:szCs w:val="22"/>
        </w:rPr>
        <w:t>to accommodate the one call regulations.</w:t>
      </w:r>
    </w:p>
    <w:p w14:paraId="7DD29A0C" w14:textId="77777777" w:rsidR="00D75115" w:rsidRPr="00010A0F" w:rsidRDefault="00D75115" w:rsidP="00D75115">
      <w:pPr>
        <w:jc w:val="both"/>
        <w:rPr>
          <w:rFonts w:asciiTheme="minorHAnsi" w:hAnsiTheme="minorHAnsi" w:cs="Arial"/>
          <w:szCs w:val="22"/>
        </w:rPr>
      </w:pPr>
    </w:p>
    <w:p w14:paraId="136CC2C3" w14:textId="7E664399" w:rsidR="00D75115" w:rsidRDefault="002640FC" w:rsidP="00D75115">
      <w:pPr>
        <w:jc w:val="both"/>
        <w:rPr>
          <w:rFonts w:asciiTheme="minorHAnsi" w:hAnsiTheme="minorHAnsi" w:cs="Arial"/>
          <w:szCs w:val="22"/>
        </w:rPr>
      </w:pPr>
      <w:r>
        <w:rPr>
          <w:rFonts w:asciiTheme="minorHAnsi" w:hAnsiTheme="minorHAnsi" w:cs="Arial"/>
          <w:szCs w:val="22"/>
        </w:rPr>
        <w:t>T</w:t>
      </w:r>
      <w:r w:rsidR="00D75115" w:rsidRPr="00010A0F">
        <w:rPr>
          <w:rFonts w:asciiTheme="minorHAnsi" w:hAnsiTheme="minorHAnsi" w:cs="Arial"/>
          <w:szCs w:val="22"/>
        </w:rPr>
        <w:t xml:space="preserve">emporary ECDs installed across the travel lane </w:t>
      </w:r>
      <w:r>
        <w:rPr>
          <w:rFonts w:asciiTheme="minorHAnsi" w:hAnsiTheme="minorHAnsi" w:cs="Arial"/>
          <w:szCs w:val="22"/>
        </w:rPr>
        <w:t xml:space="preserve">may be removed </w:t>
      </w:r>
      <w:r w:rsidR="00D75115" w:rsidRPr="00010A0F">
        <w:rPr>
          <w:rFonts w:asciiTheme="minorHAnsi" w:hAnsiTheme="minorHAnsi" w:cs="Arial"/>
          <w:szCs w:val="22"/>
        </w:rPr>
        <w:t xml:space="preserve">during active daytime construction; however, </w:t>
      </w:r>
      <w:r w:rsidR="00F1456A">
        <w:rPr>
          <w:rFonts w:asciiTheme="minorHAnsi" w:hAnsiTheme="minorHAnsi" w:cs="Arial"/>
          <w:szCs w:val="22"/>
        </w:rPr>
        <w:t xml:space="preserve">they must </w:t>
      </w:r>
      <w:r>
        <w:rPr>
          <w:rFonts w:asciiTheme="minorHAnsi" w:hAnsiTheme="minorHAnsi" w:cs="Arial"/>
          <w:szCs w:val="22"/>
        </w:rPr>
        <w:t xml:space="preserve">be </w:t>
      </w:r>
      <w:r w:rsidR="00F1456A">
        <w:rPr>
          <w:rFonts w:asciiTheme="minorHAnsi" w:hAnsiTheme="minorHAnsi" w:cs="Arial"/>
          <w:szCs w:val="22"/>
        </w:rPr>
        <w:t>properly reinstall</w:t>
      </w:r>
      <w:r>
        <w:rPr>
          <w:rFonts w:asciiTheme="minorHAnsi" w:hAnsiTheme="minorHAnsi" w:cs="Arial"/>
          <w:szCs w:val="22"/>
        </w:rPr>
        <w:t>ed</w:t>
      </w:r>
      <w:r w:rsidR="00F1456A">
        <w:rPr>
          <w:rFonts w:asciiTheme="minorHAnsi" w:hAnsiTheme="minorHAnsi" w:cs="Arial"/>
          <w:szCs w:val="22"/>
        </w:rPr>
        <w:t xml:space="preserve"> </w:t>
      </w:r>
      <w:r w:rsidR="00D75115" w:rsidRPr="00010A0F">
        <w:rPr>
          <w:rFonts w:asciiTheme="minorHAnsi" w:hAnsiTheme="minorHAnsi" w:cs="Arial"/>
          <w:szCs w:val="22"/>
        </w:rPr>
        <w:t>after equipment passage, or activities in the area are complete</w:t>
      </w:r>
      <w:r>
        <w:rPr>
          <w:rFonts w:asciiTheme="minorHAnsi" w:hAnsiTheme="minorHAnsi" w:cs="Arial"/>
          <w:szCs w:val="22"/>
        </w:rPr>
        <w:t>d</w:t>
      </w:r>
      <w:r w:rsidR="00D75115" w:rsidRPr="00010A0F">
        <w:rPr>
          <w:rFonts w:asciiTheme="minorHAnsi" w:hAnsiTheme="minorHAnsi" w:cs="Arial"/>
          <w:szCs w:val="22"/>
        </w:rPr>
        <w:t xml:space="preserve"> for the day.  </w:t>
      </w:r>
      <w:r>
        <w:rPr>
          <w:rFonts w:asciiTheme="minorHAnsi" w:hAnsiTheme="minorHAnsi" w:cs="Arial"/>
          <w:szCs w:val="22"/>
        </w:rPr>
        <w:t xml:space="preserve">These ECDs </w:t>
      </w:r>
      <w:r w:rsidR="00F1456A">
        <w:rPr>
          <w:rFonts w:asciiTheme="minorHAnsi" w:hAnsiTheme="minorHAnsi" w:cs="Arial"/>
          <w:szCs w:val="22"/>
        </w:rPr>
        <w:t>must also</w:t>
      </w:r>
      <w:r>
        <w:rPr>
          <w:rFonts w:asciiTheme="minorHAnsi" w:hAnsiTheme="minorHAnsi" w:cs="Arial"/>
          <w:szCs w:val="22"/>
        </w:rPr>
        <w:t xml:space="preserve"> be</w:t>
      </w:r>
      <w:r w:rsidR="00F1456A">
        <w:rPr>
          <w:rFonts w:asciiTheme="minorHAnsi" w:hAnsiTheme="minorHAnsi" w:cs="Arial"/>
          <w:szCs w:val="22"/>
        </w:rPr>
        <w:t xml:space="preserve"> repair</w:t>
      </w:r>
      <w:r>
        <w:rPr>
          <w:rFonts w:asciiTheme="minorHAnsi" w:hAnsiTheme="minorHAnsi" w:cs="Arial"/>
          <w:szCs w:val="22"/>
        </w:rPr>
        <w:t>ed</w:t>
      </w:r>
      <w:r w:rsidR="00F1456A">
        <w:rPr>
          <w:rFonts w:asciiTheme="minorHAnsi" w:hAnsiTheme="minorHAnsi" w:cs="Arial"/>
          <w:szCs w:val="22"/>
        </w:rPr>
        <w:t xml:space="preserve"> and/or replace</w:t>
      </w:r>
      <w:r>
        <w:rPr>
          <w:rFonts w:asciiTheme="minorHAnsi" w:hAnsiTheme="minorHAnsi" w:cs="Arial"/>
          <w:szCs w:val="22"/>
        </w:rPr>
        <w:t>d</w:t>
      </w:r>
      <w:r w:rsidR="00F1456A">
        <w:rPr>
          <w:rFonts w:asciiTheme="minorHAnsi" w:hAnsiTheme="minorHAnsi" w:cs="Arial"/>
          <w:szCs w:val="22"/>
        </w:rPr>
        <w:t xml:space="preserve"> </w:t>
      </w:r>
      <w:r w:rsidR="00D75115" w:rsidRPr="00010A0F">
        <w:rPr>
          <w:rFonts w:asciiTheme="minorHAnsi" w:hAnsiTheme="minorHAnsi" w:cs="Arial"/>
          <w:szCs w:val="22"/>
        </w:rPr>
        <w:t>prior to inclement weather</w:t>
      </w:r>
      <w:r>
        <w:rPr>
          <w:rFonts w:asciiTheme="minorHAnsi" w:hAnsiTheme="minorHAnsi" w:cs="Arial"/>
          <w:szCs w:val="22"/>
        </w:rPr>
        <w:t>,</w:t>
      </w:r>
      <w:r w:rsidR="00D75115" w:rsidRPr="00010A0F">
        <w:rPr>
          <w:rFonts w:asciiTheme="minorHAnsi" w:hAnsiTheme="minorHAnsi" w:cs="Arial"/>
          <w:szCs w:val="22"/>
        </w:rPr>
        <w:t xml:space="preserve"> when forecasted.  </w:t>
      </w:r>
    </w:p>
    <w:p w14:paraId="5380D77B" w14:textId="0A2F8913" w:rsidR="00F1456A" w:rsidRDefault="00F1456A" w:rsidP="00535850">
      <w:pPr>
        <w:pStyle w:val="Heading2"/>
      </w:pPr>
      <w:bookmarkStart w:id="65" w:name="_Toc82693919"/>
      <w:r>
        <w:t>Silt Fence, Straw Bales, &amp; Biologs</w:t>
      </w:r>
      <w:bookmarkEnd w:id="65"/>
    </w:p>
    <w:p w14:paraId="5CAA4FCE" w14:textId="129E9702" w:rsidR="00F1456A" w:rsidRPr="00535850" w:rsidRDefault="00F1456A" w:rsidP="00535850">
      <w:pPr>
        <w:rPr>
          <w:rFonts w:asciiTheme="minorHAnsi" w:hAnsiTheme="minorHAnsi"/>
        </w:rPr>
      </w:pPr>
      <w:r>
        <w:rPr>
          <w:rFonts w:asciiTheme="minorHAnsi" w:hAnsiTheme="minorHAnsi"/>
        </w:rPr>
        <w:t xml:space="preserve">Figures </w:t>
      </w:r>
      <w:r w:rsidR="00A51F68">
        <w:rPr>
          <w:rFonts w:asciiTheme="minorHAnsi" w:hAnsiTheme="minorHAnsi"/>
        </w:rPr>
        <w:t xml:space="preserve">4 </w:t>
      </w:r>
      <w:r>
        <w:rPr>
          <w:rFonts w:asciiTheme="minorHAnsi" w:hAnsiTheme="minorHAnsi"/>
        </w:rPr>
        <w:t xml:space="preserve">through </w:t>
      </w:r>
      <w:r w:rsidR="00A51F68">
        <w:rPr>
          <w:rFonts w:asciiTheme="minorHAnsi" w:hAnsiTheme="minorHAnsi"/>
        </w:rPr>
        <w:t xml:space="preserve">6 </w:t>
      </w:r>
      <w:r>
        <w:rPr>
          <w:rFonts w:asciiTheme="minorHAnsi" w:hAnsiTheme="minorHAnsi"/>
        </w:rPr>
        <w:t xml:space="preserve">include the installation specifications for silt fence, straw bales, and biologs.  </w:t>
      </w:r>
      <w:r w:rsidRPr="00535850">
        <w:rPr>
          <w:rFonts w:asciiTheme="minorHAnsi" w:hAnsiTheme="minorHAnsi"/>
        </w:rPr>
        <w:t>If</w:t>
      </w:r>
      <w:r>
        <w:rPr>
          <w:rFonts w:asciiTheme="minorHAnsi" w:hAnsiTheme="minorHAnsi"/>
        </w:rPr>
        <w:t xml:space="preserve"> the Contractor uses</w:t>
      </w:r>
      <w:r w:rsidRPr="00535850">
        <w:rPr>
          <w:rFonts w:asciiTheme="minorHAnsi" w:hAnsiTheme="minorHAnsi"/>
        </w:rPr>
        <w:t xml:space="preserve"> silt fence</w:t>
      </w:r>
      <w:r>
        <w:rPr>
          <w:rFonts w:asciiTheme="minorHAnsi" w:hAnsiTheme="minorHAnsi"/>
        </w:rPr>
        <w:t xml:space="preserve">, they must remove sediment when the depth reaches </w:t>
      </w:r>
      <w:r w:rsidRPr="00535850">
        <w:rPr>
          <w:rFonts w:asciiTheme="minorHAnsi" w:hAnsiTheme="minorHAnsi"/>
        </w:rPr>
        <w:t>one-third of the height</w:t>
      </w:r>
      <w:r>
        <w:rPr>
          <w:rFonts w:asciiTheme="minorHAnsi" w:hAnsiTheme="minorHAnsi"/>
        </w:rPr>
        <w:t>.</w:t>
      </w:r>
      <w:r w:rsidRPr="00535850">
        <w:rPr>
          <w:rFonts w:asciiTheme="minorHAnsi" w:hAnsiTheme="minorHAnsi"/>
        </w:rPr>
        <w:t xml:space="preserve">  </w:t>
      </w:r>
    </w:p>
    <w:p w14:paraId="4E7864D1" w14:textId="77777777" w:rsidR="00D75115" w:rsidRPr="00010A0F" w:rsidRDefault="00D75115" w:rsidP="0020583D">
      <w:pPr>
        <w:pStyle w:val="Heading2"/>
        <w:rPr>
          <w:bCs/>
          <w:szCs w:val="22"/>
        </w:rPr>
      </w:pPr>
      <w:bookmarkStart w:id="66" w:name="_Toc367267740"/>
      <w:bookmarkStart w:id="67" w:name="_Toc374624938"/>
      <w:bookmarkStart w:id="68" w:name="_Toc82693920"/>
      <w:r w:rsidRPr="00010A0F">
        <w:t>Temporary Stabilization</w:t>
      </w:r>
      <w:bookmarkEnd w:id="66"/>
      <w:bookmarkEnd w:id="67"/>
      <w:bookmarkEnd w:id="68"/>
    </w:p>
    <w:p w14:paraId="7BC085AE" w14:textId="6913EB89" w:rsidR="00D75115" w:rsidRPr="00010A0F" w:rsidRDefault="00D75115" w:rsidP="00D75115">
      <w:pPr>
        <w:jc w:val="both"/>
        <w:rPr>
          <w:rFonts w:asciiTheme="minorHAnsi" w:hAnsiTheme="minorHAnsi" w:cs="Arial"/>
          <w:szCs w:val="22"/>
        </w:rPr>
      </w:pPr>
      <w:r w:rsidRPr="00010A0F">
        <w:rPr>
          <w:rFonts w:asciiTheme="minorHAnsi" w:hAnsiTheme="minorHAnsi" w:cs="Arial"/>
          <w:szCs w:val="22"/>
        </w:rPr>
        <w:t xml:space="preserve">Installation of temporary seeding, mulch (straw or hydromulch), and erosion control </w:t>
      </w:r>
      <w:r w:rsidR="00B16F7C">
        <w:rPr>
          <w:rFonts w:asciiTheme="minorHAnsi" w:hAnsiTheme="minorHAnsi" w:cs="Arial"/>
          <w:szCs w:val="22"/>
        </w:rPr>
        <w:t>blanket</w:t>
      </w:r>
      <w:r w:rsidRPr="00010A0F">
        <w:rPr>
          <w:rFonts w:asciiTheme="minorHAnsi" w:hAnsiTheme="minorHAnsi" w:cs="Arial"/>
          <w:szCs w:val="22"/>
        </w:rPr>
        <w:t xml:space="preserve"> may be required by </w:t>
      </w:r>
      <w:r w:rsidR="00F15DED" w:rsidRPr="00010A0F">
        <w:rPr>
          <w:rFonts w:asciiTheme="minorHAnsi" w:hAnsiTheme="minorHAnsi" w:cs="Arial"/>
          <w:szCs w:val="22"/>
        </w:rPr>
        <w:t>Enbridge</w:t>
      </w:r>
      <w:r w:rsidRPr="00010A0F">
        <w:rPr>
          <w:rFonts w:asciiTheme="minorHAnsi" w:hAnsiTheme="minorHAnsi" w:cs="Arial"/>
          <w:szCs w:val="22"/>
        </w:rPr>
        <w:t xml:space="preserve"> in certain locations (including topsoil piles) if there are construction delays within a spread of at least 14 days.  </w:t>
      </w:r>
      <w:r w:rsidR="00B277D3">
        <w:rPr>
          <w:rFonts w:asciiTheme="minorHAnsi" w:hAnsiTheme="minorHAnsi" w:cs="Arial"/>
          <w:szCs w:val="22"/>
        </w:rPr>
        <w:t>Enbridge may require t</w:t>
      </w:r>
      <w:r w:rsidRPr="00010A0F">
        <w:rPr>
          <w:rFonts w:asciiTheme="minorHAnsi" w:hAnsiTheme="minorHAnsi" w:cs="Arial"/>
          <w:szCs w:val="22"/>
        </w:rPr>
        <w:t xml:space="preserve">he Contractor to install temporary stabilization materials sooner based on site conditions, or as required in </w:t>
      </w:r>
      <w:r w:rsidR="00CB7B74">
        <w:rPr>
          <w:rFonts w:asciiTheme="minorHAnsi" w:hAnsiTheme="minorHAnsi" w:cs="Arial"/>
          <w:szCs w:val="22"/>
        </w:rPr>
        <w:t>P</w:t>
      </w:r>
      <w:r w:rsidR="00E03BF4" w:rsidRPr="00010A0F">
        <w:rPr>
          <w:rFonts w:asciiTheme="minorHAnsi" w:hAnsiTheme="minorHAnsi" w:cs="Arial"/>
          <w:szCs w:val="22"/>
        </w:rPr>
        <w:t>roject</w:t>
      </w:r>
      <w:r w:rsidRPr="00010A0F">
        <w:rPr>
          <w:rFonts w:asciiTheme="minorHAnsi" w:hAnsiTheme="minorHAnsi" w:cs="Arial"/>
          <w:szCs w:val="22"/>
        </w:rPr>
        <w:t xml:space="preserve"> permits.  </w:t>
      </w:r>
    </w:p>
    <w:p w14:paraId="23D569A9" w14:textId="77777777" w:rsidR="00D75115" w:rsidRPr="00010A0F" w:rsidRDefault="00D75115" w:rsidP="0020583D">
      <w:pPr>
        <w:pStyle w:val="Heading2"/>
        <w:rPr>
          <w:bCs/>
          <w:szCs w:val="22"/>
        </w:rPr>
      </w:pPr>
      <w:bookmarkStart w:id="69" w:name="_Toc367267741"/>
      <w:bookmarkStart w:id="70" w:name="_Toc374624939"/>
      <w:bookmarkStart w:id="71" w:name="_Toc82693921"/>
      <w:r w:rsidRPr="00010A0F">
        <w:t>Erosion Control Blanket</w:t>
      </w:r>
      <w:bookmarkEnd w:id="69"/>
      <w:bookmarkEnd w:id="70"/>
      <w:bookmarkEnd w:id="71"/>
    </w:p>
    <w:p w14:paraId="4D433F34" w14:textId="519C70ED" w:rsidR="00D75115" w:rsidRPr="004517D7" w:rsidRDefault="00D75115" w:rsidP="00D75115">
      <w:pPr>
        <w:jc w:val="both"/>
        <w:rPr>
          <w:rFonts w:asciiTheme="minorHAnsi" w:hAnsiTheme="minorHAnsi" w:cs="Arial"/>
        </w:rPr>
      </w:pPr>
      <w:r w:rsidRPr="00010A0F">
        <w:rPr>
          <w:rFonts w:asciiTheme="minorHAnsi" w:hAnsiTheme="minorHAnsi" w:cs="Arial"/>
          <w:bCs/>
          <w:szCs w:val="22"/>
        </w:rPr>
        <w:t>The appropriate class of erosion control blanket</w:t>
      </w:r>
      <w:r w:rsidR="00B53FDF">
        <w:rPr>
          <w:rFonts w:asciiTheme="minorHAnsi" w:hAnsiTheme="minorHAnsi" w:cs="Arial"/>
          <w:bCs/>
          <w:szCs w:val="22"/>
        </w:rPr>
        <w:t xml:space="preserve"> will be installed</w:t>
      </w:r>
      <w:r w:rsidRPr="00010A0F">
        <w:rPr>
          <w:rFonts w:asciiTheme="minorHAnsi" w:hAnsiTheme="minorHAnsi" w:cs="Arial"/>
          <w:bCs/>
          <w:szCs w:val="22"/>
        </w:rPr>
        <w:t xml:space="preserve"> in accordance with manufacture recommendations and/or state Department of Transportation (DOT) specifications </w:t>
      </w:r>
      <w:r w:rsidR="00FE48BD">
        <w:rPr>
          <w:rFonts w:asciiTheme="minorHAnsi" w:hAnsiTheme="minorHAnsi" w:cs="Arial"/>
          <w:bCs/>
          <w:szCs w:val="22"/>
        </w:rPr>
        <w:t>when restoring waterbodies</w:t>
      </w:r>
      <w:r w:rsidR="00E30965">
        <w:rPr>
          <w:rFonts w:asciiTheme="minorHAnsi" w:hAnsiTheme="minorHAnsi" w:cs="Arial"/>
          <w:bCs/>
          <w:szCs w:val="22"/>
        </w:rPr>
        <w:t>,</w:t>
      </w:r>
      <w:r w:rsidR="00FE48BD">
        <w:rPr>
          <w:rFonts w:asciiTheme="minorHAnsi" w:hAnsiTheme="minorHAnsi" w:cs="Arial"/>
          <w:bCs/>
          <w:szCs w:val="22"/>
        </w:rPr>
        <w:t xml:space="preserve"> </w:t>
      </w:r>
      <w:r w:rsidRPr="00010A0F">
        <w:rPr>
          <w:rFonts w:asciiTheme="minorHAnsi" w:hAnsiTheme="minorHAnsi" w:cs="Arial"/>
          <w:bCs/>
          <w:szCs w:val="22"/>
        </w:rPr>
        <w:t xml:space="preserve">on </w:t>
      </w:r>
      <w:r w:rsidR="00B969F5">
        <w:rPr>
          <w:rFonts w:asciiTheme="minorHAnsi" w:hAnsiTheme="minorHAnsi" w:cs="Arial"/>
          <w:bCs/>
          <w:szCs w:val="22"/>
        </w:rPr>
        <w:t xml:space="preserve">exposed </w:t>
      </w:r>
      <w:r w:rsidRPr="00010A0F">
        <w:rPr>
          <w:rFonts w:asciiTheme="minorHAnsi" w:hAnsiTheme="minorHAnsi" w:cs="Arial"/>
          <w:bCs/>
          <w:szCs w:val="22"/>
        </w:rPr>
        <w:t xml:space="preserve">slopes greater </w:t>
      </w:r>
      <w:r w:rsidRPr="00010A0F">
        <w:rPr>
          <w:rFonts w:asciiTheme="minorHAnsi" w:hAnsiTheme="minorHAnsi" w:cs="Arial"/>
        </w:rPr>
        <w:t xml:space="preserve">than </w:t>
      </w:r>
      <w:r w:rsidR="00FE48BD">
        <w:rPr>
          <w:rFonts w:asciiTheme="minorHAnsi" w:hAnsiTheme="minorHAnsi" w:cs="Arial"/>
        </w:rPr>
        <w:t>30</w:t>
      </w:r>
      <w:r w:rsidR="00FE48BD" w:rsidRPr="00010A0F">
        <w:rPr>
          <w:rFonts w:asciiTheme="minorHAnsi" w:hAnsiTheme="minorHAnsi" w:cs="Arial"/>
        </w:rPr>
        <w:t xml:space="preserve"> </w:t>
      </w:r>
      <w:r w:rsidRPr="00010A0F">
        <w:rPr>
          <w:rFonts w:asciiTheme="minorHAnsi" w:hAnsiTheme="minorHAnsi" w:cs="Arial"/>
        </w:rPr>
        <w:t>percent</w:t>
      </w:r>
      <w:r w:rsidR="00D3790D">
        <w:rPr>
          <w:rFonts w:asciiTheme="minorHAnsi" w:hAnsiTheme="minorHAnsi" w:cs="Arial"/>
        </w:rPr>
        <w:t>, and other areas as specified by Enbridge</w:t>
      </w:r>
      <w:r w:rsidRPr="00010A0F">
        <w:rPr>
          <w:rFonts w:asciiTheme="minorHAnsi" w:hAnsiTheme="minorHAnsi" w:cs="Arial"/>
        </w:rPr>
        <w:t xml:space="preserve"> (refer to Figure</w:t>
      </w:r>
      <w:r w:rsidR="00A51F68">
        <w:rPr>
          <w:rFonts w:asciiTheme="minorHAnsi" w:hAnsiTheme="minorHAnsi" w:cs="Arial"/>
        </w:rPr>
        <w:t xml:space="preserve"> 7</w:t>
      </w:r>
      <w:r w:rsidRPr="00010A0F">
        <w:rPr>
          <w:rFonts w:asciiTheme="minorHAnsi" w:hAnsiTheme="minorHAnsi" w:cs="Arial"/>
        </w:rPr>
        <w:t xml:space="preserve">).  </w:t>
      </w:r>
      <w:r w:rsidR="00B53FDF">
        <w:rPr>
          <w:rFonts w:asciiTheme="minorHAnsi" w:hAnsiTheme="minorHAnsi" w:cs="Arial"/>
        </w:rPr>
        <w:t>E</w:t>
      </w:r>
      <w:r w:rsidRPr="00010A0F">
        <w:rPr>
          <w:rFonts w:asciiTheme="minorHAnsi" w:hAnsiTheme="minorHAnsi" w:cs="Arial"/>
        </w:rPr>
        <w:t>rosion control blanket</w:t>
      </w:r>
      <w:r w:rsidR="00B53FDF">
        <w:rPr>
          <w:rFonts w:asciiTheme="minorHAnsi" w:hAnsiTheme="minorHAnsi" w:cs="Arial"/>
        </w:rPr>
        <w:t xml:space="preserve"> installation</w:t>
      </w:r>
      <w:r w:rsidRPr="00010A0F">
        <w:rPr>
          <w:rFonts w:asciiTheme="minorHAnsi" w:hAnsiTheme="minorHAnsi" w:cs="Arial"/>
        </w:rPr>
        <w:t xml:space="preserve"> on exposed slopes </w:t>
      </w:r>
      <w:r w:rsidR="00B53FDF">
        <w:rPr>
          <w:rFonts w:asciiTheme="minorHAnsi" w:hAnsiTheme="minorHAnsi" w:cs="Arial"/>
        </w:rPr>
        <w:t xml:space="preserve">will be completed </w:t>
      </w:r>
      <w:r w:rsidRPr="00010A0F">
        <w:rPr>
          <w:rFonts w:asciiTheme="minorHAnsi" w:hAnsiTheme="minorHAnsi" w:cs="Arial"/>
        </w:rPr>
        <w:t>prior to snowfall</w:t>
      </w:r>
      <w:r w:rsidR="00B53FDF">
        <w:rPr>
          <w:rFonts w:asciiTheme="minorHAnsi" w:hAnsiTheme="minorHAnsi" w:cs="Arial"/>
        </w:rPr>
        <w:t xml:space="preserve"> where practicable</w:t>
      </w:r>
      <w:r w:rsidRPr="00010A0F">
        <w:rPr>
          <w:rFonts w:asciiTheme="minorHAnsi" w:hAnsiTheme="minorHAnsi" w:cs="Arial"/>
        </w:rPr>
        <w:t xml:space="preserve">; however, construction progress and/or seasonal weather variations may prevent installation prior to the first snowfall.  </w:t>
      </w:r>
      <w:r w:rsidR="00B969F5">
        <w:rPr>
          <w:rFonts w:asciiTheme="minorHAnsi" w:hAnsiTheme="minorHAnsi" w:cs="Arial"/>
        </w:rPr>
        <w:t xml:space="preserve"> </w:t>
      </w:r>
    </w:p>
    <w:p w14:paraId="27DC7A52" w14:textId="77777777" w:rsidR="00D75115" w:rsidRPr="00010A0F" w:rsidRDefault="00D75115" w:rsidP="0020583D">
      <w:pPr>
        <w:pStyle w:val="Heading2"/>
      </w:pPr>
      <w:bookmarkStart w:id="72" w:name="_Toc367267742"/>
      <w:bookmarkStart w:id="73" w:name="_Toc374624940"/>
      <w:bookmarkStart w:id="74" w:name="_Toc82693922"/>
      <w:r w:rsidRPr="00010A0F">
        <w:lastRenderedPageBreak/>
        <w:t>Mulch</w:t>
      </w:r>
      <w:bookmarkEnd w:id="72"/>
      <w:bookmarkEnd w:id="73"/>
      <w:bookmarkEnd w:id="74"/>
    </w:p>
    <w:p w14:paraId="6335935F" w14:textId="37C21E96" w:rsidR="00B22FD6" w:rsidRDefault="000A1DE6" w:rsidP="00B22FD6">
      <w:pPr>
        <w:jc w:val="both"/>
        <w:rPr>
          <w:rFonts w:asciiTheme="minorHAnsi" w:hAnsiTheme="minorHAnsi" w:cs="Arial"/>
        </w:rPr>
      </w:pPr>
      <w:r>
        <w:rPr>
          <w:rFonts w:asciiTheme="minorHAnsi" w:hAnsiTheme="minorHAnsi" w:cs="Arial"/>
        </w:rPr>
        <w:t xml:space="preserve">Enbridge may require mulch (weed free straw, wood fiber hydromulch, or a functional equivalent) to provide temporary stabilization for topsoil/subsoil or during restoration to support revegetation.  </w:t>
      </w:r>
      <w:r w:rsidR="00FE48BD">
        <w:rPr>
          <w:rFonts w:asciiTheme="minorHAnsi" w:hAnsiTheme="minorHAnsi" w:cs="Arial"/>
        </w:rPr>
        <w:t>Enbridge specifically requires mulch on:</w:t>
      </w:r>
    </w:p>
    <w:p w14:paraId="42792345" w14:textId="2B514D46" w:rsidR="00D75115" w:rsidRPr="00010A0F" w:rsidRDefault="00D75115" w:rsidP="00D75115">
      <w:pPr>
        <w:jc w:val="both"/>
        <w:rPr>
          <w:rFonts w:asciiTheme="minorHAnsi" w:hAnsiTheme="minorHAnsi" w:cs="Arial"/>
        </w:rPr>
      </w:pPr>
      <w:r w:rsidRPr="00535850">
        <w:rPr>
          <w:rFonts w:asciiTheme="minorHAnsi" w:hAnsiTheme="minorHAnsi" w:cs="Arial"/>
        </w:rPr>
        <w:t xml:space="preserve">  </w:t>
      </w:r>
    </w:p>
    <w:p w14:paraId="3C4AE5F5" w14:textId="5905B13E" w:rsidR="00D75115" w:rsidRPr="00010A0F" w:rsidRDefault="00D75115" w:rsidP="00C218F6">
      <w:pPr>
        <w:pStyle w:val="ListParagraph"/>
        <w:numPr>
          <w:ilvl w:val="0"/>
          <w:numId w:val="8"/>
        </w:numPr>
        <w:jc w:val="both"/>
        <w:rPr>
          <w:rFonts w:asciiTheme="minorHAnsi" w:hAnsiTheme="minorHAnsi" w:cs="Arial"/>
        </w:rPr>
      </w:pPr>
      <w:r w:rsidRPr="00010A0F">
        <w:rPr>
          <w:rFonts w:asciiTheme="minorHAnsi" w:hAnsiTheme="minorHAnsi" w:cs="Arial"/>
        </w:rPr>
        <w:t xml:space="preserve">Slopes greater than 5 percent; and </w:t>
      </w:r>
    </w:p>
    <w:p w14:paraId="2064C451" w14:textId="4A6D6E84" w:rsidR="00D75115" w:rsidRPr="00010A0F" w:rsidRDefault="00D75115" w:rsidP="00C218F6">
      <w:pPr>
        <w:pStyle w:val="ListParagraph"/>
        <w:numPr>
          <w:ilvl w:val="0"/>
          <w:numId w:val="8"/>
        </w:numPr>
        <w:jc w:val="both"/>
        <w:rPr>
          <w:rFonts w:asciiTheme="minorHAnsi" w:hAnsiTheme="minorHAnsi" w:cs="Arial"/>
        </w:rPr>
      </w:pPr>
      <w:r w:rsidRPr="00010A0F">
        <w:rPr>
          <w:rFonts w:asciiTheme="minorHAnsi" w:hAnsiTheme="minorHAnsi" w:cs="Arial"/>
        </w:rPr>
        <w:t>Dry, sandy areas that can blow or wash away (field decision).</w:t>
      </w:r>
    </w:p>
    <w:p w14:paraId="54CC28DF" w14:textId="77777777" w:rsidR="00D75115" w:rsidRPr="00010A0F" w:rsidRDefault="00D75115" w:rsidP="00D75115">
      <w:pPr>
        <w:jc w:val="both"/>
        <w:rPr>
          <w:rFonts w:asciiTheme="minorHAnsi" w:hAnsiTheme="minorHAnsi" w:cs="Arial"/>
        </w:rPr>
      </w:pPr>
    </w:p>
    <w:p w14:paraId="3748DDDC" w14:textId="5641CA08" w:rsidR="00D75115" w:rsidRPr="00010A0F" w:rsidRDefault="00D75115" w:rsidP="00D75115">
      <w:pPr>
        <w:jc w:val="both"/>
        <w:rPr>
          <w:rFonts w:asciiTheme="minorHAnsi" w:hAnsiTheme="minorHAnsi" w:cs="Arial"/>
        </w:rPr>
      </w:pPr>
      <w:r w:rsidRPr="00010A0F">
        <w:rPr>
          <w:rFonts w:asciiTheme="minorHAnsi" w:hAnsiTheme="minorHAnsi" w:cs="Arial"/>
        </w:rPr>
        <w:t>Mulch will be free of noxious weeds</w:t>
      </w:r>
      <w:r w:rsidR="001F24E7">
        <w:rPr>
          <w:rFonts w:asciiTheme="minorHAnsi" w:hAnsiTheme="minorHAnsi" w:cs="Arial"/>
        </w:rPr>
        <w:t>,</w:t>
      </w:r>
      <w:r w:rsidRPr="00010A0F">
        <w:rPr>
          <w:rFonts w:asciiTheme="minorHAnsi" w:hAnsiTheme="minorHAnsi" w:cs="Arial"/>
        </w:rPr>
        <w:t xml:space="preserve"> as listed in applicable state laws.  The Contractor will be responsible for identifying and acquiring sources of weed-free mulch</w:t>
      </w:r>
      <w:r w:rsidR="000A1DE6">
        <w:rPr>
          <w:rFonts w:asciiTheme="minorHAnsi" w:hAnsiTheme="minorHAnsi" w:cs="Arial"/>
        </w:rPr>
        <w:t xml:space="preserve"> and receive Enbridge approval prior to purchase</w:t>
      </w:r>
      <w:r w:rsidRPr="00010A0F">
        <w:rPr>
          <w:rFonts w:asciiTheme="minorHAnsi" w:hAnsiTheme="minorHAnsi" w:cs="Arial"/>
        </w:rPr>
        <w:t xml:space="preserve">.  </w:t>
      </w:r>
    </w:p>
    <w:p w14:paraId="01741B84" w14:textId="77777777" w:rsidR="00D75115" w:rsidRPr="00010A0F" w:rsidRDefault="00D75115" w:rsidP="00D75115">
      <w:pPr>
        <w:jc w:val="both"/>
        <w:rPr>
          <w:rFonts w:asciiTheme="minorHAnsi" w:hAnsiTheme="minorHAnsi" w:cs="Arial"/>
        </w:rPr>
      </w:pPr>
    </w:p>
    <w:p w14:paraId="5E503B38" w14:textId="2B59F8B7" w:rsidR="00D75115" w:rsidRPr="00010A0F" w:rsidRDefault="007442DA" w:rsidP="00D75115">
      <w:pPr>
        <w:jc w:val="both"/>
        <w:rPr>
          <w:rFonts w:asciiTheme="minorHAnsi" w:hAnsiTheme="minorHAnsi" w:cs="Arial"/>
        </w:rPr>
      </w:pPr>
      <w:r>
        <w:rPr>
          <w:rFonts w:asciiTheme="minorHAnsi" w:hAnsiTheme="minorHAnsi" w:cs="Arial"/>
        </w:rPr>
        <w:t>Mulch will be applied</w:t>
      </w:r>
      <w:r w:rsidR="00D75115" w:rsidRPr="00010A0F">
        <w:rPr>
          <w:rFonts w:asciiTheme="minorHAnsi" w:hAnsiTheme="minorHAnsi" w:cs="Arial"/>
        </w:rPr>
        <w:t xml:space="preserve"> at a rate of 2 tons per acre to cover at least 75 percent of the ground surface</w:t>
      </w:r>
      <w:r>
        <w:rPr>
          <w:rFonts w:asciiTheme="minorHAnsi" w:hAnsiTheme="minorHAnsi" w:cs="Arial"/>
        </w:rPr>
        <w:t>,</w:t>
      </w:r>
      <w:r w:rsidR="00D75115" w:rsidRPr="00010A0F">
        <w:rPr>
          <w:rFonts w:asciiTheme="minorHAnsi" w:hAnsiTheme="minorHAnsi" w:cs="Arial"/>
        </w:rPr>
        <w:t xml:space="preserve"> unless otherwise stipulated by permit conditions</w:t>
      </w:r>
      <w:r>
        <w:rPr>
          <w:rFonts w:asciiTheme="minorHAnsi" w:hAnsiTheme="minorHAnsi" w:cs="Arial"/>
        </w:rPr>
        <w:t>;</w:t>
      </w:r>
      <w:r w:rsidR="00EC2185">
        <w:rPr>
          <w:rFonts w:asciiTheme="minorHAnsi" w:hAnsiTheme="minorHAnsi" w:cs="Arial"/>
        </w:rPr>
        <w:t xml:space="preserve"> and distribut</w:t>
      </w:r>
      <w:r>
        <w:rPr>
          <w:rFonts w:asciiTheme="minorHAnsi" w:hAnsiTheme="minorHAnsi" w:cs="Arial"/>
        </w:rPr>
        <w:t xml:space="preserve">ion will occur </w:t>
      </w:r>
      <w:r w:rsidR="00D75115" w:rsidRPr="00010A0F">
        <w:rPr>
          <w:rFonts w:asciiTheme="minorHAnsi" w:hAnsiTheme="minorHAnsi" w:cs="Arial"/>
        </w:rPr>
        <w:t xml:space="preserve">by a mechanical mulch blower or by hand in areas not accessible to the mulch blower.  </w:t>
      </w:r>
      <w:r>
        <w:rPr>
          <w:rFonts w:asciiTheme="minorHAnsi" w:hAnsiTheme="minorHAnsi" w:cs="Arial"/>
        </w:rPr>
        <w:t xml:space="preserve">Mulch </w:t>
      </w:r>
      <w:r w:rsidR="00EC2185">
        <w:rPr>
          <w:rFonts w:asciiTheme="minorHAnsi" w:hAnsiTheme="minorHAnsi" w:cs="Arial"/>
        </w:rPr>
        <w:t>will</w:t>
      </w:r>
      <w:r>
        <w:rPr>
          <w:rFonts w:asciiTheme="minorHAnsi" w:hAnsiTheme="minorHAnsi" w:cs="Arial"/>
        </w:rPr>
        <w:t xml:space="preserve"> be</w:t>
      </w:r>
      <w:r w:rsidR="00EC2185">
        <w:rPr>
          <w:rFonts w:asciiTheme="minorHAnsi" w:hAnsiTheme="minorHAnsi" w:cs="Arial"/>
        </w:rPr>
        <w:t xml:space="preserve"> anchor</w:t>
      </w:r>
      <w:r>
        <w:rPr>
          <w:rFonts w:asciiTheme="minorHAnsi" w:hAnsiTheme="minorHAnsi" w:cs="Arial"/>
        </w:rPr>
        <w:t>ed</w:t>
      </w:r>
      <w:r w:rsidR="00EC2185">
        <w:rPr>
          <w:rFonts w:asciiTheme="minorHAnsi" w:hAnsiTheme="minorHAnsi" w:cs="Arial"/>
        </w:rPr>
        <w:t>/crimp</w:t>
      </w:r>
      <w:r>
        <w:rPr>
          <w:rFonts w:asciiTheme="minorHAnsi" w:hAnsiTheme="minorHAnsi" w:cs="Arial"/>
        </w:rPr>
        <w:t>ed</w:t>
      </w:r>
      <w:r w:rsidR="00EC2185">
        <w:rPr>
          <w:rFonts w:asciiTheme="minorHAnsi" w:hAnsiTheme="minorHAnsi" w:cs="Arial"/>
        </w:rPr>
        <w:t xml:space="preserve"> </w:t>
      </w:r>
      <w:r w:rsidR="00D75115" w:rsidRPr="00010A0F">
        <w:rPr>
          <w:rFonts w:asciiTheme="minorHAnsi" w:hAnsiTheme="minorHAnsi" w:cs="Arial"/>
        </w:rPr>
        <w:t>using a mulch-anchoring tool or disc set in the straight position to minimize loss by wind and water, as site conditions allow.  In areas not accessible to a mulch-anchoring tool or too steep for safe operation, liquid tackifiers</w:t>
      </w:r>
      <w:r>
        <w:rPr>
          <w:rFonts w:asciiTheme="minorHAnsi" w:hAnsiTheme="minorHAnsi" w:cs="Arial"/>
        </w:rPr>
        <w:t xml:space="preserve"> may be used</w:t>
      </w:r>
      <w:r w:rsidR="00D75115" w:rsidRPr="00010A0F">
        <w:rPr>
          <w:rFonts w:asciiTheme="minorHAnsi" w:hAnsiTheme="minorHAnsi" w:cs="Arial"/>
        </w:rPr>
        <w:t xml:space="preserve"> with advance written approval from </w:t>
      </w:r>
      <w:r w:rsidR="00F15DED" w:rsidRPr="00010A0F">
        <w:rPr>
          <w:rFonts w:asciiTheme="minorHAnsi" w:hAnsiTheme="minorHAnsi" w:cs="Arial"/>
        </w:rPr>
        <w:t>Enbridge</w:t>
      </w:r>
      <w:r w:rsidR="00EC2185">
        <w:rPr>
          <w:rFonts w:asciiTheme="minorHAnsi" w:hAnsiTheme="minorHAnsi" w:cs="Arial"/>
        </w:rPr>
        <w:t xml:space="preserve"> and following t</w:t>
      </w:r>
      <w:r w:rsidR="00D75115" w:rsidRPr="00010A0F">
        <w:rPr>
          <w:rFonts w:asciiTheme="minorHAnsi" w:hAnsiTheme="minorHAnsi" w:cs="Arial"/>
        </w:rPr>
        <w:t>he manufacturer’s recommended method and rate of application.</w:t>
      </w:r>
    </w:p>
    <w:p w14:paraId="46FCA9E3" w14:textId="77777777" w:rsidR="00D75115" w:rsidRPr="00010A0F" w:rsidRDefault="00D75115" w:rsidP="00D75115">
      <w:pPr>
        <w:jc w:val="both"/>
        <w:rPr>
          <w:rFonts w:asciiTheme="minorHAnsi" w:hAnsiTheme="minorHAnsi" w:cs="Arial"/>
        </w:rPr>
      </w:pPr>
    </w:p>
    <w:p w14:paraId="660E46E6" w14:textId="0BCE5B0C" w:rsidR="00D75115" w:rsidRPr="00010A0F" w:rsidRDefault="00EC2185" w:rsidP="00D75115">
      <w:pPr>
        <w:jc w:val="both"/>
        <w:rPr>
          <w:rFonts w:asciiTheme="minorHAnsi" w:hAnsiTheme="minorHAnsi" w:cs="Arial"/>
        </w:rPr>
      </w:pPr>
      <w:r>
        <w:rPr>
          <w:rFonts w:asciiTheme="minorHAnsi" w:hAnsiTheme="minorHAnsi" w:cs="Arial"/>
        </w:rPr>
        <w:t>The Contractor can use h</w:t>
      </w:r>
      <w:r w:rsidR="00D75115" w:rsidRPr="00010A0F">
        <w:rPr>
          <w:rFonts w:asciiTheme="minorHAnsi" w:hAnsiTheme="minorHAnsi" w:cs="Arial"/>
        </w:rPr>
        <w:t xml:space="preserve">ydro-mulch and liquid tackifier in place of straw or weed-free hay mulch with prior approval from </w:t>
      </w:r>
      <w:r w:rsidR="00F15DED" w:rsidRPr="00010A0F">
        <w:rPr>
          <w:rFonts w:asciiTheme="minorHAnsi" w:hAnsiTheme="minorHAnsi" w:cs="Arial"/>
        </w:rPr>
        <w:t>Enbridge</w:t>
      </w:r>
      <w:r w:rsidR="00D75115" w:rsidRPr="00010A0F">
        <w:rPr>
          <w:rFonts w:asciiTheme="minorHAnsi" w:hAnsiTheme="minorHAnsi" w:cs="Arial"/>
        </w:rPr>
        <w:t>.  All hydromulch and liquid tackifier products will be on the applicable state DOT product list.  Application rates will be at the manufacturer’s recommended rate, equal to or greater than 2 tons per acre of straw mulch.</w:t>
      </w:r>
    </w:p>
    <w:p w14:paraId="4CC2D2CD" w14:textId="77777777" w:rsidR="00D75115" w:rsidRPr="00010A0F" w:rsidRDefault="00D75115" w:rsidP="0020583D">
      <w:pPr>
        <w:pStyle w:val="Heading2"/>
      </w:pPr>
      <w:bookmarkStart w:id="75" w:name="_Toc367267743"/>
      <w:bookmarkStart w:id="76" w:name="_Toc374624941"/>
      <w:bookmarkStart w:id="77" w:name="_Toc82693923"/>
      <w:r w:rsidRPr="00010A0F">
        <w:t>Cat Tracking</w:t>
      </w:r>
      <w:bookmarkEnd w:id="75"/>
      <w:bookmarkEnd w:id="76"/>
      <w:bookmarkEnd w:id="77"/>
    </w:p>
    <w:p w14:paraId="36C8480E" w14:textId="07E7EFBB" w:rsidR="0020583D" w:rsidRDefault="007442DA" w:rsidP="00D75115">
      <w:pPr>
        <w:jc w:val="both"/>
        <w:rPr>
          <w:rFonts w:asciiTheme="minorHAnsi" w:hAnsiTheme="minorHAnsi" w:cs="Arial"/>
          <w:szCs w:val="22"/>
        </w:rPr>
      </w:pPr>
      <w:r>
        <w:rPr>
          <w:rFonts w:asciiTheme="minorHAnsi" w:hAnsiTheme="minorHAnsi" w:cs="Arial"/>
          <w:szCs w:val="22"/>
        </w:rPr>
        <w:t>C</w:t>
      </w:r>
      <w:r w:rsidR="00D75115" w:rsidRPr="00010A0F">
        <w:rPr>
          <w:rFonts w:asciiTheme="minorHAnsi" w:hAnsiTheme="minorHAnsi" w:cs="Arial"/>
          <w:szCs w:val="22"/>
        </w:rPr>
        <w:t>at tracking</w:t>
      </w:r>
      <w:r>
        <w:rPr>
          <w:rFonts w:asciiTheme="minorHAnsi" w:hAnsiTheme="minorHAnsi" w:cs="Arial"/>
          <w:szCs w:val="22"/>
        </w:rPr>
        <w:t xml:space="preserve"> may be implemented</w:t>
      </w:r>
      <w:r w:rsidR="00D75115" w:rsidRPr="00010A0F">
        <w:rPr>
          <w:rFonts w:asciiTheme="minorHAnsi" w:hAnsiTheme="minorHAnsi" w:cs="Arial"/>
          <w:szCs w:val="22"/>
        </w:rPr>
        <w:t>, based on site conditions (sandy or silt soils)</w:t>
      </w:r>
      <w:r>
        <w:rPr>
          <w:rFonts w:asciiTheme="minorHAnsi" w:hAnsiTheme="minorHAnsi" w:cs="Arial"/>
          <w:szCs w:val="22"/>
        </w:rPr>
        <w:t>,</w:t>
      </w:r>
      <w:r w:rsidR="00D75115" w:rsidRPr="00010A0F">
        <w:rPr>
          <w:rFonts w:asciiTheme="minorHAnsi" w:hAnsiTheme="minorHAnsi" w:cs="Arial"/>
          <w:szCs w:val="22"/>
        </w:rPr>
        <w:t xml:space="preserve"> to reduce erosion potential by driving a bulldozer vertically up and down the slope</w:t>
      </w:r>
      <w:r>
        <w:rPr>
          <w:rFonts w:asciiTheme="minorHAnsi" w:hAnsiTheme="minorHAnsi" w:cs="Arial"/>
          <w:szCs w:val="22"/>
        </w:rPr>
        <w:t>,</w:t>
      </w:r>
      <w:r w:rsidR="00D75115" w:rsidRPr="00010A0F">
        <w:rPr>
          <w:rFonts w:asciiTheme="minorHAnsi" w:hAnsiTheme="minorHAnsi" w:cs="Arial"/>
          <w:szCs w:val="22"/>
        </w:rPr>
        <w:t xml:space="preserve"> which results in the tracks being oriented horizontally; creating small speed bumps for water (refer to Figure </w:t>
      </w:r>
      <w:r w:rsidR="00A51F68">
        <w:rPr>
          <w:rFonts w:asciiTheme="minorHAnsi" w:hAnsiTheme="minorHAnsi" w:cs="Arial"/>
          <w:szCs w:val="22"/>
        </w:rPr>
        <w:t>8</w:t>
      </w:r>
      <w:r w:rsidR="00D75115" w:rsidRPr="00010A0F">
        <w:rPr>
          <w:rFonts w:asciiTheme="minorHAnsi" w:hAnsiTheme="minorHAnsi" w:cs="Arial"/>
          <w:szCs w:val="22"/>
        </w:rPr>
        <w:t xml:space="preserve">). </w:t>
      </w:r>
    </w:p>
    <w:p w14:paraId="40406447" w14:textId="77777777" w:rsidR="0020583D" w:rsidRDefault="0020583D" w:rsidP="0020583D">
      <w:pPr>
        <w:pStyle w:val="Heading2"/>
      </w:pPr>
      <w:bookmarkStart w:id="78" w:name="_Toc82693924"/>
      <w:r>
        <w:t>Drain Tile Inlet Protection</w:t>
      </w:r>
      <w:bookmarkEnd w:id="78"/>
    </w:p>
    <w:p w14:paraId="691DD5DE" w14:textId="44F9F4AE" w:rsidR="00D75115" w:rsidRPr="00010A0F" w:rsidRDefault="0020583D" w:rsidP="0020583D">
      <w:pPr>
        <w:jc w:val="both"/>
      </w:pPr>
      <w:r w:rsidRPr="00010A0F">
        <w:rPr>
          <w:rFonts w:asciiTheme="minorHAnsi" w:hAnsiTheme="minorHAnsi" w:cs="Arial"/>
        </w:rPr>
        <w:t>Enbridge will attempt to locate existing drain tile inlets that are located near the construction work area prior to construction</w:t>
      </w:r>
      <w:r w:rsidR="00460659">
        <w:rPr>
          <w:rFonts w:asciiTheme="minorHAnsi" w:hAnsiTheme="minorHAnsi" w:cs="Arial"/>
        </w:rPr>
        <w:t xml:space="preserve"> and </w:t>
      </w:r>
      <w:r w:rsidRPr="00010A0F">
        <w:rPr>
          <w:rFonts w:asciiTheme="minorHAnsi" w:hAnsiTheme="minorHAnsi" w:cs="Arial"/>
        </w:rPr>
        <w:t xml:space="preserve">mark using flags.  The Contractor will protect located drain tile inlets with the potential to receive stormwater from construction of the Project using the appropriate ECDs until sources with the potential to discharge </w:t>
      </w:r>
      <w:r w:rsidR="00460659">
        <w:rPr>
          <w:rFonts w:asciiTheme="minorHAnsi" w:hAnsiTheme="minorHAnsi" w:cs="Arial"/>
        </w:rPr>
        <w:t>achieve stabilization</w:t>
      </w:r>
      <w:r w:rsidRPr="00010A0F">
        <w:rPr>
          <w:rFonts w:asciiTheme="minorHAnsi" w:hAnsiTheme="minorHAnsi" w:cs="Arial"/>
        </w:rPr>
        <w:t xml:space="preserve">.  The determination of the specific ECD </w:t>
      </w:r>
      <w:r w:rsidR="007442DA">
        <w:rPr>
          <w:rFonts w:asciiTheme="minorHAnsi" w:hAnsiTheme="minorHAnsi" w:cs="Arial"/>
        </w:rPr>
        <w:t xml:space="preserve">will be made </w:t>
      </w:r>
      <w:r w:rsidRPr="00010A0F">
        <w:rPr>
          <w:rFonts w:asciiTheme="minorHAnsi" w:hAnsiTheme="minorHAnsi" w:cs="Arial"/>
        </w:rPr>
        <w:t>based on the location o</w:t>
      </w:r>
      <w:r w:rsidR="00CB7B74">
        <w:rPr>
          <w:rFonts w:asciiTheme="minorHAnsi" w:hAnsiTheme="minorHAnsi" w:cs="Arial"/>
        </w:rPr>
        <w:t>f an inlet with respect to the P</w:t>
      </w:r>
      <w:r w:rsidRPr="00010A0F">
        <w:rPr>
          <w:rFonts w:asciiTheme="minorHAnsi" w:hAnsiTheme="minorHAnsi" w:cs="Arial"/>
        </w:rPr>
        <w:t xml:space="preserve">roject area, drainage area from the construction work area to the inlet, topography, vegetation, soils, and accessibility to the inlet.  Where drain tile inlets are located off of </w:t>
      </w:r>
      <w:r w:rsidR="00460659">
        <w:rPr>
          <w:rFonts w:asciiTheme="minorHAnsi" w:hAnsiTheme="minorHAnsi" w:cs="Arial"/>
        </w:rPr>
        <w:t xml:space="preserve">the </w:t>
      </w:r>
      <w:r w:rsidRPr="00010A0F">
        <w:rPr>
          <w:rFonts w:asciiTheme="minorHAnsi" w:hAnsiTheme="minorHAnsi" w:cs="Arial"/>
        </w:rPr>
        <w:t xml:space="preserve">construction ROW, Enbridge may not have authorization to install ECDs at the inlet site.  In these cases, sediment control measures (typically silt fence) </w:t>
      </w:r>
      <w:r w:rsidR="007442DA">
        <w:rPr>
          <w:rFonts w:asciiTheme="minorHAnsi" w:hAnsiTheme="minorHAnsi" w:cs="Arial"/>
        </w:rPr>
        <w:t xml:space="preserve">will be installed </w:t>
      </w:r>
      <w:r w:rsidRPr="00010A0F">
        <w:rPr>
          <w:rFonts w:asciiTheme="minorHAnsi" w:hAnsiTheme="minorHAnsi" w:cs="Arial"/>
        </w:rPr>
        <w:t>along the edge of the construction work area that drains to the inlet structure to minimize sedimentation</w:t>
      </w:r>
      <w:r>
        <w:rPr>
          <w:rFonts w:asciiTheme="minorHAnsi" w:hAnsiTheme="minorHAnsi" w:cs="Arial"/>
        </w:rPr>
        <w:t>.</w:t>
      </w:r>
    </w:p>
    <w:p w14:paraId="38A285DB" w14:textId="1F94E50A" w:rsidR="00D75115" w:rsidRPr="00010A0F" w:rsidRDefault="00D75115" w:rsidP="0020583D">
      <w:pPr>
        <w:pStyle w:val="Heading2"/>
      </w:pPr>
      <w:bookmarkStart w:id="79" w:name="_Toc367267744"/>
      <w:bookmarkStart w:id="80" w:name="_Toc374624942"/>
      <w:bookmarkStart w:id="81" w:name="_Toc82693925"/>
      <w:r w:rsidRPr="00010A0F">
        <w:t>Temporary</w:t>
      </w:r>
      <w:r w:rsidR="0020583D">
        <w:t xml:space="preserve"> and Permanent</w:t>
      </w:r>
      <w:r w:rsidRPr="00010A0F">
        <w:t xml:space="preserve"> Slope Breakers</w:t>
      </w:r>
      <w:bookmarkEnd w:id="79"/>
      <w:bookmarkEnd w:id="80"/>
      <w:bookmarkEnd w:id="81"/>
    </w:p>
    <w:p w14:paraId="4DF60517" w14:textId="5342846D" w:rsidR="00D75115" w:rsidRPr="00010A0F" w:rsidRDefault="000C595F" w:rsidP="00D75115">
      <w:pPr>
        <w:jc w:val="both"/>
        <w:rPr>
          <w:rFonts w:asciiTheme="minorHAnsi" w:hAnsiTheme="minorHAnsi" w:cs="Arial"/>
        </w:rPr>
      </w:pPr>
      <w:r>
        <w:rPr>
          <w:rFonts w:asciiTheme="minorHAnsi" w:hAnsiTheme="minorHAnsi" w:cs="Arial"/>
        </w:rPr>
        <w:t>T</w:t>
      </w:r>
      <w:r w:rsidR="00D75115" w:rsidRPr="00010A0F">
        <w:rPr>
          <w:rFonts w:asciiTheme="minorHAnsi" w:hAnsiTheme="minorHAnsi" w:cs="Arial"/>
        </w:rPr>
        <w:t>emporary</w:t>
      </w:r>
      <w:r w:rsidR="000D7AD2">
        <w:rPr>
          <w:rFonts w:asciiTheme="minorHAnsi" w:hAnsiTheme="minorHAnsi" w:cs="Arial"/>
        </w:rPr>
        <w:t xml:space="preserve"> and permanent</w:t>
      </w:r>
      <w:r w:rsidR="00D75115" w:rsidRPr="00010A0F">
        <w:rPr>
          <w:rFonts w:asciiTheme="minorHAnsi" w:hAnsiTheme="minorHAnsi" w:cs="Arial"/>
        </w:rPr>
        <w:t xml:space="preserve"> slope breakers</w:t>
      </w:r>
      <w:r>
        <w:rPr>
          <w:rFonts w:asciiTheme="minorHAnsi" w:hAnsiTheme="minorHAnsi" w:cs="Arial"/>
        </w:rPr>
        <w:t xml:space="preserve"> will be installed</w:t>
      </w:r>
      <w:r w:rsidR="00D75115" w:rsidRPr="00010A0F">
        <w:rPr>
          <w:rFonts w:asciiTheme="minorHAnsi" w:hAnsiTheme="minorHAnsi" w:cs="Arial"/>
        </w:rPr>
        <w:t xml:space="preserve"> to minimize concentrated or sheet flow runoff in disturbed areas in accordance with the maximum allowable spacing</w:t>
      </w:r>
      <w:r w:rsidR="00B638CE">
        <w:rPr>
          <w:rFonts w:asciiTheme="minorHAnsi" w:hAnsiTheme="minorHAnsi" w:cs="Arial"/>
        </w:rPr>
        <w:t xml:space="preserve"> included on Figure </w:t>
      </w:r>
      <w:r w:rsidR="00A51F68">
        <w:rPr>
          <w:rFonts w:asciiTheme="minorHAnsi" w:hAnsiTheme="minorHAnsi" w:cs="Arial"/>
        </w:rPr>
        <w:t>9</w:t>
      </w:r>
      <w:r>
        <w:rPr>
          <w:rFonts w:asciiTheme="minorHAnsi" w:hAnsiTheme="minorHAnsi" w:cs="Arial"/>
        </w:rPr>
        <w:t>,</w:t>
      </w:r>
      <w:r w:rsidR="00A51F68" w:rsidRPr="00010A0F">
        <w:rPr>
          <w:rFonts w:asciiTheme="minorHAnsi" w:hAnsiTheme="minorHAnsi" w:cs="Arial"/>
        </w:rPr>
        <w:t xml:space="preserve"> </w:t>
      </w:r>
      <w:r w:rsidR="00D75115" w:rsidRPr="00010A0F">
        <w:rPr>
          <w:rFonts w:asciiTheme="minorHAnsi" w:hAnsiTheme="minorHAnsi" w:cs="Arial"/>
          <w:u w:val="single"/>
        </w:rPr>
        <w:t>unless otherwise specified in permit conditions</w:t>
      </w:r>
      <w:r w:rsidR="00D75115" w:rsidRPr="00010A0F">
        <w:rPr>
          <w:rFonts w:asciiTheme="minorHAnsi" w:hAnsiTheme="minorHAnsi" w:cs="Arial"/>
        </w:rPr>
        <w:t xml:space="preserve">. </w:t>
      </w:r>
    </w:p>
    <w:p w14:paraId="3E08DE6D" w14:textId="77777777" w:rsidR="00D75115" w:rsidRPr="00010A0F" w:rsidRDefault="00D75115" w:rsidP="00D75115">
      <w:pPr>
        <w:tabs>
          <w:tab w:val="left" w:pos="1440"/>
          <w:tab w:val="left" w:pos="3600"/>
          <w:tab w:val="left" w:pos="4320"/>
        </w:tabs>
        <w:jc w:val="both"/>
        <w:rPr>
          <w:rFonts w:asciiTheme="minorHAnsi" w:hAnsiTheme="minorHAnsi" w:cs="Arial"/>
        </w:rPr>
      </w:pPr>
    </w:p>
    <w:p w14:paraId="25156477" w14:textId="279193A5" w:rsidR="00D75115" w:rsidRPr="00010A0F" w:rsidRDefault="00D75115" w:rsidP="00D75115">
      <w:pPr>
        <w:jc w:val="both"/>
        <w:rPr>
          <w:rFonts w:asciiTheme="minorHAnsi" w:hAnsiTheme="minorHAnsi" w:cs="Arial"/>
        </w:rPr>
      </w:pPr>
      <w:r w:rsidRPr="00010A0F">
        <w:rPr>
          <w:rFonts w:asciiTheme="minorHAnsi" w:hAnsiTheme="minorHAnsi" w:cs="Arial"/>
        </w:rPr>
        <w:t xml:space="preserve">If the length of the slope is less than the distance of the required spacing, slope breakers are not </w:t>
      </w:r>
      <w:r w:rsidR="008D3573">
        <w:rPr>
          <w:rFonts w:asciiTheme="minorHAnsi" w:hAnsiTheme="minorHAnsi" w:cs="Arial"/>
        </w:rPr>
        <w:t>necessary</w:t>
      </w:r>
      <w:r w:rsidR="008D3573" w:rsidRPr="00010A0F">
        <w:rPr>
          <w:rFonts w:asciiTheme="minorHAnsi" w:hAnsiTheme="minorHAnsi" w:cs="Arial"/>
        </w:rPr>
        <w:t xml:space="preserve"> </w:t>
      </w:r>
      <w:r w:rsidRPr="00010A0F">
        <w:rPr>
          <w:rFonts w:asciiTheme="minorHAnsi" w:hAnsiTheme="minorHAnsi" w:cs="Arial"/>
        </w:rPr>
        <w:t xml:space="preserve">unless a sensitive resource area (e.g., wetland or public roadway) is immediately down slope, or as </w:t>
      </w:r>
      <w:r w:rsidRPr="00010A0F">
        <w:rPr>
          <w:rFonts w:asciiTheme="minorHAnsi" w:hAnsiTheme="minorHAnsi" w:cs="Arial"/>
        </w:rPr>
        <w:lastRenderedPageBreak/>
        <w:t xml:space="preserve">requested by the EI.  </w:t>
      </w:r>
      <w:r w:rsidR="000C595F">
        <w:rPr>
          <w:rFonts w:asciiTheme="minorHAnsi" w:hAnsiTheme="minorHAnsi" w:cs="Arial"/>
        </w:rPr>
        <w:t>T</w:t>
      </w:r>
      <w:r w:rsidRPr="00010A0F">
        <w:rPr>
          <w:rFonts w:asciiTheme="minorHAnsi" w:hAnsiTheme="minorHAnsi" w:cs="Arial"/>
        </w:rPr>
        <w:t xml:space="preserve">emporary slope breakers </w:t>
      </w:r>
      <w:r w:rsidR="000C595F">
        <w:rPr>
          <w:rFonts w:asciiTheme="minorHAnsi" w:hAnsiTheme="minorHAnsi" w:cs="Arial"/>
        </w:rPr>
        <w:t xml:space="preserve">will be constructed </w:t>
      </w:r>
      <w:r w:rsidRPr="00010A0F">
        <w:rPr>
          <w:rFonts w:asciiTheme="minorHAnsi" w:hAnsiTheme="minorHAnsi" w:cs="Arial"/>
        </w:rPr>
        <w:t xml:space="preserve">according to the specifications </w:t>
      </w:r>
      <w:r w:rsidR="00587118">
        <w:rPr>
          <w:rFonts w:asciiTheme="minorHAnsi" w:hAnsiTheme="minorHAnsi" w:cs="Arial"/>
        </w:rPr>
        <w:t xml:space="preserve">provided in </w:t>
      </w:r>
      <w:r w:rsidR="000D7AD2">
        <w:rPr>
          <w:rFonts w:asciiTheme="minorHAnsi" w:hAnsiTheme="minorHAnsi" w:cs="Arial"/>
        </w:rPr>
        <w:t>Figure</w:t>
      </w:r>
      <w:r w:rsidR="00A51F68">
        <w:rPr>
          <w:rFonts w:asciiTheme="minorHAnsi" w:hAnsiTheme="minorHAnsi" w:cs="Arial"/>
        </w:rPr>
        <w:t>s</w:t>
      </w:r>
      <w:r w:rsidRPr="00010A0F">
        <w:rPr>
          <w:rFonts w:asciiTheme="minorHAnsi" w:hAnsiTheme="minorHAnsi" w:cs="Arial"/>
        </w:rPr>
        <w:t xml:space="preserve"> </w:t>
      </w:r>
      <w:r w:rsidR="00A51F68">
        <w:rPr>
          <w:rFonts w:asciiTheme="minorHAnsi" w:hAnsiTheme="minorHAnsi" w:cs="Arial"/>
        </w:rPr>
        <w:t>9 and 10</w:t>
      </w:r>
      <w:r w:rsidR="00587118">
        <w:rPr>
          <w:rFonts w:asciiTheme="minorHAnsi" w:hAnsiTheme="minorHAnsi" w:cs="Arial"/>
        </w:rPr>
        <w:t>.</w:t>
      </w:r>
      <w:r w:rsidRPr="00010A0F">
        <w:rPr>
          <w:rFonts w:asciiTheme="minorHAnsi" w:hAnsiTheme="minorHAnsi" w:cs="Arial"/>
        </w:rPr>
        <w:t xml:space="preserve"> </w:t>
      </w:r>
    </w:p>
    <w:p w14:paraId="40BBEB9E" w14:textId="77777777" w:rsidR="00D75115" w:rsidRPr="00010A0F" w:rsidRDefault="00D75115" w:rsidP="00D75115">
      <w:pPr>
        <w:jc w:val="both"/>
        <w:rPr>
          <w:rFonts w:asciiTheme="minorHAnsi" w:hAnsiTheme="minorHAnsi" w:cs="Arial"/>
        </w:rPr>
      </w:pPr>
    </w:p>
    <w:p w14:paraId="1F505139" w14:textId="438D9B4B" w:rsidR="0020583D" w:rsidRPr="00010A0F" w:rsidRDefault="0020583D" w:rsidP="0020583D">
      <w:pPr>
        <w:tabs>
          <w:tab w:val="left" w:pos="1440"/>
          <w:tab w:val="left" w:pos="3600"/>
          <w:tab w:val="left" w:pos="4320"/>
        </w:tabs>
        <w:jc w:val="both"/>
        <w:rPr>
          <w:rFonts w:asciiTheme="minorHAnsi" w:hAnsiTheme="minorHAnsi" w:cs="Arial"/>
        </w:rPr>
      </w:pPr>
      <w:r w:rsidRPr="00010A0F">
        <w:rPr>
          <w:rFonts w:asciiTheme="minorHAnsi" w:hAnsiTheme="minorHAnsi" w:cs="Arial"/>
        </w:rPr>
        <w:t xml:space="preserve">With exception for actively cultivated areas, permanent berms (diversion dikes or slope breakers) </w:t>
      </w:r>
      <w:r w:rsidR="000C595F">
        <w:rPr>
          <w:rFonts w:asciiTheme="minorHAnsi" w:hAnsiTheme="minorHAnsi" w:cs="Arial"/>
        </w:rPr>
        <w:t xml:space="preserve">will be installed </w:t>
      </w:r>
      <w:r w:rsidRPr="00010A0F">
        <w:rPr>
          <w:rFonts w:asciiTheme="minorHAnsi" w:hAnsiTheme="minorHAnsi" w:cs="Arial"/>
        </w:rPr>
        <w:t xml:space="preserve">on all slopes, according to the requirements </w:t>
      </w:r>
      <w:r w:rsidR="00D12758">
        <w:rPr>
          <w:rFonts w:asciiTheme="minorHAnsi" w:hAnsiTheme="minorHAnsi" w:cs="Arial"/>
        </w:rPr>
        <w:t>provided in Figure</w:t>
      </w:r>
      <w:r w:rsidR="00A51F68">
        <w:rPr>
          <w:rFonts w:asciiTheme="minorHAnsi" w:hAnsiTheme="minorHAnsi" w:cs="Arial"/>
        </w:rPr>
        <w:t>s</w:t>
      </w:r>
      <w:r w:rsidR="00D12758">
        <w:rPr>
          <w:rFonts w:asciiTheme="minorHAnsi" w:hAnsiTheme="minorHAnsi" w:cs="Arial"/>
        </w:rPr>
        <w:t xml:space="preserve"> </w:t>
      </w:r>
      <w:r w:rsidR="00A51F68">
        <w:rPr>
          <w:rFonts w:asciiTheme="minorHAnsi" w:hAnsiTheme="minorHAnsi" w:cs="Arial"/>
        </w:rPr>
        <w:t>10 and 11</w:t>
      </w:r>
      <w:r w:rsidR="000C595F">
        <w:rPr>
          <w:rFonts w:asciiTheme="minorHAnsi" w:hAnsiTheme="minorHAnsi" w:cs="Arial"/>
        </w:rPr>
        <w:t>,</w:t>
      </w:r>
      <w:r w:rsidR="00A51F68">
        <w:rPr>
          <w:rFonts w:asciiTheme="minorHAnsi" w:hAnsiTheme="minorHAnsi" w:cs="Arial"/>
        </w:rPr>
        <w:t xml:space="preserve"> </w:t>
      </w:r>
      <w:r w:rsidRPr="00010A0F">
        <w:rPr>
          <w:rFonts w:asciiTheme="minorHAnsi" w:hAnsiTheme="minorHAnsi" w:cs="Arial"/>
        </w:rPr>
        <w:t>unless otherwise specified in permit conditions</w:t>
      </w:r>
    </w:p>
    <w:p w14:paraId="396F450A" w14:textId="31BB0D9A" w:rsidR="00F901DB" w:rsidRPr="00C9240E" w:rsidRDefault="00F901DB" w:rsidP="005B2D29">
      <w:pPr>
        <w:pStyle w:val="Heading2"/>
      </w:pPr>
      <w:bookmarkStart w:id="82" w:name="_Toc367264391"/>
      <w:bookmarkStart w:id="83" w:name="_Toc367267748"/>
      <w:bookmarkStart w:id="84" w:name="_Toc367264393"/>
      <w:bookmarkStart w:id="85" w:name="_Toc367267750"/>
      <w:bookmarkStart w:id="86" w:name="_Toc290975670"/>
      <w:bookmarkStart w:id="87" w:name="_Toc367267751"/>
      <w:bookmarkStart w:id="88" w:name="_Toc374624943"/>
      <w:bookmarkStart w:id="89" w:name="_Toc82693926"/>
      <w:bookmarkEnd w:id="82"/>
      <w:bookmarkEnd w:id="83"/>
      <w:bookmarkEnd w:id="84"/>
      <w:bookmarkEnd w:id="85"/>
      <w:r w:rsidRPr="00F901DB">
        <w:t>Noise and Dust Control</w:t>
      </w:r>
      <w:bookmarkEnd w:id="86"/>
      <w:bookmarkEnd w:id="89"/>
    </w:p>
    <w:p w14:paraId="1E96DE58" w14:textId="1ADF5EC7" w:rsidR="00F901DB" w:rsidRDefault="00F901DB" w:rsidP="00F901DB">
      <w:pPr>
        <w:jc w:val="both"/>
        <w:rPr>
          <w:rFonts w:cs="Arial"/>
        </w:rPr>
      </w:pPr>
      <w:r w:rsidRPr="00C9240E">
        <w:rPr>
          <w:rFonts w:asciiTheme="minorHAnsi" w:hAnsiTheme="minorHAnsi"/>
        </w:rPr>
        <w:t xml:space="preserve">The Contractor </w:t>
      </w:r>
      <w:r>
        <w:rPr>
          <w:rFonts w:asciiTheme="minorHAnsi" w:hAnsiTheme="minorHAnsi"/>
        </w:rPr>
        <w:t xml:space="preserve">must </w:t>
      </w:r>
      <w:r w:rsidRPr="00C9240E">
        <w:rPr>
          <w:rFonts w:asciiTheme="minorHAnsi" w:hAnsiTheme="minorHAnsi"/>
        </w:rPr>
        <w:t>take reasonable steps to control construction-related noise and dust near residential areas and other areas as directed by Enbridge.  Control practices may include wetting the ROW and access roads, limiting working hours in residential areas, reestablishment of vegetation and/or additional measures as appropriate based on site-specific conditions</w:t>
      </w:r>
    </w:p>
    <w:p w14:paraId="4A2086EC" w14:textId="1D7DCE06" w:rsidR="00374B31" w:rsidRPr="00606484" w:rsidRDefault="002D779D" w:rsidP="0020583D">
      <w:pPr>
        <w:pStyle w:val="Heading1"/>
      </w:pPr>
      <w:bookmarkStart w:id="90" w:name="_Toc82693927"/>
      <w:bookmarkEnd w:id="87"/>
      <w:bookmarkEnd w:id="88"/>
      <w:r>
        <w:t>TOPSOIL SEGREGATION</w:t>
      </w:r>
      <w:bookmarkEnd w:id="90"/>
    </w:p>
    <w:p w14:paraId="4A2086EF" w14:textId="2091458B" w:rsidR="00374B31" w:rsidRPr="00010A0F" w:rsidRDefault="000C595F" w:rsidP="007854FB">
      <w:pPr>
        <w:jc w:val="both"/>
        <w:rPr>
          <w:rFonts w:asciiTheme="minorHAnsi" w:hAnsiTheme="minorHAnsi" w:cs="Arial"/>
        </w:rPr>
      </w:pPr>
      <w:r>
        <w:rPr>
          <w:rFonts w:asciiTheme="minorHAnsi" w:hAnsiTheme="minorHAnsi" w:cs="Arial"/>
        </w:rPr>
        <w:t xml:space="preserve">Upland areas where topsoil will be stripped </w:t>
      </w:r>
      <w:r w:rsidR="007F0C9C">
        <w:rPr>
          <w:rFonts w:asciiTheme="minorHAnsi" w:hAnsiTheme="minorHAnsi" w:cs="Arial"/>
        </w:rPr>
        <w:t>include croplands</w:t>
      </w:r>
      <w:r w:rsidR="00374B31" w:rsidRPr="00010A0F">
        <w:rPr>
          <w:rFonts w:asciiTheme="minorHAnsi" w:hAnsiTheme="minorHAnsi" w:cs="Arial"/>
        </w:rPr>
        <w:t>, hay fields, pasture, residential areas</w:t>
      </w:r>
      <w:r w:rsidR="00DD2655" w:rsidRPr="00010A0F">
        <w:rPr>
          <w:rFonts w:asciiTheme="minorHAnsi" w:hAnsiTheme="minorHAnsi" w:cs="Arial"/>
        </w:rPr>
        <w:t>,</w:t>
      </w:r>
      <w:r w:rsidR="00374B31" w:rsidRPr="00010A0F">
        <w:rPr>
          <w:rFonts w:asciiTheme="minorHAnsi" w:hAnsiTheme="minorHAnsi" w:cs="Arial"/>
        </w:rPr>
        <w:t xml:space="preserve"> and other areas as requested by the </w:t>
      </w:r>
      <w:r w:rsidR="00EE3C89" w:rsidRPr="00010A0F">
        <w:rPr>
          <w:rFonts w:asciiTheme="minorHAnsi" w:hAnsiTheme="minorHAnsi" w:cs="Arial"/>
        </w:rPr>
        <w:t>l</w:t>
      </w:r>
      <w:r w:rsidR="00374B31" w:rsidRPr="00010A0F">
        <w:rPr>
          <w:rFonts w:asciiTheme="minorHAnsi" w:hAnsiTheme="minorHAnsi" w:cs="Arial"/>
        </w:rPr>
        <w:t>andowner</w:t>
      </w:r>
      <w:r w:rsidR="00BD5B41" w:rsidRPr="00010A0F">
        <w:rPr>
          <w:rFonts w:asciiTheme="minorHAnsi" w:hAnsiTheme="minorHAnsi" w:cs="Arial"/>
        </w:rPr>
        <w:t xml:space="preserve"> or as specified in the </w:t>
      </w:r>
      <w:r w:rsidR="00CB7B74">
        <w:rPr>
          <w:rFonts w:asciiTheme="minorHAnsi" w:hAnsiTheme="minorHAnsi" w:cs="Arial"/>
        </w:rPr>
        <w:t>P</w:t>
      </w:r>
      <w:r w:rsidR="00E03BF4" w:rsidRPr="00010A0F">
        <w:rPr>
          <w:rFonts w:asciiTheme="minorHAnsi" w:hAnsiTheme="minorHAnsi" w:cs="Arial"/>
        </w:rPr>
        <w:t>roject</w:t>
      </w:r>
      <w:r w:rsidR="00351209" w:rsidRPr="00010A0F">
        <w:rPr>
          <w:rFonts w:asciiTheme="minorHAnsi" w:hAnsiTheme="minorHAnsi" w:cs="Arial"/>
        </w:rPr>
        <w:t xml:space="preserve"> </w:t>
      </w:r>
      <w:r w:rsidR="00356EFC" w:rsidRPr="00010A0F">
        <w:rPr>
          <w:rFonts w:asciiTheme="minorHAnsi" w:hAnsiTheme="minorHAnsi" w:cs="Arial"/>
        </w:rPr>
        <w:t xml:space="preserve">plans, commitments, and/or </w:t>
      </w:r>
      <w:r w:rsidR="00351209" w:rsidRPr="00010A0F">
        <w:rPr>
          <w:rFonts w:asciiTheme="minorHAnsi" w:hAnsiTheme="minorHAnsi" w:cs="Arial"/>
        </w:rPr>
        <w:t>permits</w:t>
      </w:r>
      <w:r w:rsidR="00374B31" w:rsidRPr="00010A0F">
        <w:rPr>
          <w:rFonts w:asciiTheme="minorHAnsi" w:hAnsiTheme="minorHAnsi" w:cs="Arial"/>
        </w:rPr>
        <w:t xml:space="preserve">.  </w:t>
      </w:r>
      <w:r>
        <w:rPr>
          <w:rFonts w:asciiTheme="minorHAnsi" w:hAnsiTheme="minorHAnsi" w:cs="Arial"/>
        </w:rPr>
        <w:t>T</w:t>
      </w:r>
      <w:r w:rsidR="00374B31" w:rsidRPr="00010A0F">
        <w:rPr>
          <w:rFonts w:asciiTheme="minorHAnsi" w:hAnsiTheme="minorHAnsi" w:cs="Arial"/>
        </w:rPr>
        <w:t>opsoil</w:t>
      </w:r>
      <w:r>
        <w:rPr>
          <w:rFonts w:asciiTheme="minorHAnsi" w:hAnsiTheme="minorHAnsi" w:cs="Arial"/>
        </w:rPr>
        <w:t xml:space="preserve"> </w:t>
      </w:r>
      <w:r w:rsidR="001F24E7">
        <w:rPr>
          <w:rFonts w:asciiTheme="minorHAnsi" w:hAnsiTheme="minorHAnsi" w:cs="Arial"/>
        </w:rPr>
        <w:t xml:space="preserve">will </w:t>
      </w:r>
      <w:r>
        <w:rPr>
          <w:rFonts w:asciiTheme="minorHAnsi" w:hAnsiTheme="minorHAnsi" w:cs="Arial"/>
        </w:rPr>
        <w:t xml:space="preserve">not be </w:t>
      </w:r>
      <w:r w:rsidR="007F0C9C">
        <w:rPr>
          <w:rFonts w:asciiTheme="minorHAnsi" w:hAnsiTheme="minorHAnsi" w:cs="Arial"/>
        </w:rPr>
        <w:t xml:space="preserve">used </w:t>
      </w:r>
      <w:r w:rsidR="007F0C9C" w:rsidRPr="00010A0F">
        <w:rPr>
          <w:rFonts w:asciiTheme="minorHAnsi" w:hAnsiTheme="minorHAnsi" w:cs="Arial"/>
        </w:rPr>
        <w:t>to</w:t>
      </w:r>
      <w:r w:rsidR="00374B31" w:rsidRPr="00010A0F">
        <w:rPr>
          <w:rFonts w:asciiTheme="minorHAnsi" w:hAnsiTheme="minorHAnsi" w:cs="Arial"/>
        </w:rPr>
        <w:t xml:space="preserve"> construct </w:t>
      </w:r>
      <w:r w:rsidR="00455E33" w:rsidRPr="00010A0F">
        <w:rPr>
          <w:rFonts w:asciiTheme="minorHAnsi" w:hAnsiTheme="minorHAnsi" w:cs="Arial"/>
        </w:rPr>
        <w:t xml:space="preserve">berms, </w:t>
      </w:r>
      <w:r w:rsidR="00374B31" w:rsidRPr="00010A0F">
        <w:rPr>
          <w:rFonts w:asciiTheme="minorHAnsi" w:hAnsiTheme="minorHAnsi" w:cs="Arial"/>
        </w:rPr>
        <w:t>trench breakers</w:t>
      </w:r>
      <w:r w:rsidR="00A345F6" w:rsidRPr="00010A0F">
        <w:rPr>
          <w:rFonts w:asciiTheme="minorHAnsi" w:hAnsiTheme="minorHAnsi" w:cs="Arial"/>
        </w:rPr>
        <w:t>, temporary slope breakers, improving or maintaining roads,</w:t>
      </w:r>
      <w:r w:rsidR="00374B31" w:rsidRPr="00010A0F">
        <w:rPr>
          <w:rFonts w:asciiTheme="minorHAnsi" w:hAnsiTheme="minorHAnsi" w:cs="Arial"/>
        </w:rPr>
        <w:t xml:space="preserve"> or to pad the pipe.  </w:t>
      </w:r>
      <w:r>
        <w:rPr>
          <w:rFonts w:asciiTheme="minorHAnsi" w:hAnsiTheme="minorHAnsi" w:cs="Arial"/>
        </w:rPr>
        <w:t>B</w:t>
      </w:r>
      <w:r w:rsidR="007D4CFD" w:rsidRPr="00010A0F">
        <w:rPr>
          <w:rFonts w:asciiTheme="minorHAnsi" w:hAnsiTheme="minorHAnsi" w:cs="Arial"/>
        </w:rPr>
        <w:t>erms for stacking pipe in pipe yards</w:t>
      </w:r>
      <w:r>
        <w:rPr>
          <w:rFonts w:asciiTheme="minorHAnsi" w:hAnsiTheme="minorHAnsi" w:cs="Arial"/>
        </w:rPr>
        <w:t xml:space="preserve"> may be constructed</w:t>
      </w:r>
      <w:r w:rsidR="007D4CFD" w:rsidRPr="00010A0F">
        <w:rPr>
          <w:rFonts w:asciiTheme="minorHAnsi" w:hAnsiTheme="minorHAnsi" w:cs="Arial"/>
        </w:rPr>
        <w:t xml:space="preserve"> </w:t>
      </w:r>
      <w:r w:rsidR="00D07D72" w:rsidRPr="00010A0F">
        <w:rPr>
          <w:rFonts w:asciiTheme="minorHAnsi" w:hAnsiTheme="minorHAnsi" w:cs="Arial"/>
        </w:rPr>
        <w:t xml:space="preserve">using topsoil </w:t>
      </w:r>
      <w:r w:rsidR="00800578">
        <w:rPr>
          <w:rFonts w:asciiTheme="minorHAnsi" w:hAnsiTheme="minorHAnsi" w:cs="Arial"/>
        </w:rPr>
        <w:t>with</w:t>
      </w:r>
      <w:r w:rsidR="00800578" w:rsidRPr="00010A0F">
        <w:rPr>
          <w:rFonts w:asciiTheme="minorHAnsi" w:hAnsiTheme="minorHAnsi" w:cs="Arial"/>
        </w:rPr>
        <w:t xml:space="preserve"> </w:t>
      </w:r>
      <w:r w:rsidR="00D07D72" w:rsidRPr="00010A0F">
        <w:rPr>
          <w:rFonts w:asciiTheme="minorHAnsi" w:hAnsiTheme="minorHAnsi" w:cs="Arial"/>
        </w:rPr>
        <w:t>landowner permission.</w:t>
      </w:r>
      <w:r w:rsidR="007D4CFD" w:rsidRPr="00010A0F">
        <w:rPr>
          <w:rFonts w:asciiTheme="minorHAnsi" w:hAnsiTheme="minorHAnsi" w:cs="Arial"/>
        </w:rPr>
        <w:t xml:space="preserve"> </w:t>
      </w:r>
      <w:r w:rsidR="00D07D72" w:rsidRPr="00010A0F">
        <w:rPr>
          <w:rFonts w:asciiTheme="minorHAnsi" w:hAnsiTheme="minorHAnsi" w:cs="Arial"/>
        </w:rPr>
        <w:t xml:space="preserve"> </w:t>
      </w:r>
      <w:r>
        <w:rPr>
          <w:rFonts w:asciiTheme="minorHAnsi" w:hAnsiTheme="minorHAnsi" w:cs="Arial"/>
        </w:rPr>
        <w:t>G</w:t>
      </w:r>
      <w:r w:rsidR="00374B31" w:rsidRPr="00010A0F">
        <w:rPr>
          <w:rFonts w:asciiTheme="minorHAnsi" w:hAnsiTheme="minorHAnsi" w:cs="Arial"/>
        </w:rPr>
        <w:t>aps</w:t>
      </w:r>
      <w:r>
        <w:rPr>
          <w:rFonts w:asciiTheme="minorHAnsi" w:hAnsiTheme="minorHAnsi" w:cs="Arial"/>
        </w:rPr>
        <w:t xml:space="preserve"> will be left</w:t>
      </w:r>
      <w:r w:rsidR="00374B31" w:rsidRPr="00010A0F">
        <w:rPr>
          <w:rFonts w:asciiTheme="minorHAnsi" w:hAnsiTheme="minorHAnsi" w:cs="Arial"/>
        </w:rPr>
        <w:t xml:space="preserve"> </w:t>
      </w:r>
      <w:r w:rsidR="00DD2655" w:rsidRPr="00010A0F">
        <w:rPr>
          <w:rFonts w:asciiTheme="minorHAnsi" w:hAnsiTheme="minorHAnsi" w:cs="Arial"/>
        </w:rPr>
        <w:t>where</w:t>
      </w:r>
      <w:r w:rsidR="00374B31" w:rsidRPr="00010A0F">
        <w:rPr>
          <w:rFonts w:asciiTheme="minorHAnsi" w:hAnsiTheme="minorHAnsi" w:cs="Arial"/>
        </w:rPr>
        <w:t xml:space="preserve"> stockpiled topsoil and spoil piles </w:t>
      </w:r>
      <w:r w:rsidR="00DD2655" w:rsidRPr="00010A0F">
        <w:rPr>
          <w:rFonts w:asciiTheme="minorHAnsi" w:hAnsiTheme="minorHAnsi" w:cs="Arial"/>
        </w:rPr>
        <w:t>intersect with</w:t>
      </w:r>
      <w:r w:rsidR="00374B31" w:rsidRPr="00010A0F">
        <w:rPr>
          <w:rFonts w:asciiTheme="minorHAnsi" w:hAnsiTheme="minorHAnsi" w:cs="Arial"/>
        </w:rPr>
        <w:t xml:space="preserve"> water conveyances (i.e., ditches, swales, and waterways) to maintain natural drainage</w:t>
      </w:r>
      <w:r w:rsidR="00800578">
        <w:rPr>
          <w:rFonts w:asciiTheme="minorHAnsi" w:hAnsiTheme="minorHAnsi" w:cs="Arial"/>
        </w:rPr>
        <w:t xml:space="preserve"> and install ECDs</w:t>
      </w:r>
      <w:r w:rsidR="00374B31" w:rsidRPr="00010A0F">
        <w:rPr>
          <w:rFonts w:asciiTheme="minorHAnsi" w:hAnsiTheme="minorHAnsi" w:cs="Arial"/>
        </w:rPr>
        <w:t>.</w:t>
      </w:r>
      <w:r w:rsidR="005250F6" w:rsidRPr="00010A0F">
        <w:rPr>
          <w:rFonts w:asciiTheme="minorHAnsi" w:hAnsiTheme="minorHAnsi" w:cs="Arial"/>
        </w:rPr>
        <w:t xml:space="preserve"> </w:t>
      </w:r>
    </w:p>
    <w:p w14:paraId="4A2086F1" w14:textId="33C95861" w:rsidR="00374B31" w:rsidRPr="00010A0F" w:rsidRDefault="00374B31" w:rsidP="005B2D29">
      <w:pPr>
        <w:pStyle w:val="Heading2"/>
      </w:pPr>
      <w:bookmarkStart w:id="91" w:name="_Toc82693928"/>
      <w:r w:rsidRPr="00010A0F">
        <w:t>Topsoil Segregation Methods</w:t>
      </w:r>
      <w:bookmarkEnd w:id="91"/>
    </w:p>
    <w:p w14:paraId="4A2086F3" w14:textId="68A4149A" w:rsidR="00374B31" w:rsidRPr="00010A0F" w:rsidRDefault="00445C12" w:rsidP="007854FB">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Pr>
          <w:rFonts w:asciiTheme="minorHAnsi" w:hAnsiTheme="minorHAnsi" w:cs="Arial"/>
        </w:rPr>
        <w:t>T</w:t>
      </w:r>
      <w:r w:rsidR="00374B31" w:rsidRPr="00010A0F">
        <w:rPr>
          <w:rFonts w:asciiTheme="minorHAnsi" w:hAnsiTheme="minorHAnsi" w:cs="Arial"/>
        </w:rPr>
        <w:t xml:space="preserve">he following topsoil segregation methods </w:t>
      </w:r>
      <w:r>
        <w:rPr>
          <w:rFonts w:asciiTheme="minorHAnsi" w:hAnsiTheme="minorHAnsi" w:cs="Arial"/>
        </w:rPr>
        <w:t xml:space="preserve">will be employed </w:t>
      </w:r>
      <w:r w:rsidR="00374B31" w:rsidRPr="00010A0F">
        <w:rPr>
          <w:rFonts w:asciiTheme="minorHAnsi" w:hAnsiTheme="minorHAnsi" w:cs="Arial"/>
        </w:rPr>
        <w:t>during construction:</w:t>
      </w:r>
    </w:p>
    <w:p w14:paraId="4A2086F4" w14:textId="77777777" w:rsidR="00374B31" w:rsidRPr="00010A0F" w:rsidRDefault="00374B31" w:rsidP="007854FB">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p>
    <w:p w14:paraId="4A2086F5" w14:textId="1AF9B85D" w:rsidR="00374B31" w:rsidRPr="00010A0F" w:rsidRDefault="00200CD1" w:rsidP="00C218F6">
      <w:pPr>
        <w:pStyle w:val="ListParagraph"/>
        <w:numPr>
          <w:ilvl w:val="0"/>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sidRPr="00010A0F">
        <w:rPr>
          <w:rFonts w:asciiTheme="minorHAnsi" w:hAnsiTheme="minorHAnsi" w:cs="Arial"/>
        </w:rPr>
        <w:t xml:space="preserve">Full Construction ROW </w:t>
      </w:r>
      <w:r w:rsidR="00374B31" w:rsidRPr="00010A0F">
        <w:rPr>
          <w:rFonts w:asciiTheme="minorHAnsi" w:hAnsiTheme="minorHAnsi" w:cs="Arial"/>
        </w:rPr>
        <w:t>(</w:t>
      </w:r>
      <w:r w:rsidR="0011685E" w:rsidRPr="00010A0F">
        <w:rPr>
          <w:rFonts w:asciiTheme="minorHAnsi" w:hAnsiTheme="minorHAnsi" w:cs="Arial"/>
        </w:rPr>
        <w:t xml:space="preserve">refer to </w:t>
      </w:r>
      <w:r w:rsidR="004367E8" w:rsidRPr="00010A0F">
        <w:rPr>
          <w:rFonts w:asciiTheme="minorHAnsi" w:hAnsiTheme="minorHAnsi" w:cs="Arial"/>
        </w:rPr>
        <w:t>Figure 1)</w:t>
      </w:r>
    </w:p>
    <w:p w14:paraId="39AAA73E" w14:textId="2C11D7C8" w:rsidR="000D27B8" w:rsidRPr="00010A0F" w:rsidRDefault="000D27B8" w:rsidP="00C218F6">
      <w:pPr>
        <w:pStyle w:val="ListParagraph"/>
        <w:numPr>
          <w:ilvl w:val="0"/>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sidRPr="00010A0F">
        <w:rPr>
          <w:rFonts w:asciiTheme="minorHAnsi" w:hAnsiTheme="minorHAnsi" w:cs="Arial"/>
        </w:rPr>
        <w:t>Trench-Line-Only (refer to Figure 2)</w:t>
      </w:r>
    </w:p>
    <w:p w14:paraId="4A2086F7" w14:textId="35CB9A20" w:rsidR="00374B31" w:rsidRPr="00010A0F" w:rsidRDefault="00200CD1" w:rsidP="00C218F6">
      <w:pPr>
        <w:pStyle w:val="ListParagraph"/>
        <w:numPr>
          <w:ilvl w:val="0"/>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sidRPr="00010A0F">
        <w:rPr>
          <w:rFonts w:asciiTheme="minorHAnsi" w:hAnsiTheme="minorHAnsi" w:cs="Arial"/>
        </w:rPr>
        <w:t xml:space="preserve">Modified Ditch-Plus-Spoil Side </w:t>
      </w:r>
      <w:r w:rsidR="00374B31" w:rsidRPr="00010A0F">
        <w:rPr>
          <w:rFonts w:asciiTheme="minorHAnsi" w:hAnsiTheme="minorHAnsi" w:cs="Arial"/>
        </w:rPr>
        <w:t>(</w:t>
      </w:r>
      <w:r w:rsidR="0011685E" w:rsidRPr="00010A0F">
        <w:rPr>
          <w:rFonts w:asciiTheme="minorHAnsi" w:hAnsiTheme="minorHAnsi" w:cs="Arial"/>
        </w:rPr>
        <w:t xml:space="preserve">refer to </w:t>
      </w:r>
      <w:r w:rsidR="004367E8" w:rsidRPr="00010A0F">
        <w:rPr>
          <w:rFonts w:asciiTheme="minorHAnsi" w:hAnsiTheme="minorHAnsi" w:cs="Arial"/>
        </w:rPr>
        <w:t xml:space="preserve">Figure </w:t>
      </w:r>
      <w:r w:rsidR="000D27B8" w:rsidRPr="00010A0F">
        <w:rPr>
          <w:rFonts w:asciiTheme="minorHAnsi" w:hAnsiTheme="minorHAnsi" w:cs="Arial"/>
        </w:rPr>
        <w:t>3</w:t>
      </w:r>
      <w:r w:rsidR="004367E8" w:rsidRPr="00010A0F">
        <w:rPr>
          <w:rFonts w:asciiTheme="minorHAnsi" w:hAnsiTheme="minorHAnsi" w:cs="Arial"/>
        </w:rPr>
        <w:t>)</w:t>
      </w:r>
    </w:p>
    <w:p w14:paraId="4A2086F8" w14:textId="77777777" w:rsidR="00374B31" w:rsidRPr="00010A0F" w:rsidRDefault="00374B31" w:rsidP="004D09ED">
      <w:pPr>
        <w:tabs>
          <w:tab w:val="left" w:pos="0"/>
          <w:tab w:val="num"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p>
    <w:p w14:paraId="6B502009" w14:textId="3D98E830" w:rsidR="00AF5A47" w:rsidRDefault="00200CD1" w:rsidP="00AF5A47">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sidRPr="00010A0F">
        <w:rPr>
          <w:rFonts w:asciiTheme="minorHAnsi" w:hAnsiTheme="minorHAnsi" w:cs="Arial"/>
        </w:rPr>
        <w:t xml:space="preserve">The Full Construction ROW </w:t>
      </w:r>
      <w:r w:rsidR="00374B31" w:rsidRPr="00010A0F">
        <w:rPr>
          <w:rFonts w:asciiTheme="minorHAnsi" w:hAnsiTheme="minorHAnsi" w:cs="Arial"/>
        </w:rPr>
        <w:t xml:space="preserve">topsoil segregation </w:t>
      </w:r>
      <w:r w:rsidR="000E29D5" w:rsidRPr="00010A0F">
        <w:rPr>
          <w:rFonts w:asciiTheme="minorHAnsi" w:hAnsiTheme="minorHAnsi" w:cs="Arial"/>
        </w:rPr>
        <w:t xml:space="preserve">technique </w:t>
      </w:r>
      <w:r w:rsidR="00800578">
        <w:rPr>
          <w:rFonts w:asciiTheme="minorHAnsi" w:hAnsiTheme="minorHAnsi" w:cs="Arial"/>
        </w:rPr>
        <w:t>is typical</w:t>
      </w:r>
      <w:r w:rsidR="00374B31" w:rsidRPr="00010A0F">
        <w:rPr>
          <w:rFonts w:asciiTheme="minorHAnsi" w:hAnsiTheme="minorHAnsi" w:cs="Arial"/>
        </w:rPr>
        <w:t xml:space="preserve"> </w:t>
      </w:r>
      <w:r w:rsidR="00D95403">
        <w:rPr>
          <w:rFonts w:asciiTheme="minorHAnsi" w:hAnsiTheme="minorHAnsi" w:cs="Arial"/>
        </w:rPr>
        <w:t xml:space="preserve">in </w:t>
      </w:r>
      <w:r w:rsidR="00374B31" w:rsidRPr="00010A0F">
        <w:rPr>
          <w:rFonts w:asciiTheme="minorHAnsi" w:hAnsiTheme="minorHAnsi" w:cs="Arial"/>
        </w:rPr>
        <w:t>active cropland,</w:t>
      </w:r>
      <w:r w:rsidR="00AF5A47">
        <w:rPr>
          <w:rFonts w:asciiTheme="minorHAnsi" w:hAnsiTheme="minorHAnsi" w:cs="Arial"/>
        </w:rPr>
        <w:t xml:space="preserve"> hayfields, pasture, and residential areas</w:t>
      </w:r>
      <w:r w:rsidR="00374B31" w:rsidRPr="00010A0F">
        <w:rPr>
          <w:rFonts w:asciiTheme="minorHAnsi" w:hAnsiTheme="minorHAnsi" w:cs="Arial"/>
        </w:rPr>
        <w:t xml:space="preserve"> </w:t>
      </w:r>
      <w:r w:rsidR="00EB28D0" w:rsidRPr="00010A0F">
        <w:rPr>
          <w:rFonts w:asciiTheme="minorHAnsi" w:hAnsiTheme="minorHAnsi" w:cs="Arial"/>
        </w:rPr>
        <w:t xml:space="preserve">which will consist of stripping topsoil from the spoil storage area, </w:t>
      </w:r>
      <w:r w:rsidR="00032874" w:rsidRPr="00010A0F">
        <w:rPr>
          <w:rFonts w:asciiTheme="minorHAnsi" w:hAnsiTheme="minorHAnsi" w:cs="Arial"/>
        </w:rPr>
        <w:t>ditch line</w:t>
      </w:r>
      <w:r w:rsidR="00EB28D0" w:rsidRPr="00010A0F">
        <w:rPr>
          <w:rFonts w:asciiTheme="minorHAnsi" w:hAnsiTheme="minorHAnsi" w:cs="Arial"/>
        </w:rPr>
        <w:t>, and the travel lane</w:t>
      </w:r>
      <w:r w:rsidR="00BF3FEB">
        <w:rPr>
          <w:rFonts w:asciiTheme="minorHAnsi" w:hAnsiTheme="minorHAnsi" w:cs="Arial"/>
        </w:rPr>
        <w:t xml:space="preserve"> to the topsoil storage area. </w:t>
      </w:r>
      <w:r w:rsidR="00EB28D0" w:rsidRPr="00010A0F">
        <w:rPr>
          <w:rFonts w:asciiTheme="minorHAnsi" w:hAnsiTheme="minorHAnsi" w:cs="Arial"/>
        </w:rPr>
        <w:t xml:space="preserve">  </w:t>
      </w:r>
      <w:r w:rsidR="005B2D29">
        <w:rPr>
          <w:rFonts w:asciiTheme="minorHAnsi" w:hAnsiTheme="minorHAnsi" w:cs="Arial"/>
        </w:rPr>
        <w:t>Enbridge utilizes the</w:t>
      </w:r>
      <w:r w:rsidR="00800578">
        <w:rPr>
          <w:rFonts w:asciiTheme="minorHAnsi" w:hAnsiTheme="minorHAnsi" w:cs="Arial"/>
        </w:rPr>
        <w:t xml:space="preserve"> </w:t>
      </w:r>
      <w:r w:rsidR="00374B31" w:rsidRPr="00010A0F">
        <w:rPr>
          <w:rFonts w:asciiTheme="minorHAnsi" w:hAnsiTheme="minorHAnsi" w:cs="Arial"/>
        </w:rPr>
        <w:t>Trench-Line-Only topsoil segregation method where the width of the construction ROW is insufficient for other methods.</w:t>
      </w:r>
      <w:r w:rsidR="002B3BA3">
        <w:rPr>
          <w:rFonts w:asciiTheme="minorHAnsi" w:hAnsiTheme="minorHAnsi" w:cs="Arial"/>
        </w:rPr>
        <w:t xml:space="preserve"> </w:t>
      </w:r>
      <w:r w:rsidR="00374B31" w:rsidRPr="00010A0F">
        <w:rPr>
          <w:rFonts w:asciiTheme="minorHAnsi" w:hAnsiTheme="minorHAnsi" w:cs="Arial"/>
        </w:rPr>
        <w:t xml:space="preserve"> </w:t>
      </w:r>
      <w:r w:rsidR="005B2D29">
        <w:rPr>
          <w:rFonts w:asciiTheme="minorHAnsi" w:hAnsiTheme="minorHAnsi" w:cs="Arial"/>
        </w:rPr>
        <w:t xml:space="preserve">Enbridge will utilize </w:t>
      </w:r>
      <w:r w:rsidR="00800578">
        <w:rPr>
          <w:rFonts w:asciiTheme="minorHAnsi" w:hAnsiTheme="minorHAnsi" w:cs="Arial"/>
        </w:rPr>
        <w:t>the</w:t>
      </w:r>
      <w:r w:rsidR="002B3BA3">
        <w:rPr>
          <w:rFonts w:asciiTheme="minorHAnsi" w:hAnsiTheme="minorHAnsi" w:cs="Arial"/>
        </w:rPr>
        <w:t xml:space="preserve"> Trench-Line-</w:t>
      </w:r>
      <w:r w:rsidR="00AF5A47">
        <w:rPr>
          <w:rFonts w:asciiTheme="minorHAnsi" w:hAnsiTheme="minorHAnsi" w:cs="Arial"/>
        </w:rPr>
        <w:t>Only topsoil segregation method in wetlands</w:t>
      </w:r>
      <w:r w:rsidR="00572193">
        <w:rPr>
          <w:rFonts w:asciiTheme="minorHAnsi" w:hAnsiTheme="minorHAnsi" w:cs="Arial"/>
        </w:rPr>
        <w:t xml:space="preserve"> without standing water</w:t>
      </w:r>
      <w:r w:rsidR="00AF5A47">
        <w:rPr>
          <w:rFonts w:asciiTheme="minorHAnsi" w:hAnsiTheme="minorHAnsi" w:cs="Arial"/>
        </w:rPr>
        <w:t xml:space="preserve">. </w:t>
      </w:r>
      <w:r w:rsidR="00A24091">
        <w:rPr>
          <w:rFonts w:asciiTheme="minorHAnsi" w:hAnsiTheme="minorHAnsi" w:cs="Arial"/>
        </w:rPr>
        <w:t>Enbridge</w:t>
      </w:r>
      <w:r w:rsidR="00800578">
        <w:rPr>
          <w:rFonts w:asciiTheme="minorHAnsi" w:hAnsiTheme="minorHAnsi" w:cs="Arial"/>
        </w:rPr>
        <w:t xml:space="preserve"> does not typically segregate</w:t>
      </w:r>
      <w:r w:rsidR="00AF5A47" w:rsidRPr="00010A0F">
        <w:rPr>
          <w:rFonts w:asciiTheme="minorHAnsi" w:hAnsiTheme="minorHAnsi" w:cs="Arial"/>
        </w:rPr>
        <w:t xml:space="preserve"> in standing water wetlands unless specifically requested by the landowner and/or managing land agency in accordance with applicable permit conditions.</w:t>
      </w:r>
    </w:p>
    <w:p w14:paraId="7EBFA676" w14:textId="77777777" w:rsidR="005B2D29" w:rsidRPr="00010A0F" w:rsidRDefault="005B2D29" w:rsidP="00AF5A47">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p>
    <w:p w14:paraId="17A97ADA" w14:textId="52F7B034" w:rsidR="00200CD1" w:rsidRPr="00010A0F" w:rsidRDefault="005B2D29" w:rsidP="007854FB">
      <w:pPr>
        <w:tabs>
          <w:tab w:val="left" w:pos="0"/>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rFonts w:asciiTheme="minorHAnsi" w:hAnsiTheme="minorHAnsi" w:cs="Arial"/>
        </w:rPr>
      </w:pPr>
      <w:r>
        <w:rPr>
          <w:rFonts w:asciiTheme="minorHAnsi" w:hAnsiTheme="minorHAnsi" w:cs="Arial"/>
        </w:rPr>
        <w:t>Enbridge</w:t>
      </w:r>
      <w:r w:rsidR="00800578">
        <w:rPr>
          <w:rFonts w:asciiTheme="minorHAnsi" w:hAnsiTheme="minorHAnsi" w:cs="Arial"/>
        </w:rPr>
        <w:t xml:space="preserve"> may use a</w:t>
      </w:r>
      <w:r w:rsidR="005B247B" w:rsidRPr="00010A0F">
        <w:rPr>
          <w:rFonts w:asciiTheme="minorHAnsi" w:hAnsiTheme="minorHAnsi" w:cs="Arial"/>
        </w:rPr>
        <w:t>lternative topsoil segregation methods</w:t>
      </w:r>
      <w:r w:rsidR="00200CD1" w:rsidRPr="00010A0F">
        <w:rPr>
          <w:rFonts w:asciiTheme="minorHAnsi" w:hAnsiTheme="minorHAnsi" w:cs="Arial"/>
        </w:rPr>
        <w:t xml:space="preserve">, such as </w:t>
      </w:r>
      <w:r w:rsidR="002B3BA3">
        <w:rPr>
          <w:rFonts w:asciiTheme="minorHAnsi" w:hAnsiTheme="minorHAnsi" w:cs="Arial"/>
        </w:rPr>
        <w:t xml:space="preserve">Ditch-Plus-Spoil or </w:t>
      </w:r>
      <w:r w:rsidR="00200CD1" w:rsidRPr="00010A0F">
        <w:rPr>
          <w:rFonts w:asciiTheme="minorHAnsi" w:hAnsiTheme="minorHAnsi" w:cs="Arial"/>
        </w:rPr>
        <w:t>Modified Ditch-Plus-Spoil Side,</w:t>
      </w:r>
      <w:r w:rsidR="005B247B" w:rsidRPr="00010A0F">
        <w:rPr>
          <w:rFonts w:asciiTheme="minorHAnsi" w:hAnsiTheme="minorHAnsi" w:cs="Arial"/>
        </w:rPr>
        <w:t xml:space="preserve"> </w:t>
      </w:r>
      <w:r w:rsidR="002B3BA3">
        <w:rPr>
          <w:rFonts w:asciiTheme="minorHAnsi" w:hAnsiTheme="minorHAnsi" w:cs="Arial"/>
        </w:rPr>
        <w:t>in grass and forest areas</w:t>
      </w:r>
      <w:r w:rsidR="005B247B" w:rsidRPr="00010A0F">
        <w:rPr>
          <w:rFonts w:asciiTheme="minorHAnsi" w:hAnsiTheme="minorHAnsi" w:cs="Arial"/>
        </w:rPr>
        <w:t xml:space="preserve"> or as requested by the landowner.  </w:t>
      </w:r>
    </w:p>
    <w:p w14:paraId="4A2086FF" w14:textId="2E104CFC" w:rsidR="00374B31" w:rsidRPr="00010A0F" w:rsidRDefault="00374B31" w:rsidP="005B2D29">
      <w:pPr>
        <w:pStyle w:val="Heading2"/>
      </w:pPr>
      <w:bookmarkStart w:id="92" w:name="_Toc82693929"/>
      <w:r w:rsidRPr="00010A0F">
        <w:t>Depth of Topsoil Stripping</w:t>
      </w:r>
      <w:bookmarkEnd w:id="92"/>
    </w:p>
    <w:p w14:paraId="15F61B2F" w14:textId="1E13BEAE" w:rsidR="0020583D" w:rsidRDefault="004D09ED" w:rsidP="007854FB">
      <w:pPr>
        <w:jc w:val="both"/>
        <w:rPr>
          <w:rFonts w:asciiTheme="minorHAnsi" w:hAnsiTheme="minorHAnsi" w:cs="Arial"/>
        </w:rPr>
      </w:pPr>
      <w:r w:rsidRPr="00010A0F">
        <w:rPr>
          <w:rFonts w:asciiTheme="minorHAnsi" w:hAnsiTheme="minorHAnsi" w:cs="Arial"/>
        </w:rPr>
        <w:t>In deep soils (more than 12 inches of topsoil), t</w:t>
      </w:r>
      <w:r w:rsidR="00374B31" w:rsidRPr="00010A0F">
        <w:rPr>
          <w:rFonts w:asciiTheme="minorHAnsi" w:hAnsiTheme="minorHAnsi" w:cs="Arial"/>
        </w:rPr>
        <w:t xml:space="preserve">opsoil </w:t>
      </w:r>
      <w:r w:rsidR="00445C12">
        <w:rPr>
          <w:rFonts w:asciiTheme="minorHAnsi" w:hAnsiTheme="minorHAnsi" w:cs="Arial"/>
        </w:rPr>
        <w:t xml:space="preserve">will be stripped </w:t>
      </w:r>
      <w:r w:rsidRPr="00010A0F">
        <w:rPr>
          <w:rFonts w:asciiTheme="minorHAnsi" w:hAnsiTheme="minorHAnsi" w:cs="Arial"/>
        </w:rPr>
        <w:t>to a minimum</w:t>
      </w:r>
      <w:r w:rsidR="00374B31" w:rsidRPr="00010A0F">
        <w:rPr>
          <w:rFonts w:asciiTheme="minorHAnsi" w:hAnsiTheme="minorHAnsi" w:cs="Arial"/>
        </w:rPr>
        <w:t xml:space="preserve"> depth of 12 inches, unless otherwise </w:t>
      </w:r>
      <w:r w:rsidR="00200832" w:rsidRPr="00010A0F">
        <w:rPr>
          <w:rFonts w:asciiTheme="minorHAnsi" w:hAnsiTheme="minorHAnsi" w:cs="Arial"/>
        </w:rPr>
        <w:t>specified/</w:t>
      </w:r>
      <w:r w:rsidR="00374B31" w:rsidRPr="00010A0F">
        <w:rPr>
          <w:rFonts w:asciiTheme="minorHAnsi" w:hAnsiTheme="minorHAnsi" w:cs="Arial"/>
        </w:rPr>
        <w:t xml:space="preserve">requested by </w:t>
      </w:r>
      <w:r w:rsidR="00914E55" w:rsidRPr="00010A0F">
        <w:rPr>
          <w:rFonts w:asciiTheme="minorHAnsi" w:hAnsiTheme="minorHAnsi" w:cs="Arial"/>
        </w:rPr>
        <w:t xml:space="preserve">other plans, permit conditions, or </w:t>
      </w:r>
      <w:r w:rsidR="00374B31" w:rsidRPr="00010A0F">
        <w:rPr>
          <w:rFonts w:asciiTheme="minorHAnsi" w:hAnsiTheme="minorHAnsi" w:cs="Arial"/>
        </w:rPr>
        <w:t xml:space="preserve">the landowner.  Additional space may be </w:t>
      </w:r>
      <w:r w:rsidR="00606484">
        <w:rPr>
          <w:rFonts w:asciiTheme="minorHAnsi" w:hAnsiTheme="minorHAnsi" w:cs="Arial"/>
        </w:rPr>
        <w:t>necessary</w:t>
      </w:r>
      <w:r w:rsidR="00606484" w:rsidRPr="00010A0F">
        <w:rPr>
          <w:rFonts w:asciiTheme="minorHAnsi" w:hAnsiTheme="minorHAnsi" w:cs="Arial"/>
        </w:rPr>
        <w:t xml:space="preserve"> </w:t>
      </w:r>
      <w:r w:rsidR="00374B31" w:rsidRPr="00010A0F">
        <w:rPr>
          <w:rFonts w:asciiTheme="minorHAnsi" w:hAnsiTheme="minorHAnsi" w:cs="Arial"/>
        </w:rPr>
        <w:t xml:space="preserve">for spoil </w:t>
      </w:r>
      <w:r w:rsidR="007F0C9C" w:rsidRPr="00010A0F">
        <w:rPr>
          <w:rFonts w:asciiTheme="minorHAnsi" w:hAnsiTheme="minorHAnsi" w:cs="Arial"/>
        </w:rPr>
        <w:t xml:space="preserve">storage </w:t>
      </w:r>
      <w:r w:rsidR="007F0C9C">
        <w:rPr>
          <w:rFonts w:asciiTheme="minorHAnsi" w:hAnsiTheme="minorHAnsi" w:cs="Arial"/>
        </w:rPr>
        <w:t>for</w:t>
      </w:r>
      <w:r w:rsidR="00445C12">
        <w:rPr>
          <w:rFonts w:asciiTheme="minorHAnsi" w:hAnsiTheme="minorHAnsi" w:cs="Arial"/>
        </w:rPr>
        <w:t xml:space="preserve"> stripping of </w:t>
      </w:r>
      <w:r w:rsidR="00374B31" w:rsidRPr="00010A0F">
        <w:rPr>
          <w:rFonts w:asciiTheme="minorHAnsi" w:hAnsiTheme="minorHAnsi" w:cs="Arial"/>
        </w:rPr>
        <w:t xml:space="preserve">more than 12 inches of topsoil.  If less than 12 inches of topsoil are present, the Contractor </w:t>
      </w:r>
      <w:r w:rsidR="00914E55" w:rsidRPr="00010A0F">
        <w:rPr>
          <w:rFonts w:asciiTheme="minorHAnsi" w:hAnsiTheme="minorHAnsi" w:cs="Arial"/>
        </w:rPr>
        <w:t xml:space="preserve">will </w:t>
      </w:r>
      <w:r w:rsidR="00374B31" w:rsidRPr="00010A0F">
        <w:rPr>
          <w:rFonts w:asciiTheme="minorHAnsi" w:hAnsiTheme="minorHAnsi" w:cs="Arial"/>
        </w:rPr>
        <w:t>att</w:t>
      </w:r>
      <w:r w:rsidRPr="00010A0F">
        <w:rPr>
          <w:rFonts w:asciiTheme="minorHAnsi" w:hAnsiTheme="minorHAnsi" w:cs="Arial"/>
        </w:rPr>
        <w:t>emp</w:t>
      </w:r>
      <w:r w:rsidR="00374B31" w:rsidRPr="00010A0F">
        <w:rPr>
          <w:rFonts w:asciiTheme="minorHAnsi" w:hAnsiTheme="minorHAnsi" w:cs="Arial"/>
        </w:rPr>
        <w:t>t to segregate to the depth that is present.</w:t>
      </w:r>
    </w:p>
    <w:p w14:paraId="76051C5F" w14:textId="77777777" w:rsidR="0020583D" w:rsidRDefault="0020583D" w:rsidP="007854FB">
      <w:pPr>
        <w:jc w:val="both"/>
        <w:rPr>
          <w:rFonts w:asciiTheme="minorHAnsi" w:hAnsiTheme="minorHAnsi" w:cs="Arial"/>
        </w:rPr>
      </w:pPr>
    </w:p>
    <w:p w14:paraId="4A208701" w14:textId="0025B85F" w:rsidR="00374B31" w:rsidRPr="00010A0F" w:rsidRDefault="0020583D" w:rsidP="007854FB">
      <w:pPr>
        <w:jc w:val="both"/>
        <w:rPr>
          <w:rFonts w:asciiTheme="minorHAnsi" w:hAnsiTheme="minorHAnsi" w:cs="Arial"/>
        </w:rPr>
      </w:pPr>
      <w:r w:rsidRPr="00010A0F">
        <w:rPr>
          <w:rFonts w:asciiTheme="minorHAnsi" w:hAnsiTheme="minorHAnsi" w:cs="Arial"/>
        </w:rPr>
        <w:lastRenderedPageBreak/>
        <w:t xml:space="preserve">When constructing in wetland areas without standing water, up to </w:t>
      </w:r>
      <w:r w:rsidR="001118C9">
        <w:rPr>
          <w:rFonts w:asciiTheme="minorHAnsi" w:hAnsiTheme="minorHAnsi" w:cs="Arial"/>
        </w:rPr>
        <w:t>12 inches</w:t>
      </w:r>
      <w:r w:rsidRPr="00010A0F">
        <w:rPr>
          <w:rFonts w:asciiTheme="minorHAnsi" w:hAnsiTheme="minorHAnsi" w:cs="Arial"/>
        </w:rPr>
        <w:t xml:space="preserve"> of topsoil (organic layer) </w:t>
      </w:r>
      <w:r w:rsidR="00E82A19">
        <w:rPr>
          <w:rFonts w:asciiTheme="minorHAnsi" w:hAnsiTheme="minorHAnsi" w:cs="Arial"/>
        </w:rPr>
        <w:t xml:space="preserve">will be stripped </w:t>
      </w:r>
      <w:r w:rsidRPr="00010A0F">
        <w:rPr>
          <w:rFonts w:asciiTheme="minorHAnsi" w:hAnsiTheme="minorHAnsi" w:cs="Arial"/>
        </w:rPr>
        <w:t>from the trench line and stockpile</w:t>
      </w:r>
      <w:r w:rsidR="00E82A19">
        <w:rPr>
          <w:rFonts w:asciiTheme="minorHAnsi" w:hAnsiTheme="minorHAnsi" w:cs="Arial"/>
        </w:rPr>
        <w:t>d</w:t>
      </w:r>
      <w:r w:rsidRPr="00010A0F">
        <w:rPr>
          <w:rFonts w:asciiTheme="minorHAnsi" w:hAnsiTheme="minorHAnsi" w:cs="Arial"/>
        </w:rPr>
        <w:t xml:space="preserve"> separate from trench spoil to preserve the native seed stock.  In standing water wetlands</w:t>
      </w:r>
      <w:r w:rsidRPr="00010A0F">
        <w:rPr>
          <w:rFonts w:asciiTheme="minorHAnsi" w:hAnsiTheme="minorHAnsi" w:cs="Arial"/>
          <w:szCs w:val="22"/>
        </w:rPr>
        <w:t xml:space="preserve">, organic soil segregation is not typically practical; however, the Contractor will attempt to segregate as much of the organic layer as possible based on site/saturation conditions.  </w:t>
      </w:r>
      <w:r w:rsidR="006E0E94" w:rsidRPr="00010A0F">
        <w:rPr>
          <w:rFonts w:asciiTheme="minorHAnsi" w:hAnsiTheme="minorHAnsi" w:cs="Arial"/>
        </w:rPr>
        <w:t xml:space="preserve">  </w:t>
      </w:r>
      <w:r w:rsidR="00374B31" w:rsidRPr="00010A0F">
        <w:rPr>
          <w:rFonts w:asciiTheme="minorHAnsi" w:hAnsiTheme="minorHAnsi" w:cs="Arial"/>
        </w:rPr>
        <w:t xml:space="preserve">  </w:t>
      </w:r>
    </w:p>
    <w:p w14:paraId="4A208739" w14:textId="6CBAFBC0" w:rsidR="00374B31" w:rsidRPr="00010A0F" w:rsidRDefault="00374B31" w:rsidP="0020583D">
      <w:pPr>
        <w:pStyle w:val="Heading1"/>
      </w:pPr>
      <w:bookmarkStart w:id="93" w:name="_Toc367267753"/>
      <w:bookmarkStart w:id="94" w:name="_Toc367267754"/>
      <w:bookmarkStart w:id="95" w:name="_Toc367267755"/>
      <w:bookmarkStart w:id="96" w:name="_Toc367267756"/>
      <w:bookmarkStart w:id="97" w:name="_Toc367267757"/>
      <w:bookmarkStart w:id="98" w:name="_Toc367267758"/>
      <w:bookmarkStart w:id="99" w:name="_Toc367267759"/>
      <w:bookmarkStart w:id="100" w:name="_Toc367267760"/>
      <w:bookmarkStart w:id="101" w:name="_Toc367267762"/>
      <w:bookmarkStart w:id="102" w:name="_Toc367267763"/>
      <w:bookmarkStart w:id="103" w:name="_Toc367267766"/>
      <w:bookmarkStart w:id="104" w:name="_Toc367267769"/>
      <w:bookmarkStart w:id="105" w:name="_Toc367267771"/>
      <w:bookmarkStart w:id="106" w:name="_Toc367267773"/>
      <w:bookmarkStart w:id="107" w:name="_Toc367264399"/>
      <w:bookmarkStart w:id="108" w:name="_Toc367267775"/>
      <w:bookmarkStart w:id="109" w:name="_Toc367267778"/>
      <w:bookmarkStart w:id="110" w:name="_Toc367267781"/>
      <w:bookmarkStart w:id="111" w:name="_Toc367267783"/>
      <w:bookmarkStart w:id="112" w:name="_Toc367267787"/>
      <w:bookmarkStart w:id="113" w:name="_Toc367267789"/>
      <w:bookmarkStart w:id="114" w:name="_Toc367267790"/>
      <w:bookmarkStart w:id="115" w:name="_Toc367267791"/>
      <w:bookmarkStart w:id="116" w:name="_Toc367267792"/>
      <w:bookmarkStart w:id="117" w:name="_Toc367267793"/>
      <w:bookmarkStart w:id="118" w:name="_Toc367267794"/>
      <w:bookmarkStart w:id="119" w:name="_Toc367267795"/>
      <w:bookmarkStart w:id="120" w:name="_Toc367267796"/>
      <w:bookmarkStart w:id="121" w:name="_Toc367267797"/>
      <w:bookmarkStart w:id="122" w:name="_Toc367267798"/>
      <w:bookmarkStart w:id="123" w:name="_Toc367267799"/>
      <w:bookmarkStart w:id="124" w:name="_Toc367267800"/>
      <w:bookmarkStart w:id="125" w:name="_Toc367267801"/>
      <w:bookmarkStart w:id="126" w:name="_Toc367267807"/>
      <w:bookmarkStart w:id="127" w:name="_Toc374624944"/>
      <w:bookmarkStart w:id="128" w:name="_Toc8269393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010A0F">
        <w:t>TRENCHING</w:t>
      </w:r>
      <w:bookmarkEnd w:id="126"/>
      <w:bookmarkEnd w:id="127"/>
      <w:bookmarkEnd w:id="128"/>
    </w:p>
    <w:p w14:paraId="4A20873A" w14:textId="5D8E13CF" w:rsidR="00374B31" w:rsidRDefault="00374B31" w:rsidP="007854FB">
      <w:pPr>
        <w:jc w:val="both"/>
        <w:rPr>
          <w:rFonts w:asciiTheme="minorHAnsi" w:hAnsiTheme="minorHAnsi" w:cs="Arial"/>
        </w:rPr>
      </w:pPr>
      <w:r w:rsidRPr="00010A0F">
        <w:rPr>
          <w:rFonts w:asciiTheme="minorHAnsi" w:hAnsiTheme="minorHAnsi" w:cs="Arial"/>
        </w:rPr>
        <w:t xml:space="preserve">Trenching in uplands typically </w:t>
      </w:r>
      <w:r w:rsidR="00F74EC5">
        <w:rPr>
          <w:rFonts w:asciiTheme="minorHAnsi" w:hAnsiTheme="minorHAnsi" w:cs="Arial"/>
        </w:rPr>
        <w:t>occurs using</w:t>
      </w:r>
      <w:r w:rsidRPr="00010A0F">
        <w:rPr>
          <w:rFonts w:asciiTheme="minorHAnsi" w:hAnsiTheme="minorHAnsi" w:cs="Arial"/>
        </w:rPr>
        <w:t xml:space="preserve"> a backhoe excavator or a rotary wheel ditching machine.  </w:t>
      </w:r>
      <w:r w:rsidR="001118C9">
        <w:rPr>
          <w:rFonts w:asciiTheme="minorHAnsi" w:hAnsiTheme="minorHAnsi" w:cs="Arial"/>
        </w:rPr>
        <w:t>A</w:t>
      </w:r>
      <w:r w:rsidR="009F611D">
        <w:rPr>
          <w:rFonts w:asciiTheme="minorHAnsi" w:hAnsiTheme="minorHAnsi" w:cs="Arial"/>
        </w:rPr>
        <w:t xml:space="preserve"> backhoe</w:t>
      </w:r>
      <w:r w:rsidR="001118C9">
        <w:rPr>
          <w:rFonts w:asciiTheme="minorHAnsi" w:hAnsiTheme="minorHAnsi" w:cs="Arial"/>
        </w:rPr>
        <w:t xml:space="preserve"> is typically used</w:t>
      </w:r>
      <w:r w:rsidR="009F611D">
        <w:rPr>
          <w:rFonts w:asciiTheme="minorHAnsi" w:hAnsiTheme="minorHAnsi" w:cs="Arial"/>
        </w:rPr>
        <w:t xml:space="preserve"> to excavate the trench</w:t>
      </w:r>
      <w:r w:rsidR="009F611D" w:rsidRPr="00010A0F">
        <w:rPr>
          <w:rFonts w:asciiTheme="minorHAnsi" w:hAnsiTheme="minorHAnsi" w:cs="Arial"/>
        </w:rPr>
        <w:t xml:space="preserve"> in wetlands</w:t>
      </w:r>
      <w:r w:rsidR="009F611D">
        <w:rPr>
          <w:rFonts w:asciiTheme="minorHAnsi" w:hAnsiTheme="minorHAnsi" w:cs="Arial"/>
        </w:rPr>
        <w:t xml:space="preserve">. </w:t>
      </w:r>
      <w:r w:rsidR="00E82A19">
        <w:rPr>
          <w:rFonts w:asciiTheme="minorHAnsi" w:hAnsiTheme="minorHAnsi" w:cs="Arial"/>
        </w:rPr>
        <w:t>Excavated material will be</w:t>
      </w:r>
      <w:r w:rsidR="00F74EC5">
        <w:rPr>
          <w:rFonts w:asciiTheme="minorHAnsi" w:hAnsiTheme="minorHAnsi" w:cs="Arial"/>
        </w:rPr>
        <w:t xml:space="preserve"> side cast (stockpile</w:t>
      </w:r>
      <w:r w:rsidR="001118C9">
        <w:rPr>
          <w:rFonts w:asciiTheme="minorHAnsi" w:hAnsiTheme="minorHAnsi" w:cs="Arial"/>
        </w:rPr>
        <w:t>d</w:t>
      </w:r>
      <w:r w:rsidR="00F74EC5">
        <w:rPr>
          <w:rFonts w:asciiTheme="minorHAnsi" w:hAnsiTheme="minorHAnsi" w:cs="Arial"/>
        </w:rPr>
        <w:t xml:space="preserve">) </w:t>
      </w:r>
      <w:r w:rsidRPr="00010A0F">
        <w:rPr>
          <w:rFonts w:asciiTheme="minorHAnsi" w:hAnsiTheme="minorHAnsi" w:cs="Arial"/>
        </w:rPr>
        <w:t>within the approved construction ROW separate from topsoil</w:t>
      </w:r>
      <w:r w:rsidR="00F74EC5">
        <w:rPr>
          <w:rFonts w:asciiTheme="minorHAnsi" w:hAnsiTheme="minorHAnsi" w:cs="Arial"/>
        </w:rPr>
        <w:t>.</w:t>
      </w:r>
      <w:r w:rsidRPr="00010A0F">
        <w:rPr>
          <w:rFonts w:asciiTheme="minorHAnsi" w:hAnsiTheme="minorHAnsi" w:cs="Arial"/>
        </w:rPr>
        <w:t xml:space="preserve">  Where</w:t>
      </w:r>
      <w:r w:rsidR="00F74EC5">
        <w:rPr>
          <w:rFonts w:asciiTheme="minorHAnsi" w:hAnsiTheme="minorHAnsi" w:cs="Arial"/>
        </w:rPr>
        <w:t xml:space="preserve"> Enbridge deems</w:t>
      </w:r>
      <w:r w:rsidRPr="00010A0F">
        <w:rPr>
          <w:rFonts w:asciiTheme="minorHAnsi" w:hAnsiTheme="minorHAnsi" w:cs="Arial"/>
        </w:rPr>
        <w:t xml:space="preserve"> appropriate</w:t>
      </w:r>
      <w:r w:rsidR="00FD54DE" w:rsidRPr="00010A0F">
        <w:rPr>
          <w:rFonts w:asciiTheme="minorHAnsi" w:hAnsiTheme="minorHAnsi" w:cs="Arial"/>
        </w:rPr>
        <w:t>,</w:t>
      </w:r>
      <w:r w:rsidRPr="00010A0F">
        <w:rPr>
          <w:rFonts w:asciiTheme="minorHAnsi" w:hAnsiTheme="minorHAnsi" w:cs="Arial"/>
        </w:rPr>
        <w:t xml:space="preserve"> plugs of </w:t>
      </w:r>
      <w:r w:rsidR="00AD204B" w:rsidRPr="00010A0F">
        <w:rPr>
          <w:rFonts w:asciiTheme="minorHAnsi" w:hAnsiTheme="minorHAnsi" w:cs="Arial"/>
        </w:rPr>
        <w:t>sub</w:t>
      </w:r>
      <w:r w:rsidRPr="00010A0F">
        <w:rPr>
          <w:rFonts w:asciiTheme="minorHAnsi" w:hAnsiTheme="minorHAnsi" w:cs="Arial"/>
        </w:rPr>
        <w:t xml:space="preserve">soil in the ditch </w:t>
      </w:r>
      <w:r w:rsidR="00E82A19">
        <w:rPr>
          <w:rFonts w:asciiTheme="minorHAnsi" w:hAnsiTheme="minorHAnsi" w:cs="Arial"/>
        </w:rPr>
        <w:t xml:space="preserve">will be left </w:t>
      </w:r>
      <w:r w:rsidRPr="00010A0F">
        <w:rPr>
          <w:rFonts w:asciiTheme="minorHAnsi" w:hAnsiTheme="minorHAnsi" w:cs="Arial"/>
        </w:rPr>
        <w:t>or t</w:t>
      </w:r>
      <w:r w:rsidR="001A6965" w:rsidRPr="00010A0F">
        <w:rPr>
          <w:rFonts w:asciiTheme="minorHAnsi" w:hAnsiTheme="minorHAnsi" w:cs="Arial"/>
        </w:rPr>
        <w:t>emp</w:t>
      </w:r>
      <w:r w:rsidRPr="00010A0F">
        <w:rPr>
          <w:rFonts w:asciiTheme="minorHAnsi" w:hAnsiTheme="minorHAnsi" w:cs="Arial"/>
        </w:rPr>
        <w:t>orary access bridges across the trench</w:t>
      </w:r>
      <w:r w:rsidR="00E82A19">
        <w:rPr>
          <w:rFonts w:asciiTheme="minorHAnsi" w:hAnsiTheme="minorHAnsi" w:cs="Arial"/>
        </w:rPr>
        <w:t xml:space="preserve"> will be constructed</w:t>
      </w:r>
      <w:r w:rsidRPr="00010A0F">
        <w:rPr>
          <w:rFonts w:asciiTheme="minorHAnsi" w:hAnsiTheme="minorHAnsi" w:cs="Arial"/>
        </w:rPr>
        <w:t xml:space="preserve"> for the landowner to move livestock or equipment.  </w:t>
      </w:r>
      <w:r w:rsidR="00E82A19">
        <w:rPr>
          <w:rFonts w:asciiTheme="minorHAnsi" w:hAnsiTheme="minorHAnsi" w:cs="Arial"/>
        </w:rPr>
        <w:t>T</w:t>
      </w:r>
      <w:r w:rsidRPr="00010A0F">
        <w:rPr>
          <w:rFonts w:asciiTheme="minorHAnsi" w:hAnsiTheme="minorHAnsi" w:cs="Arial"/>
        </w:rPr>
        <w:t xml:space="preserve">renches </w:t>
      </w:r>
      <w:r w:rsidR="00E82A19">
        <w:rPr>
          <w:rFonts w:asciiTheme="minorHAnsi" w:hAnsiTheme="minorHAnsi" w:cs="Arial"/>
        </w:rPr>
        <w:t xml:space="preserve">may also be sloped </w:t>
      </w:r>
      <w:r w:rsidRPr="00010A0F">
        <w:rPr>
          <w:rFonts w:asciiTheme="minorHAnsi" w:hAnsiTheme="minorHAnsi" w:cs="Arial"/>
        </w:rPr>
        <w:t xml:space="preserve">where </w:t>
      </w:r>
      <w:r w:rsidR="008215FF">
        <w:rPr>
          <w:rFonts w:asciiTheme="minorHAnsi" w:hAnsiTheme="minorHAnsi" w:cs="Arial"/>
        </w:rPr>
        <w:t>they start and end</w:t>
      </w:r>
      <w:r w:rsidRPr="00010A0F">
        <w:rPr>
          <w:rFonts w:asciiTheme="minorHAnsi" w:hAnsiTheme="minorHAnsi" w:cs="Arial"/>
        </w:rPr>
        <w:t xml:space="preserve"> to allow ramps for wildlife to escape.</w:t>
      </w:r>
      <w:r w:rsidR="004F7A64" w:rsidRPr="00010A0F">
        <w:rPr>
          <w:rFonts w:asciiTheme="minorHAnsi" w:hAnsiTheme="minorHAnsi" w:cs="Arial"/>
        </w:rPr>
        <w:t xml:space="preserve">  </w:t>
      </w:r>
    </w:p>
    <w:p w14:paraId="2BEF8892" w14:textId="77777777" w:rsidR="00B31534" w:rsidRDefault="00B31534" w:rsidP="007854FB">
      <w:pPr>
        <w:jc w:val="both"/>
        <w:rPr>
          <w:rFonts w:asciiTheme="minorHAnsi" w:hAnsiTheme="minorHAnsi" w:cs="Arial"/>
        </w:rPr>
      </w:pPr>
    </w:p>
    <w:p w14:paraId="4A208740" w14:textId="1D30A1F3" w:rsidR="00374B31" w:rsidRDefault="00175F15" w:rsidP="00A0610D">
      <w:pPr>
        <w:jc w:val="both"/>
        <w:rPr>
          <w:rFonts w:asciiTheme="minorHAnsi" w:hAnsiTheme="minorHAnsi" w:cs="Arial"/>
        </w:rPr>
      </w:pPr>
      <w:r>
        <w:rPr>
          <w:rFonts w:asciiTheme="minorHAnsi" w:hAnsiTheme="minorHAnsi" w:cs="Arial"/>
          <w:szCs w:val="22"/>
        </w:rPr>
        <w:t>U</w:t>
      </w:r>
      <w:r w:rsidR="00FD54DE" w:rsidRPr="00010A0F">
        <w:rPr>
          <w:rFonts w:asciiTheme="minorHAnsi" w:hAnsiTheme="minorHAnsi" w:cs="Arial"/>
          <w:szCs w:val="22"/>
        </w:rPr>
        <w:t>nless</w:t>
      </w:r>
      <w:r w:rsidR="00CB7B74">
        <w:rPr>
          <w:rFonts w:asciiTheme="minorHAnsi" w:hAnsiTheme="minorHAnsi" w:cs="Arial"/>
          <w:szCs w:val="22"/>
        </w:rPr>
        <w:t xml:space="preserve"> Enbridge or P</w:t>
      </w:r>
      <w:r>
        <w:rPr>
          <w:rFonts w:asciiTheme="minorHAnsi" w:hAnsiTheme="minorHAnsi" w:cs="Arial"/>
          <w:szCs w:val="22"/>
        </w:rPr>
        <w:t>roject permits specify</w:t>
      </w:r>
      <w:r w:rsidR="00FD54DE" w:rsidRPr="00010A0F">
        <w:rPr>
          <w:rFonts w:asciiTheme="minorHAnsi" w:hAnsiTheme="minorHAnsi" w:cs="Arial"/>
          <w:szCs w:val="22"/>
        </w:rPr>
        <w:t xml:space="preserve"> otherwise, the Contractor </w:t>
      </w:r>
      <w:r w:rsidR="00F5315F" w:rsidRPr="00010A0F">
        <w:rPr>
          <w:rFonts w:asciiTheme="minorHAnsi" w:hAnsiTheme="minorHAnsi" w:cs="Arial"/>
          <w:szCs w:val="22"/>
        </w:rPr>
        <w:t>will</w:t>
      </w:r>
      <w:r w:rsidR="00374B31" w:rsidRPr="00010A0F">
        <w:rPr>
          <w:rFonts w:asciiTheme="minorHAnsi" w:hAnsiTheme="minorHAnsi" w:cs="Arial"/>
          <w:szCs w:val="22"/>
        </w:rPr>
        <w:t xml:space="preserve"> limit the amount of excavated open trench to</w:t>
      </w:r>
      <w:r w:rsidR="00EA10B7" w:rsidRPr="00010A0F">
        <w:rPr>
          <w:rFonts w:asciiTheme="minorHAnsi" w:hAnsiTheme="minorHAnsi" w:cs="Arial"/>
          <w:szCs w:val="22"/>
        </w:rPr>
        <w:t xml:space="preserve"> a maximum of</w:t>
      </w:r>
      <w:r w:rsidR="00374B31" w:rsidRPr="00010A0F">
        <w:rPr>
          <w:rFonts w:asciiTheme="minorHAnsi" w:hAnsiTheme="minorHAnsi" w:cs="Arial"/>
          <w:szCs w:val="22"/>
        </w:rPr>
        <w:t xml:space="preserve"> </w:t>
      </w:r>
      <w:r w:rsidR="005F2116" w:rsidRPr="00010A0F">
        <w:rPr>
          <w:rFonts w:asciiTheme="minorHAnsi" w:hAnsiTheme="minorHAnsi" w:cs="Arial"/>
          <w:szCs w:val="22"/>
        </w:rPr>
        <w:t>3</w:t>
      </w:r>
      <w:r w:rsidR="00CF599D" w:rsidRPr="00010A0F">
        <w:rPr>
          <w:rFonts w:asciiTheme="minorHAnsi" w:hAnsiTheme="minorHAnsi" w:cs="Arial"/>
          <w:szCs w:val="22"/>
        </w:rPr>
        <w:t xml:space="preserve"> </w:t>
      </w:r>
      <w:r w:rsidR="00374B31" w:rsidRPr="00010A0F">
        <w:rPr>
          <w:rFonts w:asciiTheme="minorHAnsi" w:hAnsiTheme="minorHAnsi" w:cs="Arial"/>
          <w:szCs w:val="22"/>
        </w:rPr>
        <w:t>days of anticipated welding production per spread, per pipe</w:t>
      </w:r>
      <w:r w:rsidR="00374B31" w:rsidRPr="00010A0F">
        <w:rPr>
          <w:rFonts w:asciiTheme="minorHAnsi" w:hAnsiTheme="minorHAnsi" w:cs="Arial"/>
        </w:rPr>
        <w:t xml:space="preserve">.  </w:t>
      </w:r>
      <w:r>
        <w:rPr>
          <w:rFonts w:asciiTheme="minorHAnsi" w:hAnsiTheme="minorHAnsi" w:cs="Arial"/>
        </w:rPr>
        <w:t>Enbridge may decrease t</w:t>
      </w:r>
      <w:r w:rsidR="00EA10B7" w:rsidRPr="00010A0F">
        <w:rPr>
          <w:rFonts w:asciiTheme="minorHAnsi" w:hAnsiTheme="minorHAnsi" w:cs="Arial"/>
        </w:rPr>
        <w:t xml:space="preserve">his timeframe based on site conditions.  </w:t>
      </w:r>
      <w:r w:rsidR="00374B31" w:rsidRPr="00010A0F">
        <w:rPr>
          <w:rFonts w:asciiTheme="minorHAnsi" w:hAnsiTheme="minorHAnsi" w:cs="Arial"/>
        </w:rPr>
        <w:t>Site</w:t>
      </w:r>
      <w:r w:rsidR="004F7A64" w:rsidRPr="00010A0F">
        <w:rPr>
          <w:rFonts w:asciiTheme="minorHAnsi" w:hAnsiTheme="minorHAnsi" w:cs="Arial"/>
        </w:rPr>
        <w:t>-</w:t>
      </w:r>
      <w:r w:rsidR="00374B31" w:rsidRPr="00010A0F">
        <w:rPr>
          <w:rFonts w:asciiTheme="minorHAnsi" w:hAnsiTheme="minorHAnsi" w:cs="Arial"/>
        </w:rPr>
        <w:t xml:space="preserve">specific activities such as </w:t>
      </w:r>
      <w:r w:rsidR="004F7A64" w:rsidRPr="00010A0F">
        <w:rPr>
          <w:rFonts w:asciiTheme="minorHAnsi" w:hAnsiTheme="minorHAnsi" w:cs="Arial"/>
        </w:rPr>
        <w:t xml:space="preserve">horizontal directional drilling, </w:t>
      </w:r>
      <w:r w:rsidR="00374B31" w:rsidRPr="00010A0F">
        <w:rPr>
          <w:rFonts w:asciiTheme="minorHAnsi" w:hAnsiTheme="minorHAnsi" w:cs="Arial"/>
        </w:rPr>
        <w:t>guided bores, road bores</w:t>
      </w:r>
      <w:r w:rsidR="00BE64E3" w:rsidRPr="00010A0F">
        <w:rPr>
          <w:rFonts w:asciiTheme="minorHAnsi" w:hAnsiTheme="minorHAnsi" w:cs="Arial"/>
        </w:rPr>
        <w:t>, tie-in points,</w:t>
      </w:r>
      <w:r w:rsidR="00374B31" w:rsidRPr="00010A0F">
        <w:rPr>
          <w:rFonts w:asciiTheme="minorHAnsi" w:hAnsiTheme="minorHAnsi" w:cs="Arial"/>
        </w:rPr>
        <w:t xml:space="preserve"> and valve work may </w:t>
      </w:r>
      <w:r>
        <w:rPr>
          <w:rFonts w:asciiTheme="minorHAnsi" w:hAnsiTheme="minorHAnsi" w:cs="Arial"/>
        </w:rPr>
        <w:t>occur</w:t>
      </w:r>
      <w:r w:rsidR="00374B31" w:rsidRPr="00010A0F">
        <w:rPr>
          <w:rFonts w:asciiTheme="minorHAnsi" w:hAnsiTheme="minorHAnsi" w:cs="Arial"/>
        </w:rPr>
        <w:t xml:space="preserve"> independent of a spread</w:t>
      </w:r>
      <w:r>
        <w:rPr>
          <w:rFonts w:asciiTheme="minorHAnsi" w:hAnsiTheme="minorHAnsi" w:cs="Arial"/>
        </w:rPr>
        <w:t xml:space="preserve"> and are not subject to the timeframe restriction</w:t>
      </w:r>
      <w:r w:rsidR="00374B31" w:rsidRPr="00010A0F">
        <w:rPr>
          <w:rFonts w:asciiTheme="minorHAnsi" w:hAnsiTheme="minorHAnsi" w:cs="Arial"/>
        </w:rPr>
        <w:t xml:space="preserve">.  </w:t>
      </w:r>
      <w:bookmarkStart w:id="129" w:name="_Toc198455571"/>
      <w:bookmarkEnd w:id="129"/>
      <w:r w:rsidR="00240DDC" w:rsidRPr="00010A0F">
        <w:rPr>
          <w:rFonts w:asciiTheme="minorHAnsi" w:hAnsiTheme="minorHAnsi" w:cs="Arial"/>
        </w:rPr>
        <w:t xml:space="preserve">  </w:t>
      </w:r>
    </w:p>
    <w:p w14:paraId="4A208741" w14:textId="77777777" w:rsidR="00374B31" w:rsidRPr="00010A0F" w:rsidRDefault="00374B31" w:rsidP="00B31534">
      <w:pPr>
        <w:pStyle w:val="Heading1"/>
      </w:pPr>
      <w:bookmarkStart w:id="130" w:name="_Toc367267812"/>
      <w:bookmarkStart w:id="131" w:name="_Toc374624947"/>
      <w:bookmarkStart w:id="132" w:name="_Toc82693931"/>
      <w:r w:rsidRPr="00010A0F">
        <w:t>TRENCH BREAKERS</w:t>
      </w:r>
      <w:bookmarkEnd w:id="130"/>
      <w:bookmarkEnd w:id="131"/>
      <w:bookmarkEnd w:id="132"/>
    </w:p>
    <w:p w14:paraId="62E51863" w14:textId="3A95D6E2" w:rsidR="00030616" w:rsidRDefault="00030616" w:rsidP="00030616">
      <w:pPr>
        <w:jc w:val="both"/>
        <w:rPr>
          <w:rFonts w:asciiTheme="minorHAnsi" w:hAnsiTheme="minorHAnsi" w:cs="Arial"/>
        </w:rPr>
      </w:pPr>
      <w:r w:rsidRPr="00030616">
        <w:rPr>
          <w:rFonts w:asciiTheme="minorHAnsi" w:hAnsiTheme="minorHAnsi" w:cs="Arial"/>
        </w:rPr>
        <w:t xml:space="preserve">Trench breakers slow the flow of subsurface water along the trench. </w:t>
      </w:r>
      <w:r w:rsidR="00631190">
        <w:rPr>
          <w:rFonts w:asciiTheme="minorHAnsi" w:hAnsiTheme="minorHAnsi" w:cs="Arial"/>
        </w:rPr>
        <w:t>T</w:t>
      </w:r>
      <w:r w:rsidRPr="00030616">
        <w:rPr>
          <w:rFonts w:asciiTheme="minorHAnsi" w:hAnsiTheme="minorHAnsi" w:cs="Arial"/>
        </w:rPr>
        <w:t xml:space="preserve">rench breakers </w:t>
      </w:r>
      <w:r w:rsidR="00631190">
        <w:rPr>
          <w:rFonts w:asciiTheme="minorHAnsi" w:hAnsiTheme="minorHAnsi" w:cs="Arial"/>
        </w:rPr>
        <w:t xml:space="preserve">may be constructed </w:t>
      </w:r>
      <w:r w:rsidRPr="00030616">
        <w:rPr>
          <w:rFonts w:asciiTheme="minorHAnsi" w:hAnsiTheme="minorHAnsi" w:cs="Arial"/>
        </w:rPr>
        <w:t>of materials such as</w:t>
      </w:r>
      <w:r>
        <w:rPr>
          <w:rFonts w:asciiTheme="minorHAnsi" w:hAnsiTheme="minorHAnsi" w:cs="Arial"/>
        </w:rPr>
        <w:t xml:space="preserve"> sand bags or polyurethane foam and will not use topsoil.</w:t>
      </w:r>
    </w:p>
    <w:p w14:paraId="3200F585" w14:textId="77777777" w:rsidR="00030616" w:rsidRPr="00030616" w:rsidRDefault="00030616" w:rsidP="00030616">
      <w:pPr>
        <w:jc w:val="both"/>
        <w:rPr>
          <w:rFonts w:asciiTheme="minorHAnsi" w:hAnsiTheme="minorHAnsi" w:cs="Arial"/>
        </w:rPr>
      </w:pPr>
    </w:p>
    <w:p w14:paraId="1E943D04" w14:textId="19B068F9" w:rsidR="005B2D29" w:rsidRDefault="00631190" w:rsidP="00B119F7">
      <w:pPr>
        <w:jc w:val="both"/>
        <w:rPr>
          <w:rFonts w:asciiTheme="minorHAnsi" w:hAnsiTheme="minorHAnsi" w:cs="Arial"/>
        </w:rPr>
      </w:pPr>
      <w:r>
        <w:rPr>
          <w:rFonts w:asciiTheme="minorHAnsi" w:hAnsiTheme="minorHAnsi" w:cs="Arial"/>
        </w:rPr>
        <w:t>T</w:t>
      </w:r>
      <w:r w:rsidR="005B2D29" w:rsidRPr="00030616">
        <w:rPr>
          <w:rFonts w:asciiTheme="minorHAnsi" w:hAnsiTheme="minorHAnsi" w:cs="Arial"/>
        </w:rPr>
        <w:t>rench breaker</w:t>
      </w:r>
      <w:r>
        <w:rPr>
          <w:rFonts w:asciiTheme="minorHAnsi" w:hAnsiTheme="minorHAnsi" w:cs="Arial"/>
        </w:rPr>
        <w:t>s will be installed</w:t>
      </w:r>
      <w:r w:rsidR="005B2D29" w:rsidRPr="00030616">
        <w:rPr>
          <w:rFonts w:asciiTheme="minorHAnsi" w:hAnsiTheme="minorHAnsi" w:cs="Arial"/>
        </w:rPr>
        <w:t xml:space="preserve"> at the base of slopes greater than 5 percent where the base of the slope is less than 50 feet from a waterbody or wetland</w:t>
      </w:r>
      <w:r w:rsidR="005B2D29">
        <w:rPr>
          <w:rFonts w:asciiTheme="minorHAnsi" w:hAnsiTheme="minorHAnsi" w:cs="Arial"/>
        </w:rPr>
        <w:t>,</w:t>
      </w:r>
      <w:r w:rsidR="005B2D29" w:rsidRPr="00030616">
        <w:rPr>
          <w:rFonts w:asciiTheme="minorHAnsi" w:hAnsiTheme="minorHAnsi" w:cs="Arial"/>
        </w:rPr>
        <w:t xml:space="preserve"> and where </w:t>
      </w:r>
      <w:r w:rsidR="005B2D29">
        <w:rPr>
          <w:rFonts w:asciiTheme="minorHAnsi" w:hAnsiTheme="minorHAnsi" w:cs="Arial"/>
        </w:rPr>
        <w:t>necessary</w:t>
      </w:r>
      <w:r w:rsidR="005B2D29" w:rsidRPr="00030616">
        <w:rPr>
          <w:rFonts w:asciiTheme="minorHAnsi" w:hAnsiTheme="minorHAnsi" w:cs="Arial"/>
        </w:rPr>
        <w:t xml:space="preserve"> to avoid draining a waterbody or wetland. </w:t>
      </w:r>
      <w:r w:rsidR="005B2D29">
        <w:rPr>
          <w:rFonts w:asciiTheme="minorHAnsi" w:hAnsiTheme="minorHAnsi" w:cs="Arial"/>
        </w:rPr>
        <w:t xml:space="preserve">  </w:t>
      </w:r>
      <w:r w:rsidR="00B10A12">
        <w:rPr>
          <w:rFonts w:asciiTheme="minorHAnsi" w:hAnsiTheme="minorHAnsi" w:cs="Arial"/>
        </w:rPr>
        <w:t>Trench breakers will extend (key into) the</w:t>
      </w:r>
      <w:r w:rsidR="00B119F7">
        <w:rPr>
          <w:rFonts w:asciiTheme="minorHAnsi" w:hAnsiTheme="minorHAnsi" w:cs="Arial"/>
        </w:rPr>
        <w:t xml:space="preserve"> undisturbed</w:t>
      </w:r>
      <w:r w:rsidR="00B10A12">
        <w:rPr>
          <w:rFonts w:asciiTheme="minorHAnsi" w:hAnsiTheme="minorHAnsi" w:cs="Arial"/>
        </w:rPr>
        <w:t xml:space="preserve"> trench walls</w:t>
      </w:r>
      <w:r w:rsidR="00B119F7">
        <w:rPr>
          <w:rFonts w:asciiTheme="minorHAnsi" w:hAnsiTheme="minorHAnsi" w:cs="Arial"/>
        </w:rPr>
        <w:t xml:space="preserve"> a minimum of 6 inches, and</w:t>
      </w:r>
      <w:r w:rsidR="00B10A12" w:rsidRPr="00B10A12">
        <w:rPr>
          <w:rFonts w:asciiTheme="minorHAnsi" w:hAnsiTheme="minorHAnsi" w:cs="Arial"/>
        </w:rPr>
        <w:t xml:space="preserve"> </w:t>
      </w:r>
      <w:r w:rsidR="00E152DC">
        <w:rPr>
          <w:rFonts w:asciiTheme="minorHAnsi" w:hAnsiTheme="minorHAnsi" w:cs="Arial"/>
        </w:rPr>
        <w:t xml:space="preserve">will be </w:t>
      </w:r>
      <w:r w:rsidR="00B10A12" w:rsidRPr="00B10A12">
        <w:rPr>
          <w:rFonts w:asciiTheme="minorHAnsi" w:hAnsiTheme="minorHAnsi" w:cs="Arial"/>
        </w:rPr>
        <w:t>placed from the bottom of the trench</w:t>
      </w:r>
      <w:r w:rsidR="00B119F7">
        <w:rPr>
          <w:rFonts w:asciiTheme="minorHAnsi" w:hAnsiTheme="minorHAnsi" w:cs="Arial"/>
        </w:rPr>
        <w:t xml:space="preserve"> </w:t>
      </w:r>
      <w:r w:rsidR="00B10A12" w:rsidRPr="00B10A12">
        <w:rPr>
          <w:rFonts w:asciiTheme="minorHAnsi" w:hAnsiTheme="minorHAnsi" w:cs="Arial"/>
        </w:rPr>
        <w:t>to near the top, completely surrounding the pipe</w:t>
      </w:r>
      <w:r w:rsidR="00B119F7">
        <w:rPr>
          <w:rFonts w:asciiTheme="minorHAnsi" w:hAnsiTheme="minorHAnsi" w:cs="Arial"/>
        </w:rPr>
        <w:t>.</w:t>
      </w:r>
      <w:r w:rsidR="00B10A12" w:rsidRPr="00B10A12">
        <w:rPr>
          <w:rFonts w:asciiTheme="minorHAnsi" w:hAnsiTheme="minorHAnsi" w:cs="Arial"/>
        </w:rPr>
        <w:t xml:space="preserve"> </w:t>
      </w:r>
      <w:r>
        <w:rPr>
          <w:rFonts w:asciiTheme="minorHAnsi" w:hAnsiTheme="minorHAnsi" w:cs="Arial"/>
        </w:rPr>
        <w:t>T</w:t>
      </w:r>
      <w:r w:rsidR="005B2D29" w:rsidRPr="00030616">
        <w:rPr>
          <w:rFonts w:asciiTheme="minorHAnsi" w:hAnsiTheme="minorHAnsi" w:cs="Arial"/>
        </w:rPr>
        <w:t>rench breakers</w:t>
      </w:r>
      <w:r w:rsidR="00C33D46">
        <w:rPr>
          <w:rFonts w:asciiTheme="minorHAnsi" w:hAnsiTheme="minorHAnsi" w:cs="Arial"/>
        </w:rPr>
        <w:t xml:space="preserve"> </w:t>
      </w:r>
      <w:r>
        <w:rPr>
          <w:rFonts w:asciiTheme="minorHAnsi" w:hAnsiTheme="minorHAnsi" w:cs="Arial"/>
        </w:rPr>
        <w:t>will not be installed</w:t>
      </w:r>
      <w:r w:rsidR="005B2D29">
        <w:rPr>
          <w:rFonts w:asciiTheme="minorHAnsi" w:hAnsiTheme="minorHAnsi" w:cs="Arial"/>
        </w:rPr>
        <w:t xml:space="preserve"> </w:t>
      </w:r>
      <w:r w:rsidR="005B2D29" w:rsidRPr="00030616">
        <w:rPr>
          <w:rFonts w:asciiTheme="minorHAnsi" w:hAnsiTheme="minorHAnsi" w:cs="Arial"/>
        </w:rPr>
        <w:t>within a wetland</w:t>
      </w:r>
      <w:r w:rsidR="005B2D29">
        <w:rPr>
          <w:rFonts w:asciiTheme="minorHAnsi" w:hAnsiTheme="minorHAnsi" w:cs="Arial"/>
        </w:rPr>
        <w:t>. Enbridge Engineering will</w:t>
      </w:r>
      <w:r w:rsidR="005B2D29" w:rsidRPr="00030616">
        <w:rPr>
          <w:rFonts w:asciiTheme="minorHAnsi" w:hAnsiTheme="minorHAnsi" w:cs="Arial"/>
        </w:rPr>
        <w:t xml:space="preserve"> determine the need for</w:t>
      </w:r>
      <w:r w:rsidR="005B2D29">
        <w:rPr>
          <w:rFonts w:asciiTheme="minorHAnsi" w:hAnsiTheme="minorHAnsi" w:cs="Arial"/>
        </w:rPr>
        <w:t>,</w:t>
      </w:r>
      <w:r w:rsidR="005B2D29" w:rsidRPr="00030616">
        <w:rPr>
          <w:rFonts w:asciiTheme="minorHAnsi" w:hAnsiTheme="minorHAnsi" w:cs="Arial"/>
        </w:rPr>
        <w:t xml:space="preserve"> and spacing of</w:t>
      </w:r>
      <w:r w:rsidR="005B2D29">
        <w:rPr>
          <w:rFonts w:asciiTheme="minorHAnsi" w:hAnsiTheme="minorHAnsi" w:cs="Arial"/>
        </w:rPr>
        <w:t>,</w:t>
      </w:r>
      <w:r w:rsidR="005B2D29" w:rsidRPr="00030616">
        <w:rPr>
          <w:rFonts w:asciiTheme="minorHAnsi" w:hAnsiTheme="minorHAnsi" w:cs="Arial"/>
        </w:rPr>
        <w:t xml:space="preserve"> </w:t>
      </w:r>
      <w:r w:rsidR="005B2D29">
        <w:rPr>
          <w:rFonts w:asciiTheme="minorHAnsi" w:hAnsiTheme="minorHAnsi" w:cs="Arial"/>
        </w:rPr>
        <w:t xml:space="preserve">any additional </w:t>
      </w:r>
      <w:r w:rsidR="005B2D29" w:rsidRPr="00030616">
        <w:rPr>
          <w:rFonts w:asciiTheme="minorHAnsi" w:hAnsiTheme="minorHAnsi" w:cs="Arial"/>
        </w:rPr>
        <w:t>trench breakers.</w:t>
      </w:r>
    </w:p>
    <w:p w14:paraId="6CE56965" w14:textId="0CDFBC52" w:rsidR="004B7336" w:rsidRPr="00606484" w:rsidRDefault="002D779D" w:rsidP="00D402BF">
      <w:pPr>
        <w:pStyle w:val="Heading1"/>
      </w:pPr>
      <w:bookmarkStart w:id="133" w:name="_Toc82693932"/>
      <w:r>
        <w:t>CONCRETE COATING</w:t>
      </w:r>
      <w:bookmarkEnd w:id="133"/>
    </w:p>
    <w:p w14:paraId="687F7DC5" w14:textId="2E9AC7C3" w:rsidR="009A332A" w:rsidRDefault="00C33D46" w:rsidP="004B7336">
      <w:pPr>
        <w:jc w:val="both"/>
        <w:rPr>
          <w:rFonts w:asciiTheme="minorHAnsi" w:hAnsiTheme="minorHAnsi" w:cs="Arial"/>
        </w:rPr>
      </w:pPr>
      <w:r>
        <w:rPr>
          <w:rFonts w:asciiTheme="minorHAnsi" w:hAnsiTheme="minorHAnsi" w:cs="Arial"/>
        </w:rPr>
        <w:t>C</w:t>
      </w:r>
      <w:r w:rsidR="009A332A">
        <w:rPr>
          <w:rFonts w:asciiTheme="minorHAnsi" w:hAnsiTheme="minorHAnsi" w:cs="Arial"/>
        </w:rPr>
        <w:t>oncrete</w:t>
      </w:r>
      <w:r>
        <w:rPr>
          <w:rFonts w:asciiTheme="minorHAnsi" w:hAnsiTheme="minorHAnsi" w:cs="Arial"/>
        </w:rPr>
        <w:t xml:space="preserve"> will typically be mixed</w:t>
      </w:r>
      <w:r w:rsidR="009A332A">
        <w:rPr>
          <w:rFonts w:asciiTheme="minorHAnsi" w:hAnsiTheme="minorHAnsi" w:cs="Arial"/>
        </w:rPr>
        <w:t xml:space="preserve"> </w:t>
      </w:r>
      <w:r w:rsidR="004B7336" w:rsidRPr="00010A0F">
        <w:rPr>
          <w:rFonts w:asciiTheme="minorHAnsi" w:hAnsiTheme="minorHAnsi" w:cs="Arial"/>
        </w:rPr>
        <w:t xml:space="preserve">off-site and coated pipe </w:t>
      </w:r>
      <w:r>
        <w:rPr>
          <w:rFonts w:asciiTheme="minorHAnsi" w:hAnsiTheme="minorHAnsi" w:cs="Arial"/>
        </w:rPr>
        <w:t xml:space="preserve">will be transported </w:t>
      </w:r>
      <w:r w:rsidR="004B7336" w:rsidRPr="00010A0F">
        <w:rPr>
          <w:rFonts w:asciiTheme="minorHAnsi" w:hAnsiTheme="minorHAnsi" w:cs="Arial"/>
        </w:rPr>
        <w:t xml:space="preserve">to the construction ROW on trucks.  If required, pre-fabricated concrete weights and/or saddlebag weights </w:t>
      </w:r>
      <w:r>
        <w:rPr>
          <w:rFonts w:asciiTheme="minorHAnsi" w:hAnsiTheme="minorHAnsi" w:cs="Arial"/>
        </w:rPr>
        <w:t xml:space="preserve">may be used </w:t>
      </w:r>
      <w:r w:rsidR="004B7336" w:rsidRPr="00010A0F">
        <w:rPr>
          <w:rFonts w:asciiTheme="minorHAnsi" w:hAnsiTheme="minorHAnsi" w:cs="Arial"/>
        </w:rPr>
        <w:t xml:space="preserve">to provide negative buoyancy.  Limited mixing and coating activities may occur on the construction ROW for coating pipe joints and concrete weight repairs.  </w:t>
      </w:r>
    </w:p>
    <w:p w14:paraId="35A6254B" w14:textId="77777777" w:rsidR="009A332A" w:rsidRDefault="009A332A" w:rsidP="004B7336">
      <w:pPr>
        <w:jc w:val="both"/>
        <w:rPr>
          <w:rFonts w:asciiTheme="minorHAnsi" w:hAnsiTheme="minorHAnsi" w:cs="Arial"/>
        </w:rPr>
      </w:pPr>
    </w:p>
    <w:p w14:paraId="3809341D" w14:textId="635BA4DE" w:rsidR="004B7336" w:rsidRDefault="00C33D46" w:rsidP="004B7336">
      <w:pPr>
        <w:jc w:val="both"/>
        <w:rPr>
          <w:rFonts w:asciiTheme="minorHAnsi" w:hAnsiTheme="minorHAnsi" w:cs="Arial"/>
        </w:rPr>
      </w:pPr>
      <w:r>
        <w:rPr>
          <w:rFonts w:asciiTheme="minorHAnsi" w:hAnsiTheme="minorHAnsi" w:cs="Arial"/>
        </w:rPr>
        <w:t>E</w:t>
      </w:r>
      <w:r w:rsidR="004B7336" w:rsidRPr="00010A0F">
        <w:rPr>
          <w:rFonts w:asciiTheme="minorHAnsi" w:hAnsiTheme="minorHAnsi" w:cs="Arial"/>
        </w:rPr>
        <w:t xml:space="preserve">quipment used for mixing, pouring, casting, or coating </w:t>
      </w:r>
      <w:r>
        <w:rPr>
          <w:rFonts w:asciiTheme="minorHAnsi" w:hAnsiTheme="minorHAnsi" w:cs="Arial"/>
        </w:rPr>
        <w:t xml:space="preserve">will not be washed </w:t>
      </w:r>
      <w:r w:rsidR="004B7336" w:rsidRPr="00010A0F">
        <w:rPr>
          <w:rFonts w:asciiTheme="minorHAnsi" w:hAnsiTheme="minorHAnsi" w:cs="Arial"/>
        </w:rPr>
        <w:t>within 100 feet of any wetland</w:t>
      </w:r>
      <w:r w:rsidR="009A332A">
        <w:rPr>
          <w:rFonts w:asciiTheme="minorHAnsi" w:hAnsiTheme="minorHAnsi" w:cs="Arial"/>
        </w:rPr>
        <w:t xml:space="preserve"> or waterbody.</w:t>
      </w:r>
      <w:r w:rsidR="004B7336" w:rsidRPr="00010A0F">
        <w:rPr>
          <w:rFonts w:asciiTheme="minorHAnsi" w:hAnsiTheme="minorHAnsi" w:cs="Arial"/>
        </w:rPr>
        <w:t xml:space="preserve"> </w:t>
      </w:r>
      <w:r>
        <w:rPr>
          <w:rFonts w:asciiTheme="minorHAnsi" w:hAnsiTheme="minorHAnsi" w:cs="Arial"/>
        </w:rPr>
        <w:t>C</w:t>
      </w:r>
      <w:r w:rsidR="003518FB">
        <w:rPr>
          <w:rFonts w:asciiTheme="minorHAnsi" w:hAnsiTheme="minorHAnsi" w:cs="Arial"/>
        </w:rPr>
        <w:t xml:space="preserve">oncrete wash water </w:t>
      </w:r>
      <w:r>
        <w:rPr>
          <w:rFonts w:asciiTheme="minorHAnsi" w:hAnsiTheme="minorHAnsi" w:cs="Arial"/>
        </w:rPr>
        <w:t xml:space="preserve">will be contained </w:t>
      </w:r>
      <w:r w:rsidR="004B7336" w:rsidRPr="00010A0F">
        <w:rPr>
          <w:rFonts w:asciiTheme="minorHAnsi" w:hAnsiTheme="minorHAnsi" w:cs="Arial"/>
        </w:rPr>
        <w:t xml:space="preserve">in a leak-proof containment facility or impermeable liner.  </w:t>
      </w:r>
      <w:r w:rsidR="003518FB">
        <w:rPr>
          <w:rFonts w:asciiTheme="minorHAnsi" w:hAnsiTheme="minorHAnsi" w:cs="Arial"/>
        </w:rPr>
        <w:t xml:space="preserve">The </w:t>
      </w:r>
      <w:r w:rsidR="003518FB" w:rsidRPr="003518FB">
        <w:rPr>
          <w:rFonts w:asciiTheme="minorHAnsi" w:hAnsiTheme="minorHAnsi" w:cs="Arial"/>
        </w:rPr>
        <w:t>Contractor will provide equipment capable of reclaiming wash water during wash out.</w:t>
      </w:r>
      <w:r w:rsidR="003518FB">
        <w:rPr>
          <w:rFonts w:asciiTheme="minorHAnsi" w:hAnsiTheme="minorHAnsi" w:cs="Arial"/>
        </w:rPr>
        <w:t xml:space="preserve"> </w:t>
      </w:r>
      <w:r w:rsidR="004B7336" w:rsidRPr="00010A0F">
        <w:rPr>
          <w:rFonts w:asciiTheme="minorHAnsi" w:hAnsiTheme="minorHAnsi" w:cs="Arial"/>
        </w:rPr>
        <w:t xml:space="preserve">The EI will determine where ECDs </w:t>
      </w:r>
      <w:r w:rsidR="003518FB">
        <w:rPr>
          <w:rFonts w:asciiTheme="minorHAnsi" w:hAnsiTheme="minorHAnsi" w:cs="Arial"/>
        </w:rPr>
        <w:t>are necessary</w:t>
      </w:r>
      <w:r w:rsidR="004B7336" w:rsidRPr="00010A0F">
        <w:rPr>
          <w:rFonts w:asciiTheme="minorHAnsi" w:hAnsiTheme="minorHAnsi" w:cs="Arial"/>
        </w:rPr>
        <w:t xml:space="preserve"> down slope of equipment wash areas to capture sediments and minimize erosion from runoff.  </w:t>
      </w:r>
    </w:p>
    <w:p w14:paraId="4BB32A6B" w14:textId="77777777" w:rsidR="009509B6" w:rsidRDefault="009509B6">
      <w:pPr>
        <w:rPr>
          <w:rFonts w:asciiTheme="minorHAnsi" w:hAnsiTheme="minorHAnsi"/>
          <w:b/>
          <w:caps/>
          <w:kern w:val="28"/>
          <w:sz w:val="28"/>
        </w:rPr>
      </w:pPr>
      <w:r>
        <w:br w:type="page"/>
      </w:r>
    </w:p>
    <w:p w14:paraId="4A20874F" w14:textId="4AD79670" w:rsidR="00374B31" w:rsidRPr="00F141E0" w:rsidRDefault="002D779D" w:rsidP="009509B6">
      <w:pPr>
        <w:pStyle w:val="Heading1"/>
        <w:keepLines/>
      </w:pPr>
      <w:bookmarkStart w:id="134" w:name="_Toc82693933"/>
      <w:r>
        <w:lastRenderedPageBreak/>
        <w:t>DRAIN TILE REPAIRS</w:t>
      </w:r>
      <w:bookmarkEnd w:id="134"/>
    </w:p>
    <w:p w14:paraId="4AD5D464" w14:textId="135304C6" w:rsidR="004B4FA8" w:rsidRPr="004B4FA8" w:rsidRDefault="004B4FA8" w:rsidP="009509B6">
      <w:pPr>
        <w:keepLines/>
        <w:jc w:val="both"/>
        <w:rPr>
          <w:rFonts w:asciiTheme="minorHAnsi" w:hAnsiTheme="minorHAnsi"/>
        </w:rPr>
      </w:pPr>
      <w:r w:rsidRPr="004B4FA8">
        <w:rPr>
          <w:rFonts w:asciiTheme="minorHAnsi" w:hAnsiTheme="minorHAnsi"/>
        </w:rPr>
        <w:t xml:space="preserve">The following </w:t>
      </w:r>
      <w:r w:rsidR="00A64726">
        <w:rPr>
          <w:rFonts w:asciiTheme="minorHAnsi" w:hAnsiTheme="minorHAnsi"/>
        </w:rPr>
        <w:t xml:space="preserve">requirements </w:t>
      </w:r>
      <w:r w:rsidRPr="004B4FA8">
        <w:rPr>
          <w:rFonts w:asciiTheme="minorHAnsi" w:hAnsiTheme="minorHAnsi"/>
        </w:rPr>
        <w:t xml:space="preserve">apply to the </w:t>
      </w:r>
      <w:r w:rsidR="00A64726">
        <w:rPr>
          <w:rFonts w:asciiTheme="minorHAnsi" w:hAnsiTheme="minorHAnsi"/>
        </w:rPr>
        <w:t xml:space="preserve">repair of damaged drain </w:t>
      </w:r>
      <w:r w:rsidRPr="004B4FA8">
        <w:rPr>
          <w:rFonts w:asciiTheme="minorHAnsi" w:hAnsiTheme="minorHAnsi"/>
        </w:rPr>
        <w:t>tile line</w:t>
      </w:r>
      <w:r w:rsidR="00A64726">
        <w:rPr>
          <w:rFonts w:asciiTheme="minorHAnsi" w:hAnsiTheme="minorHAnsi"/>
        </w:rPr>
        <w:t>s</w:t>
      </w:r>
      <w:r w:rsidRPr="004B4FA8">
        <w:rPr>
          <w:rFonts w:asciiTheme="minorHAnsi" w:hAnsiTheme="minorHAnsi"/>
        </w:rPr>
        <w:t>:</w:t>
      </w:r>
    </w:p>
    <w:p w14:paraId="0841CC62" w14:textId="77777777" w:rsidR="004B4FA8" w:rsidRPr="004B4FA8" w:rsidRDefault="004B4FA8" w:rsidP="009509B6">
      <w:pPr>
        <w:keepLines/>
        <w:jc w:val="both"/>
        <w:rPr>
          <w:rFonts w:asciiTheme="minorHAnsi" w:hAnsiTheme="minorHAnsi"/>
        </w:rPr>
      </w:pPr>
    </w:p>
    <w:p w14:paraId="687F7121" w14:textId="02EE5C56" w:rsidR="004B4FA8" w:rsidRPr="00D402BF" w:rsidRDefault="00F823B2" w:rsidP="009509B6">
      <w:pPr>
        <w:pStyle w:val="ListParagraph"/>
        <w:keepLines/>
        <w:numPr>
          <w:ilvl w:val="0"/>
          <w:numId w:val="47"/>
        </w:numPr>
        <w:jc w:val="both"/>
        <w:rPr>
          <w:rFonts w:asciiTheme="minorHAnsi" w:hAnsiTheme="minorHAnsi"/>
        </w:rPr>
      </w:pPr>
      <w:r>
        <w:rPr>
          <w:rFonts w:asciiTheme="minorHAnsi" w:hAnsiTheme="minorHAnsi"/>
        </w:rPr>
        <w:t>D</w:t>
      </w:r>
      <w:r w:rsidR="00F008BE">
        <w:rPr>
          <w:rFonts w:asciiTheme="minorHAnsi" w:hAnsiTheme="minorHAnsi"/>
        </w:rPr>
        <w:t>amage</w:t>
      </w:r>
      <w:r>
        <w:rPr>
          <w:rFonts w:asciiTheme="minorHAnsi" w:hAnsiTheme="minorHAnsi"/>
        </w:rPr>
        <w:t>d</w:t>
      </w:r>
      <w:r w:rsidR="00F008BE">
        <w:rPr>
          <w:rFonts w:asciiTheme="minorHAnsi" w:hAnsiTheme="minorHAnsi"/>
        </w:rPr>
        <w:t>/cut drain t</w:t>
      </w:r>
      <w:r w:rsidR="00F008BE" w:rsidRPr="00F008BE">
        <w:rPr>
          <w:rFonts w:asciiTheme="minorHAnsi" w:hAnsiTheme="minorHAnsi"/>
        </w:rPr>
        <w:t>ile lines</w:t>
      </w:r>
      <w:r>
        <w:rPr>
          <w:rFonts w:asciiTheme="minorHAnsi" w:hAnsiTheme="minorHAnsi"/>
        </w:rPr>
        <w:t xml:space="preserve"> </w:t>
      </w:r>
      <w:r w:rsidR="00E152DC">
        <w:rPr>
          <w:rFonts w:asciiTheme="minorHAnsi" w:hAnsiTheme="minorHAnsi"/>
        </w:rPr>
        <w:t xml:space="preserve">will </w:t>
      </w:r>
      <w:r>
        <w:rPr>
          <w:rFonts w:asciiTheme="minorHAnsi" w:hAnsiTheme="minorHAnsi"/>
        </w:rPr>
        <w:t>be staked or flagged</w:t>
      </w:r>
      <w:r w:rsidR="00F008BE" w:rsidRPr="00F008BE">
        <w:rPr>
          <w:rFonts w:asciiTheme="minorHAnsi" w:hAnsiTheme="minorHAnsi"/>
        </w:rPr>
        <w:t xml:space="preserve"> </w:t>
      </w:r>
      <w:r w:rsidR="004B4FA8" w:rsidRPr="00D402BF">
        <w:rPr>
          <w:rFonts w:asciiTheme="minorHAnsi" w:hAnsiTheme="minorHAnsi"/>
        </w:rPr>
        <w:t xml:space="preserve">in such a manner that they will remain visible until permanent repairs are made prior to final backfilling of the trench.  </w:t>
      </w:r>
      <w:r w:rsidR="00D402BF">
        <w:rPr>
          <w:rFonts w:asciiTheme="minorHAnsi" w:hAnsiTheme="minorHAnsi"/>
        </w:rPr>
        <w:t>Enbridge will record t</w:t>
      </w:r>
      <w:r w:rsidR="00F008BE">
        <w:rPr>
          <w:rFonts w:asciiTheme="minorHAnsi" w:hAnsiTheme="minorHAnsi"/>
        </w:rPr>
        <w:t xml:space="preserve">he </w:t>
      </w:r>
      <w:r w:rsidR="004B4FA8" w:rsidRPr="00D402BF">
        <w:rPr>
          <w:rFonts w:asciiTheme="minorHAnsi" w:hAnsiTheme="minorHAnsi"/>
        </w:rPr>
        <w:t xml:space="preserve">location of damaged, cut, </w:t>
      </w:r>
      <w:r w:rsidR="005D7FAF">
        <w:rPr>
          <w:rFonts w:asciiTheme="minorHAnsi" w:hAnsiTheme="minorHAnsi"/>
        </w:rPr>
        <w:t>and repaired</w:t>
      </w:r>
      <w:r w:rsidR="004B4FA8" w:rsidRPr="00D402BF">
        <w:rPr>
          <w:rFonts w:asciiTheme="minorHAnsi" w:hAnsiTheme="minorHAnsi"/>
        </w:rPr>
        <w:t xml:space="preserve"> tile lines </w:t>
      </w:r>
      <w:r w:rsidR="00D402BF">
        <w:rPr>
          <w:rFonts w:asciiTheme="minorHAnsi" w:hAnsiTheme="minorHAnsi"/>
        </w:rPr>
        <w:t>using</w:t>
      </w:r>
      <w:r w:rsidR="004B4FA8" w:rsidRPr="00D402BF">
        <w:rPr>
          <w:rFonts w:asciiTheme="minorHAnsi" w:hAnsiTheme="minorHAnsi"/>
        </w:rPr>
        <w:t xml:space="preserve"> GPS technology or equivalent.</w:t>
      </w:r>
    </w:p>
    <w:p w14:paraId="27448337" w14:textId="77777777" w:rsidR="004B4FA8" w:rsidRDefault="004B4FA8" w:rsidP="004B4FA8">
      <w:pPr>
        <w:jc w:val="both"/>
        <w:rPr>
          <w:rFonts w:asciiTheme="minorHAnsi" w:hAnsiTheme="minorHAnsi"/>
        </w:rPr>
      </w:pPr>
    </w:p>
    <w:p w14:paraId="09446C08" w14:textId="0D58F037" w:rsidR="004B4FA8" w:rsidRPr="00D402BF" w:rsidRDefault="00F823B2" w:rsidP="00D402BF">
      <w:pPr>
        <w:pStyle w:val="ListParagraph"/>
        <w:numPr>
          <w:ilvl w:val="0"/>
          <w:numId w:val="47"/>
        </w:numPr>
        <w:jc w:val="both"/>
        <w:rPr>
          <w:rFonts w:asciiTheme="minorHAnsi" w:hAnsiTheme="minorHAnsi"/>
        </w:rPr>
      </w:pPr>
      <w:r>
        <w:rPr>
          <w:rFonts w:asciiTheme="minorHAnsi" w:hAnsiTheme="minorHAnsi"/>
        </w:rPr>
        <w:t>S</w:t>
      </w:r>
      <w:r w:rsidR="00C672B2">
        <w:rPr>
          <w:rFonts w:asciiTheme="minorHAnsi" w:hAnsiTheme="minorHAnsi"/>
        </w:rPr>
        <w:t>creens (or equivalent)</w:t>
      </w:r>
      <w:r>
        <w:rPr>
          <w:rFonts w:asciiTheme="minorHAnsi" w:hAnsiTheme="minorHAnsi"/>
        </w:rPr>
        <w:t xml:space="preserve"> </w:t>
      </w:r>
      <w:r w:rsidR="00E152DC">
        <w:rPr>
          <w:rFonts w:asciiTheme="minorHAnsi" w:hAnsiTheme="minorHAnsi"/>
        </w:rPr>
        <w:t xml:space="preserve">will </w:t>
      </w:r>
      <w:r>
        <w:rPr>
          <w:rFonts w:asciiTheme="minorHAnsi" w:hAnsiTheme="minorHAnsi"/>
        </w:rPr>
        <w:t>be installed</w:t>
      </w:r>
      <w:r w:rsidR="00C672B2">
        <w:rPr>
          <w:rFonts w:asciiTheme="minorHAnsi" w:hAnsiTheme="minorHAnsi"/>
        </w:rPr>
        <w:t xml:space="preserve"> on a</w:t>
      </w:r>
      <w:r w:rsidR="004B4FA8" w:rsidRPr="00D402BF">
        <w:rPr>
          <w:rFonts w:asciiTheme="minorHAnsi" w:hAnsiTheme="minorHAnsi"/>
        </w:rPr>
        <w:t>ll damaged</w:t>
      </w:r>
      <w:r w:rsidR="00C672B2">
        <w:rPr>
          <w:rFonts w:asciiTheme="minorHAnsi" w:hAnsiTheme="minorHAnsi"/>
        </w:rPr>
        <w:t xml:space="preserve"> drain tile</w:t>
      </w:r>
      <w:r w:rsidR="004B4FA8" w:rsidRPr="00D402BF">
        <w:rPr>
          <w:rFonts w:asciiTheme="minorHAnsi" w:hAnsiTheme="minorHAnsi"/>
        </w:rPr>
        <w:t xml:space="preserve"> lines to prevent the entry of foreig</w:t>
      </w:r>
      <w:r w:rsidR="00C672B2" w:rsidRPr="00C672B2">
        <w:rPr>
          <w:rFonts w:asciiTheme="minorHAnsi" w:hAnsiTheme="minorHAnsi"/>
        </w:rPr>
        <w:t>n materials, small mammals, etc</w:t>
      </w:r>
      <w:r w:rsidR="004B4FA8" w:rsidRPr="00D402BF">
        <w:rPr>
          <w:rFonts w:asciiTheme="minorHAnsi" w:hAnsiTheme="minorHAnsi"/>
        </w:rPr>
        <w:t>.</w:t>
      </w:r>
    </w:p>
    <w:p w14:paraId="20F12A07" w14:textId="77777777" w:rsidR="004B4FA8" w:rsidRPr="004B4FA8" w:rsidRDefault="004B4FA8" w:rsidP="004B4FA8">
      <w:pPr>
        <w:jc w:val="both"/>
        <w:rPr>
          <w:rFonts w:asciiTheme="minorHAnsi" w:hAnsiTheme="minorHAnsi"/>
        </w:rPr>
      </w:pPr>
    </w:p>
    <w:p w14:paraId="5EE60E15" w14:textId="476D502C" w:rsidR="004B4FA8" w:rsidRPr="00D402BF" w:rsidRDefault="004B4FA8" w:rsidP="00D402BF">
      <w:pPr>
        <w:pStyle w:val="ListParagraph"/>
        <w:numPr>
          <w:ilvl w:val="0"/>
          <w:numId w:val="47"/>
        </w:numPr>
        <w:jc w:val="both"/>
        <w:rPr>
          <w:rFonts w:asciiTheme="minorHAnsi" w:hAnsiTheme="minorHAnsi"/>
        </w:rPr>
      </w:pPr>
      <w:r w:rsidRPr="00D402BF">
        <w:rPr>
          <w:rFonts w:asciiTheme="minorHAnsi" w:hAnsiTheme="minorHAnsi"/>
        </w:rPr>
        <w:t xml:space="preserve">If water is flowing through any damaged </w:t>
      </w:r>
      <w:r w:rsidR="00C672B2">
        <w:rPr>
          <w:rFonts w:asciiTheme="minorHAnsi" w:hAnsiTheme="minorHAnsi"/>
        </w:rPr>
        <w:t xml:space="preserve">drain </w:t>
      </w:r>
      <w:r w:rsidRPr="00D402BF">
        <w:rPr>
          <w:rFonts w:asciiTheme="minorHAnsi" w:hAnsiTheme="minorHAnsi"/>
        </w:rPr>
        <w:t xml:space="preserve">tile line, </w:t>
      </w:r>
      <w:r w:rsidR="00C672B2">
        <w:rPr>
          <w:rFonts w:asciiTheme="minorHAnsi" w:hAnsiTheme="minorHAnsi"/>
        </w:rPr>
        <w:t>immediate temporar</w:t>
      </w:r>
      <w:r w:rsidR="00F823B2">
        <w:rPr>
          <w:rFonts w:asciiTheme="minorHAnsi" w:hAnsiTheme="minorHAnsi"/>
        </w:rPr>
        <w:t>y</w:t>
      </w:r>
      <w:r w:rsidR="00C672B2">
        <w:rPr>
          <w:rFonts w:asciiTheme="minorHAnsi" w:hAnsiTheme="minorHAnsi"/>
        </w:rPr>
        <w:t xml:space="preserve"> repair </w:t>
      </w:r>
      <w:r w:rsidR="00F823B2">
        <w:rPr>
          <w:rFonts w:asciiTheme="minorHAnsi" w:hAnsiTheme="minorHAnsi"/>
        </w:rPr>
        <w:t xml:space="preserve">will be </w:t>
      </w:r>
      <w:r w:rsidR="007F0C9C">
        <w:rPr>
          <w:rFonts w:asciiTheme="minorHAnsi" w:hAnsiTheme="minorHAnsi"/>
        </w:rPr>
        <w:t xml:space="preserve">completed </w:t>
      </w:r>
      <w:r w:rsidR="007F0C9C" w:rsidRPr="00D402BF">
        <w:rPr>
          <w:rFonts w:asciiTheme="minorHAnsi" w:hAnsiTheme="minorHAnsi"/>
        </w:rPr>
        <w:t>until</w:t>
      </w:r>
      <w:r w:rsidRPr="00D402BF">
        <w:rPr>
          <w:rFonts w:asciiTheme="minorHAnsi" w:hAnsiTheme="minorHAnsi"/>
        </w:rPr>
        <w:t xml:space="preserve"> such time that</w:t>
      </w:r>
      <w:r w:rsidR="00C672B2">
        <w:rPr>
          <w:rFonts w:asciiTheme="minorHAnsi" w:hAnsiTheme="minorHAnsi"/>
        </w:rPr>
        <w:t xml:space="preserve"> </w:t>
      </w:r>
      <w:r w:rsidRPr="00D402BF">
        <w:rPr>
          <w:rFonts w:asciiTheme="minorHAnsi" w:hAnsiTheme="minorHAnsi"/>
        </w:rPr>
        <w:t>permanent repairs</w:t>
      </w:r>
      <w:r w:rsidR="00F823B2">
        <w:rPr>
          <w:rFonts w:asciiTheme="minorHAnsi" w:hAnsiTheme="minorHAnsi"/>
        </w:rPr>
        <w:t xml:space="preserve"> can be completed</w:t>
      </w:r>
      <w:r w:rsidRPr="00D402BF">
        <w:rPr>
          <w:rFonts w:asciiTheme="minorHAnsi" w:hAnsiTheme="minorHAnsi"/>
        </w:rPr>
        <w:t xml:space="preserve">.  If the </w:t>
      </w:r>
      <w:r w:rsidR="00C672B2">
        <w:rPr>
          <w:rFonts w:asciiTheme="minorHAnsi" w:hAnsiTheme="minorHAnsi"/>
        </w:rPr>
        <w:t xml:space="preserve">drain </w:t>
      </w:r>
      <w:r w:rsidRPr="00D402BF">
        <w:rPr>
          <w:rFonts w:asciiTheme="minorHAnsi" w:hAnsiTheme="minorHAnsi"/>
        </w:rPr>
        <w:t xml:space="preserve">tile lines are dry and water is not flowing, temporary repairs are not </w:t>
      </w:r>
      <w:r w:rsidR="00C672B2">
        <w:rPr>
          <w:rFonts w:asciiTheme="minorHAnsi" w:hAnsiTheme="minorHAnsi"/>
        </w:rPr>
        <w:t>necessary</w:t>
      </w:r>
      <w:r w:rsidRPr="00D402BF">
        <w:rPr>
          <w:rFonts w:asciiTheme="minorHAnsi" w:hAnsiTheme="minorHAnsi"/>
        </w:rPr>
        <w:t xml:space="preserve"> if the permanent repairs can </w:t>
      </w:r>
      <w:r w:rsidR="00C672B2">
        <w:rPr>
          <w:rFonts w:asciiTheme="minorHAnsi" w:hAnsiTheme="minorHAnsi"/>
        </w:rPr>
        <w:t>occur</w:t>
      </w:r>
      <w:r w:rsidRPr="00D402BF">
        <w:rPr>
          <w:rFonts w:asciiTheme="minorHAnsi" w:hAnsiTheme="minorHAnsi"/>
        </w:rPr>
        <w:t xml:space="preserve"> within 14 days of the time the damage occurred.</w:t>
      </w:r>
    </w:p>
    <w:p w14:paraId="3AB716AB" w14:textId="77777777" w:rsidR="004B4FA8" w:rsidRPr="004B4FA8" w:rsidRDefault="004B4FA8" w:rsidP="004B4FA8">
      <w:pPr>
        <w:jc w:val="both"/>
        <w:rPr>
          <w:rFonts w:asciiTheme="minorHAnsi" w:hAnsiTheme="minorHAnsi"/>
        </w:rPr>
      </w:pPr>
    </w:p>
    <w:p w14:paraId="1CED6C33" w14:textId="60A503AC" w:rsidR="004B4FA8" w:rsidRPr="00D402BF" w:rsidRDefault="004B4FA8" w:rsidP="00D402BF">
      <w:pPr>
        <w:pStyle w:val="ListParagraph"/>
        <w:numPr>
          <w:ilvl w:val="0"/>
          <w:numId w:val="47"/>
        </w:numPr>
        <w:jc w:val="both"/>
        <w:rPr>
          <w:rFonts w:asciiTheme="minorHAnsi" w:hAnsiTheme="minorHAnsi"/>
        </w:rPr>
      </w:pPr>
      <w:r w:rsidRPr="00D402BF">
        <w:rPr>
          <w:rFonts w:asciiTheme="minorHAnsi" w:hAnsiTheme="minorHAnsi"/>
        </w:rPr>
        <w:t xml:space="preserve">Rain events during dry periods </w:t>
      </w:r>
      <w:r w:rsidR="009C477B">
        <w:rPr>
          <w:rFonts w:asciiTheme="minorHAnsi" w:hAnsiTheme="minorHAnsi"/>
        </w:rPr>
        <w:t xml:space="preserve">can </w:t>
      </w:r>
      <w:r w:rsidRPr="00D402BF">
        <w:rPr>
          <w:rFonts w:asciiTheme="minorHAnsi" w:hAnsiTheme="minorHAnsi"/>
        </w:rPr>
        <w:t>produce flow and require temporary repairs to facilitate draining of the fields to prevent crop damage.</w:t>
      </w:r>
      <w:r w:rsidR="00F823B2">
        <w:rPr>
          <w:rFonts w:asciiTheme="minorHAnsi" w:hAnsiTheme="minorHAnsi"/>
        </w:rPr>
        <w:t xml:space="preserve">  D</w:t>
      </w:r>
      <w:r w:rsidRPr="00D402BF">
        <w:rPr>
          <w:rFonts w:asciiTheme="minorHAnsi" w:hAnsiTheme="minorHAnsi"/>
        </w:rPr>
        <w:t xml:space="preserve">amaged </w:t>
      </w:r>
      <w:r w:rsidR="002601DE">
        <w:rPr>
          <w:rFonts w:asciiTheme="minorHAnsi" w:hAnsiTheme="minorHAnsi"/>
        </w:rPr>
        <w:t xml:space="preserve">drain </w:t>
      </w:r>
      <w:r w:rsidRPr="00D402BF">
        <w:rPr>
          <w:rFonts w:asciiTheme="minorHAnsi" w:hAnsiTheme="minorHAnsi"/>
        </w:rPr>
        <w:t>tiles</w:t>
      </w:r>
      <w:r w:rsidR="00F823B2">
        <w:rPr>
          <w:rFonts w:asciiTheme="minorHAnsi" w:hAnsiTheme="minorHAnsi"/>
        </w:rPr>
        <w:t xml:space="preserve"> will be temporarily or permanently repaired</w:t>
      </w:r>
      <w:r w:rsidRPr="00D402BF">
        <w:rPr>
          <w:rFonts w:asciiTheme="minorHAnsi" w:hAnsiTheme="minorHAnsi"/>
        </w:rPr>
        <w:t xml:space="preserve"> within 48 hours after a one inch rain event, or flow occurs in a previously non-flowing drain tile.</w:t>
      </w:r>
    </w:p>
    <w:p w14:paraId="5B5C9E58" w14:textId="77777777" w:rsidR="004B4FA8" w:rsidRPr="004B4FA8" w:rsidRDefault="004B4FA8" w:rsidP="004B4FA8">
      <w:pPr>
        <w:jc w:val="both"/>
        <w:rPr>
          <w:rFonts w:asciiTheme="minorHAnsi" w:hAnsiTheme="minorHAnsi"/>
        </w:rPr>
      </w:pPr>
    </w:p>
    <w:p w14:paraId="0B336A31" w14:textId="358ACE07" w:rsidR="004B4FA8" w:rsidRPr="00D402BF" w:rsidRDefault="00F823B2" w:rsidP="00D402BF">
      <w:pPr>
        <w:pStyle w:val="ListParagraph"/>
        <w:numPr>
          <w:ilvl w:val="0"/>
          <w:numId w:val="47"/>
        </w:numPr>
        <w:jc w:val="both"/>
        <w:rPr>
          <w:rFonts w:asciiTheme="minorHAnsi" w:hAnsiTheme="minorHAnsi"/>
        </w:rPr>
      </w:pPr>
      <w:r>
        <w:rPr>
          <w:rFonts w:asciiTheme="minorHAnsi" w:hAnsiTheme="minorHAnsi"/>
        </w:rPr>
        <w:t>P</w:t>
      </w:r>
      <w:r w:rsidR="004B4FA8" w:rsidRPr="00D402BF">
        <w:rPr>
          <w:rFonts w:asciiTheme="minorHAnsi" w:hAnsiTheme="minorHAnsi"/>
        </w:rPr>
        <w:t xml:space="preserve">ermanent repairs </w:t>
      </w:r>
      <w:r>
        <w:rPr>
          <w:rFonts w:asciiTheme="minorHAnsi" w:hAnsiTheme="minorHAnsi"/>
        </w:rPr>
        <w:t xml:space="preserve">shall be made </w:t>
      </w:r>
      <w:r w:rsidR="004B4FA8" w:rsidRPr="00D402BF">
        <w:rPr>
          <w:rFonts w:asciiTheme="minorHAnsi" w:hAnsiTheme="minorHAnsi"/>
        </w:rPr>
        <w:t>in accordance with the contract specifications</w:t>
      </w:r>
      <w:r w:rsidR="00C17CB0">
        <w:rPr>
          <w:rFonts w:asciiTheme="minorHAnsi" w:hAnsiTheme="minorHAnsi"/>
        </w:rPr>
        <w:t>.  The Contractor will</w:t>
      </w:r>
      <w:r w:rsidR="004B4FA8" w:rsidRPr="00D402BF">
        <w:rPr>
          <w:rFonts w:asciiTheme="minorHAnsi" w:hAnsiTheme="minorHAnsi"/>
        </w:rPr>
        <w:t xml:space="preserve"> utilize double-walled drain tile</w:t>
      </w:r>
      <w:r w:rsidR="00C17CB0">
        <w:rPr>
          <w:rFonts w:asciiTheme="minorHAnsi" w:hAnsiTheme="minorHAnsi"/>
        </w:rPr>
        <w:t xml:space="preserve"> and maintain the original alignment and gradient.</w:t>
      </w:r>
    </w:p>
    <w:p w14:paraId="21C9A370" w14:textId="77777777" w:rsidR="004B4FA8" w:rsidRPr="004B4FA8" w:rsidRDefault="004B4FA8" w:rsidP="004B4FA8">
      <w:pPr>
        <w:jc w:val="both"/>
        <w:rPr>
          <w:rFonts w:asciiTheme="minorHAnsi" w:hAnsiTheme="minorHAnsi"/>
        </w:rPr>
      </w:pPr>
    </w:p>
    <w:p w14:paraId="5D7C2536" w14:textId="77777777" w:rsidR="00E152DC" w:rsidRDefault="00E152DC" w:rsidP="00E152DC">
      <w:pPr>
        <w:pStyle w:val="ListParagraph"/>
        <w:numPr>
          <w:ilvl w:val="0"/>
          <w:numId w:val="47"/>
        </w:numPr>
        <w:jc w:val="both"/>
        <w:rPr>
          <w:rFonts w:asciiTheme="minorHAnsi" w:hAnsiTheme="minorHAnsi"/>
        </w:rPr>
      </w:pPr>
      <w:r w:rsidRPr="00D402BF">
        <w:rPr>
          <w:rFonts w:asciiTheme="minorHAnsi" w:hAnsiTheme="minorHAnsi"/>
        </w:rPr>
        <w:t xml:space="preserve">Before completing permanent repairs, the </w:t>
      </w:r>
      <w:r w:rsidRPr="00C92458">
        <w:rPr>
          <w:rFonts w:asciiTheme="minorHAnsi" w:hAnsiTheme="minorHAnsi"/>
        </w:rPr>
        <w:t xml:space="preserve">drain </w:t>
      </w:r>
      <w:r w:rsidRPr="00D402BF">
        <w:rPr>
          <w:rFonts w:asciiTheme="minorHAnsi" w:hAnsiTheme="minorHAnsi"/>
        </w:rPr>
        <w:t>tile lines on both sides of the trench</w:t>
      </w:r>
      <w:r>
        <w:rPr>
          <w:rFonts w:asciiTheme="minorHAnsi" w:hAnsiTheme="minorHAnsi"/>
        </w:rPr>
        <w:t xml:space="preserve"> will be probed</w:t>
      </w:r>
      <w:r w:rsidRPr="00D402BF">
        <w:rPr>
          <w:rFonts w:asciiTheme="minorHAnsi" w:hAnsiTheme="minorHAnsi"/>
        </w:rPr>
        <w:t xml:space="preserve"> </w:t>
      </w:r>
      <w:r w:rsidRPr="00C92458">
        <w:rPr>
          <w:rFonts w:asciiTheme="minorHAnsi" w:hAnsiTheme="minorHAnsi"/>
        </w:rPr>
        <w:t>(</w:t>
      </w:r>
      <w:r w:rsidRPr="00D402BF">
        <w:rPr>
          <w:rFonts w:asciiTheme="minorHAnsi" w:hAnsiTheme="minorHAnsi"/>
        </w:rPr>
        <w:t>or examine</w:t>
      </w:r>
      <w:r>
        <w:rPr>
          <w:rFonts w:asciiTheme="minorHAnsi" w:hAnsiTheme="minorHAnsi"/>
        </w:rPr>
        <w:t>d</w:t>
      </w:r>
      <w:r w:rsidRPr="00D402BF">
        <w:rPr>
          <w:rFonts w:asciiTheme="minorHAnsi" w:hAnsiTheme="minorHAnsi"/>
        </w:rPr>
        <w:t xml:space="preserve"> by other suitable means</w:t>
      </w:r>
      <w:r w:rsidRPr="00C92458">
        <w:rPr>
          <w:rFonts w:asciiTheme="minorHAnsi" w:hAnsiTheme="minorHAnsi"/>
        </w:rPr>
        <w:t>)</w:t>
      </w:r>
      <w:r w:rsidRPr="00D402BF">
        <w:rPr>
          <w:rFonts w:asciiTheme="minorHAnsi" w:hAnsiTheme="minorHAnsi"/>
        </w:rPr>
        <w:t xml:space="preserve"> for their entire length within the work areas to check for </w:t>
      </w:r>
      <w:r w:rsidRPr="00C92458">
        <w:rPr>
          <w:rFonts w:asciiTheme="minorHAnsi" w:hAnsiTheme="minorHAnsi"/>
        </w:rPr>
        <w:t>damage</w:t>
      </w:r>
      <w:r w:rsidRPr="00D402BF">
        <w:rPr>
          <w:rFonts w:asciiTheme="minorHAnsi" w:hAnsiTheme="minorHAnsi"/>
        </w:rPr>
        <w:t xml:space="preserve"> by vehicular traffic or construction equipment</w:t>
      </w:r>
      <w:r>
        <w:rPr>
          <w:rFonts w:asciiTheme="minorHAnsi" w:hAnsiTheme="minorHAnsi"/>
        </w:rPr>
        <w:t xml:space="preserve"> and repair accordingly.</w:t>
      </w:r>
    </w:p>
    <w:p w14:paraId="784EBC67" w14:textId="77777777" w:rsidR="00C92458" w:rsidRPr="00D402BF" w:rsidRDefault="00C92458" w:rsidP="00D402BF">
      <w:pPr>
        <w:pStyle w:val="ListParagraph"/>
        <w:rPr>
          <w:rFonts w:asciiTheme="minorHAnsi" w:hAnsiTheme="minorHAnsi"/>
        </w:rPr>
      </w:pPr>
    </w:p>
    <w:p w14:paraId="622F57AC" w14:textId="345B18EA" w:rsidR="004B4FA8" w:rsidRPr="00D402BF" w:rsidRDefault="00F823B2" w:rsidP="00D402BF">
      <w:pPr>
        <w:pStyle w:val="ListParagraph"/>
        <w:numPr>
          <w:ilvl w:val="0"/>
          <w:numId w:val="47"/>
        </w:numPr>
        <w:jc w:val="both"/>
        <w:rPr>
          <w:rFonts w:asciiTheme="minorHAnsi" w:hAnsiTheme="minorHAnsi"/>
        </w:rPr>
      </w:pPr>
      <w:r>
        <w:rPr>
          <w:rFonts w:asciiTheme="minorHAnsi" w:hAnsiTheme="minorHAnsi"/>
        </w:rPr>
        <w:t>P</w:t>
      </w:r>
      <w:r w:rsidR="004B4FA8" w:rsidRPr="00D402BF">
        <w:rPr>
          <w:rFonts w:asciiTheme="minorHAnsi" w:hAnsiTheme="minorHAnsi"/>
        </w:rPr>
        <w:t>ermanent</w:t>
      </w:r>
      <w:r w:rsidR="00C92458">
        <w:rPr>
          <w:rFonts w:asciiTheme="minorHAnsi" w:hAnsiTheme="minorHAnsi"/>
        </w:rPr>
        <w:t xml:space="preserve"> drain</w:t>
      </w:r>
      <w:r w:rsidR="004B4FA8" w:rsidRPr="00D402BF">
        <w:rPr>
          <w:rFonts w:asciiTheme="minorHAnsi" w:hAnsiTheme="minorHAnsi"/>
        </w:rPr>
        <w:t xml:space="preserve"> tile line repairs </w:t>
      </w:r>
      <w:r>
        <w:rPr>
          <w:rFonts w:asciiTheme="minorHAnsi" w:hAnsiTheme="minorHAnsi"/>
        </w:rPr>
        <w:t xml:space="preserve">shall be made </w:t>
      </w:r>
      <w:r w:rsidR="004B4FA8" w:rsidRPr="00D402BF">
        <w:rPr>
          <w:rFonts w:asciiTheme="minorHAnsi" w:hAnsiTheme="minorHAnsi"/>
        </w:rPr>
        <w:t xml:space="preserve">within 14 days of pipeline </w:t>
      </w:r>
      <w:r w:rsidR="00C92458">
        <w:rPr>
          <w:rFonts w:asciiTheme="minorHAnsi" w:hAnsiTheme="minorHAnsi"/>
        </w:rPr>
        <w:t xml:space="preserve">installation </w:t>
      </w:r>
      <w:r w:rsidR="004B4FA8" w:rsidRPr="00D402BF">
        <w:rPr>
          <w:rFonts w:asciiTheme="minorHAnsi" w:hAnsiTheme="minorHAnsi"/>
        </w:rPr>
        <w:t>within the trench, weather and soil conditions permitting</w:t>
      </w:r>
    </w:p>
    <w:p w14:paraId="4A208763" w14:textId="30635A72" w:rsidR="00374B31" w:rsidRPr="00010A0F" w:rsidRDefault="00374B31" w:rsidP="004B7336">
      <w:pPr>
        <w:pStyle w:val="Heading1"/>
      </w:pPr>
      <w:bookmarkStart w:id="135" w:name="_Toc367267814"/>
      <w:bookmarkStart w:id="136" w:name="_Toc374624949"/>
      <w:bookmarkStart w:id="137" w:name="_Toc82693934"/>
      <w:r w:rsidRPr="00010A0F">
        <w:t>BACKFILLING</w:t>
      </w:r>
      <w:bookmarkEnd w:id="135"/>
      <w:bookmarkEnd w:id="136"/>
      <w:bookmarkEnd w:id="137"/>
    </w:p>
    <w:p w14:paraId="4A208764" w14:textId="43C5145E" w:rsidR="00374B31" w:rsidRDefault="00374B31" w:rsidP="007854FB">
      <w:pPr>
        <w:jc w:val="both"/>
        <w:rPr>
          <w:rFonts w:asciiTheme="minorHAnsi" w:hAnsiTheme="minorHAnsi" w:cs="Arial"/>
        </w:rPr>
      </w:pPr>
      <w:r w:rsidRPr="00010A0F">
        <w:rPr>
          <w:rFonts w:asciiTheme="minorHAnsi" w:hAnsiTheme="minorHAnsi" w:cs="Arial"/>
        </w:rPr>
        <w:t xml:space="preserve">Backfilling follows pipe installation and consists of replacing the material excavated from the trench.  In areas where topsoil </w:t>
      </w:r>
      <w:r w:rsidR="00362BC6">
        <w:rPr>
          <w:rFonts w:asciiTheme="minorHAnsi" w:hAnsiTheme="minorHAnsi" w:cs="Arial"/>
        </w:rPr>
        <w:t>segregation occurred, the</w:t>
      </w:r>
      <w:r w:rsidRPr="00010A0F">
        <w:rPr>
          <w:rFonts w:asciiTheme="minorHAnsi" w:hAnsiTheme="minorHAnsi" w:cs="Arial"/>
        </w:rPr>
        <w:t xml:space="preserve"> subsoil</w:t>
      </w:r>
      <w:r w:rsidR="0021085E">
        <w:rPr>
          <w:rFonts w:asciiTheme="minorHAnsi" w:hAnsiTheme="minorHAnsi" w:cs="Arial"/>
        </w:rPr>
        <w:t xml:space="preserve"> will be replaced and</w:t>
      </w:r>
      <w:r w:rsidRPr="00010A0F">
        <w:rPr>
          <w:rFonts w:asciiTheme="minorHAnsi" w:hAnsiTheme="minorHAnsi" w:cs="Arial"/>
        </w:rPr>
        <w:t xml:space="preserve"> </w:t>
      </w:r>
      <w:r w:rsidR="00362BC6">
        <w:rPr>
          <w:rFonts w:asciiTheme="minorHAnsi" w:hAnsiTheme="minorHAnsi" w:cs="Arial"/>
        </w:rPr>
        <w:t>the topsoil</w:t>
      </w:r>
      <w:r w:rsidRPr="00010A0F">
        <w:rPr>
          <w:rFonts w:asciiTheme="minorHAnsi" w:hAnsiTheme="minorHAnsi" w:cs="Arial"/>
        </w:rPr>
        <w:t xml:space="preserve"> </w:t>
      </w:r>
      <w:r w:rsidR="0021085E">
        <w:rPr>
          <w:rFonts w:asciiTheme="minorHAnsi" w:hAnsiTheme="minorHAnsi" w:cs="Arial"/>
        </w:rPr>
        <w:t xml:space="preserve">spread </w:t>
      </w:r>
      <w:r w:rsidRPr="00010A0F">
        <w:rPr>
          <w:rFonts w:asciiTheme="minorHAnsi" w:hAnsiTheme="minorHAnsi" w:cs="Arial"/>
        </w:rPr>
        <w:t xml:space="preserve">uniformly over the area from which it was removed.  Prior to backfilling, the trench </w:t>
      </w:r>
      <w:r w:rsidR="0021085E">
        <w:rPr>
          <w:rFonts w:asciiTheme="minorHAnsi" w:hAnsiTheme="minorHAnsi" w:cs="Arial"/>
        </w:rPr>
        <w:t xml:space="preserve">may be dewatered, </w:t>
      </w:r>
      <w:r w:rsidRPr="00010A0F">
        <w:rPr>
          <w:rFonts w:asciiTheme="minorHAnsi" w:hAnsiTheme="minorHAnsi" w:cs="Arial"/>
        </w:rPr>
        <w:t xml:space="preserve">in accordance with the methods discussed in </w:t>
      </w:r>
      <w:r w:rsidR="00240DDC" w:rsidRPr="00010A0F">
        <w:rPr>
          <w:rFonts w:asciiTheme="minorHAnsi" w:hAnsiTheme="minorHAnsi" w:cs="Arial"/>
        </w:rPr>
        <w:t xml:space="preserve">Section </w:t>
      </w:r>
      <w:r w:rsidR="008377A1">
        <w:rPr>
          <w:rFonts w:asciiTheme="minorHAnsi" w:hAnsiTheme="minorHAnsi" w:cs="Arial"/>
        </w:rPr>
        <w:t>25.1</w:t>
      </w:r>
      <w:r w:rsidR="0021085E">
        <w:rPr>
          <w:rFonts w:asciiTheme="minorHAnsi" w:hAnsiTheme="minorHAnsi" w:cs="Arial"/>
        </w:rPr>
        <w:t>,</w:t>
      </w:r>
      <w:r w:rsidR="008377A1">
        <w:rPr>
          <w:rFonts w:asciiTheme="minorHAnsi" w:hAnsiTheme="minorHAnsi" w:cs="Arial"/>
        </w:rPr>
        <w:t xml:space="preserve"> </w:t>
      </w:r>
      <w:r w:rsidR="003256A6" w:rsidRPr="00010A0F">
        <w:rPr>
          <w:rFonts w:asciiTheme="minorHAnsi" w:hAnsiTheme="minorHAnsi" w:cs="Arial"/>
        </w:rPr>
        <w:t>if water obscures the trench bottom.</w:t>
      </w:r>
    </w:p>
    <w:p w14:paraId="20037D03" w14:textId="77777777" w:rsidR="004B7336" w:rsidRDefault="004B7336" w:rsidP="007854FB">
      <w:pPr>
        <w:jc w:val="both"/>
        <w:rPr>
          <w:rFonts w:asciiTheme="minorHAnsi" w:hAnsiTheme="minorHAnsi" w:cs="Arial"/>
        </w:rPr>
      </w:pPr>
    </w:p>
    <w:p w14:paraId="40DF987B" w14:textId="55831F68" w:rsidR="004B7336" w:rsidRPr="00010A0F" w:rsidRDefault="004B7336" w:rsidP="007854FB">
      <w:pPr>
        <w:jc w:val="both"/>
        <w:rPr>
          <w:rFonts w:asciiTheme="minorHAnsi" w:hAnsiTheme="minorHAnsi" w:cs="Arial"/>
        </w:rPr>
      </w:pPr>
      <w:r w:rsidRPr="004B7336">
        <w:rPr>
          <w:rFonts w:asciiTheme="minorHAnsi" w:hAnsiTheme="minorHAnsi" w:cs="Arial"/>
        </w:rPr>
        <w:t xml:space="preserve">Subsequent to pipe installation, backfilling of wetland trenches will take place immediately, or as approved by EI.  </w:t>
      </w:r>
      <w:r w:rsidR="0021085E">
        <w:rPr>
          <w:rFonts w:asciiTheme="minorHAnsi" w:hAnsiTheme="minorHAnsi" w:cs="Arial"/>
        </w:rPr>
        <w:t>W</w:t>
      </w:r>
      <w:r w:rsidRPr="004B7336">
        <w:rPr>
          <w:rFonts w:asciiTheme="minorHAnsi" w:hAnsiTheme="minorHAnsi" w:cs="Arial"/>
        </w:rPr>
        <w:t xml:space="preserve">etlands </w:t>
      </w:r>
      <w:r w:rsidR="00E152DC">
        <w:rPr>
          <w:rFonts w:asciiTheme="minorHAnsi" w:hAnsiTheme="minorHAnsi" w:cs="Arial"/>
        </w:rPr>
        <w:t xml:space="preserve">will </w:t>
      </w:r>
      <w:r w:rsidR="0021085E">
        <w:rPr>
          <w:rFonts w:asciiTheme="minorHAnsi" w:hAnsiTheme="minorHAnsi" w:cs="Arial"/>
        </w:rPr>
        <w:t xml:space="preserve">be restored </w:t>
      </w:r>
      <w:r w:rsidRPr="004B7336">
        <w:rPr>
          <w:rFonts w:asciiTheme="minorHAnsi" w:hAnsiTheme="minorHAnsi" w:cs="Arial"/>
        </w:rPr>
        <w:t>as near as practicable to pre-construction conditions and reasonable attempt</w:t>
      </w:r>
      <w:r w:rsidR="009E70A1">
        <w:rPr>
          <w:rFonts w:asciiTheme="minorHAnsi" w:hAnsiTheme="minorHAnsi" w:cs="Arial"/>
        </w:rPr>
        <w:t xml:space="preserve">s </w:t>
      </w:r>
      <w:r w:rsidR="00E152DC">
        <w:rPr>
          <w:rFonts w:asciiTheme="minorHAnsi" w:hAnsiTheme="minorHAnsi" w:cs="Arial"/>
        </w:rPr>
        <w:t xml:space="preserve">will </w:t>
      </w:r>
      <w:r w:rsidR="009E70A1">
        <w:rPr>
          <w:rFonts w:asciiTheme="minorHAnsi" w:hAnsiTheme="minorHAnsi" w:cs="Arial"/>
        </w:rPr>
        <w:t>be made</w:t>
      </w:r>
      <w:r w:rsidRPr="004B7336">
        <w:rPr>
          <w:rFonts w:asciiTheme="minorHAnsi" w:hAnsiTheme="minorHAnsi" w:cs="Arial"/>
        </w:rPr>
        <w:t xml:space="preserve"> to return the subsoil to its pre-construction density.  During backfilling of wetland areas</w:t>
      </w:r>
      <w:r w:rsidR="007F0C9C" w:rsidRPr="004B7336">
        <w:rPr>
          <w:rFonts w:asciiTheme="minorHAnsi" w:hAnsiTheme="minorHAnsi" w:cs="Arial"/>
        </w:rPr>
        <w:t xml:space="preserve">, </w:t>
      </w:r>
      <w:r w:rsidR="007F0C9C">
        <w:rPr>
          <w:rFonts w:asciiTheme="minorHAnsi" w:hAnsiTheme="minorHAnsi" w:cs="Arial"/>
        </w:rPr>
        <w:t>subsoil</w:t>
      </w:r>
      <w:r w:rsidR="00362BC6">
        <w:rPr>
          <w:rFonts w:asciiTheme="minorHAnsi" w:hAnsiTheme="minorHAnsi" w:cs="Arial"/>
        </w:rPr>
        <w:t xml:space="preserve"> </w:t>
      </w:r>
      <w:r w:rsidR="00E152DC">
        <w:rPr>
          <w:rFonts w:asciiTheme="minorHAnsi" w:hAnsiTheme="minorHAnsi" w:cs="Arial"/>
        </w:rPr>
        <w:t xml:space="preserve">will </w:t>
      </w:r>
      <w:r w:rsidR="009E70A1">
        <w:rPr>
          <w:rFonts w:asciiTheme="minorHAnsi" w:hAnsiTheme="minorHAnsi" w:cs="Arial"/>
        </w:rPr>
        <w:t xml:space="preserve">not be mounded </w:t>
      </w:r>
      <w:r w:rsidRPr="004B7336">
        <w:rPr>
          <w:rFonts w:asciiTheme="minorHAnsi" w:hAnsiTheme="minorHAnsi" w:cs="Arial"/>
        </w:rPr>
        <w:t xml:space="preserve">above the </w:t>
      </w:r>
      <w:r w:rsidR="00694D76">
        <w:rPr>
          <w:rFonts w:asciiTheme="minorHAnsi" w:hAnsiTheme="minorHAnsi" w:cs="Arial"/>
        </w:rPr>
        <w:t xml:space="preserve">height of the </w:t>
      </w:r>
      <w:r w:rsidRPr="004B7336">
        <w:rPr>
          <w:rFonts w:asciiTheme="minorHAnsi" w:hAnsiTheme="minorHAnsi" w:cs="Arial"/>
        </w:rPr>
        <w:t xml:space="preserve">adjacent undisturbed trench wall.  </w:t>
      </w:r>
      <w:r w:rsidR="009E70A1">
        <w:rPr>
          <w:rFonts w:asciiTheme="minorHAnsi" w:hAnsiTheme="minorHAnsi" w:cs="Arial"/>
        </w:rPr>
        <w:t>S</w:t>
      </w:r>
      <w:r w:rsidRPr="004B7336">
        <w:rPr>
          <w:rFonts w:asciiTheme="minorHAnsi" w:hAnsiTheme="minorHAnsi" w:cs="Arial"/>
        </w:rPr>
        <w:t>ubsoil that exceeds the elevation of the ground adjacent to the trench</w:t>
      </w:r>
      <w:r w:rsidR="009E70A1">
        <w:rPr>
          <w:rFonts w:asciiTheme="minorHAnsi" w:hAnsiTheme="minorHAnsi" w:cs="Arial"/>
        </w:rPr>
        <w:t xml:space="preserve"> will be removed</w:t>
      </w:r>
      <w:r w:rsidRPr="004B7336">
        <w:rPr>
          <w:rFonts w:asciiTheme="minorHAnsi" w:hAnsiTheme="minorHAnsi" w:cs="Arial"/>
        </w:rPr>
        <w:t xml:space="preserve"> from the wetland and dispose</w:t>
      </w:r>
      <w:r w:rsidR="009E70A1">
        <w:rPr>
          <w:rFonts w:asciiTheme="minorHAnsi" w:hAnsiTheme="minorHAnsi" w:cs="Arial"/>
        </w:rPr>
        <w:t>d</w:t>
      </w:r>
      <w:r w:rsidRPr="004B7336">
        <w:rPr>
          <w:rFonts w:asciiTheme="minorHAnsi" w:hAnsiTheme="minorHAnsi" w:cs="Arial"/>
        </w:rPr>
        <w:t xml:space="preserve"> of in an upland area or an Enbridge-approved disposal site.  After</w:t>
      </w:r>
      <w:r w:rsidR="008B3275">
        <w:rPr>
          <w:rFonts w:asciiTheme="minorHAnsi" w:hAnsiTheme="minorHAnsi" w:cs="Arial"/>
        </w:rPr>
        <w:t xml:space="preserve"> the </w:t>
      </w:r>
      <w:r w:rsidRPr="004B7336">
        <w:rPr>
          <w:rFonts w:asciiTheme="minorHAnsi" w:hAnsiTheme="minorHAnsi" w:cs="Arial"/>
        </w:rPr>
        <w:t>trench</w:t>
      </w:r>
      <w:r w:rsidR="009E70A1">
        <w:rPr>
          <w:rFonts w:asciiTheme="minorHAnsi" w:hAnsiTheme="minorHAnsi" w:cs="Arial"/>
        </w:rPr>
        <w:t xml:space="preserve"> is backfilled</w:t>
      </w:r>
      <w:r w:rsidRPr="004B7336">
        <w:rPr>
          <w:rFonts w:asciiTheme="minorHAnsi" w:hAnsiTheme="minorHAnsi" w:cs="Arial"/>
        </w:rPr>
        <w:t xml:space="preserve"> with subsoil, </w:t>
      </w:r>
      <w:r w:rsidR="008B3275">
        <w:rPr>
          <w:rFonts w:asciiTheme="minorHAnsi" w:hAnsiTheme="minorHAnsi" w:cs="Arial"/>
        </w:rPr>
        <w:t xml:space="preserve">the </w:t>
      </w:r>
      <w:r w:rsidRPr="004B7336">
        <w:rPr>
          <w:rFonts w:asciiTheme="minorHAnsi" w:hAnsiTheme="minorHAnsi" w:cs="Arial"/>
        </w:rPr>
        <w:t xml:space="preserve">previously segregated topsoil </w:t>
      </w:r>
      <w:r w:rsidR="009E70A1">
        <w:rPr>
          <w:rFonts w:asciiTheme="minorHAnsi" w:hAnsiTheme="minorHAnsi" w:cs="Arial"/>
        </w:rPr>
        <w:t xml:space="preserve">will be spread over </w:t>
      </w:r>
      <w:r w:rsidRPr="004B7336">
        <w:rPr>
          <w:rFonts w:asciiTheme="minorHAnsi" w:hAnsiTheme="minorHAnsi" w:cs="Arial"/>
        </w:rPr>
        <w:t>the trench area and moun</w:t>
      </w:r>
      <w:r w:rsidR="009A03C4">
        <w:rPr>
          <w:rFonts w:asciiTheme="minorHAnsi" w:hAnsiTheme="minorHAnsi" w:cs="Arial"/>
        </w:rPr>
        <w:t>d</w:t>
      </w:r>
      <w:r w:rsidR="009E70A1">
        <w:rPr>
          <w:rFonts w:asciiTheme="minorHAnsi" w:hAnsiTheme="minorHAnsi" w:cs="Arial"/>
        </w:rPr>
        <w:t>ed</w:t>
      </w:r>
      <w:r w:rsidR="009A03C4">
        <w:rPr>
          <w:rFonts w:asciiTheme="minorHAnsi" w:hAnsiTheme="minorHAnsi" w:cs="Arial"/>
        </w:rPr>
        <w:t xml:space="preserve"> no more than 12 inches above the adjacent, undisturbed soil.  In unsaturated wetlands, Enbridge may specify a lower maximum height based on site conditions.</w:t>
      </w:r>
    </w:p>
    <w:p w14:paraId="4A208785" w14:textId="5F41A39C" w:rsidR="00374B31" w:rsidRPr="00072B5B" w:rsidRDefault="002D779D" w:rsidP="00D402BF">
      <w:pPr>
        <w:pStyle w:val="Heading1"/>
      </w:pPr>
      <w:bookmarkStart w:id="138" w:name="_Toc367267816"/>
      <w:bookmarkStart w:id="139" w:name="_Toc367267817"/>
      <w:bookmarkStart w:id="140" w:name="_Toc367267819"/>
      <w:bookmarkStart w:id="141" w:name="_Toc367267820"/>
      <w:bookmarkStart w:id="142" w:name="_Toc367267821"/>
      <w:bookmarkStart w:id="143" w:name="_Toc367267822"/>
      <w:bookmarkStart w:id="144" w:name="_Toc367267823"/>
      <w:bookmarkStart w:id="145" w:name="_Toc367264417"/>
      <w:bookmarkStart w:id="146" w:name="_Toc367267825"/>
      <w:bookmarkStart w:id="147" w:name="_Toc367267828"/>
      <w:bookmarkStart w:id="148" w:name="_Toc367267829"/>
      <w:bookmarkStart w:id="149" w:name="_Toc367267830"/>
      <w:bookmarkStart w:id="150" w:name="_Toc367267831"/>
      <w:bookmarkStart w:id="151" w:name="_Toc367264420"/>
      <w:bookmarkStart w:id="152" w:name="_Toc367267832"/>
      <w:bookmarkStart w:id="153" w:name="_Toc367267835"/>
      <w:bookmarkStart w:id="154" w:name="_Toc367267836"/>
      <w:bookmarkStart w:id="155" w:name="_Toc367267837"/>
      <w:bookmarkStart w:id="156" w:name="_Toc367267838"/>
      <w:bookmarkStart w:id="157" w:name="_Toc367267839"/>
      <w:bookmarkStart w:id="158" w:name="_Toc367267841"/>
      <w:bookmarkStart w:id="159" w:name="_Toc367267842"/>
      <w:bookmarkStart w:id="160" w:name="_Toc367267843"/>
      <w:bookmarkStart w:id="161" w:name="_Toc367264422"/>
      <w:bookmarkStart w:id="162" w:name="_Toc367267845"/>
      <w:bookmarkStart w:id="163" w:name="_Toc367267847"/>
      <w:bookmarkStart w:id="164" w:name="_Toc374624950"/>
      <w:bookmarkStart w:id="165" w:name="_Toc8269393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lastRenderedPageBreak/>
        <w:t>CLEANUP</w:t>
      </w:r>
      <w:bookmarkEnd w:id="165"/>
      <w:r w:rsidR="00374B31" w:rsidRPr="00072B5B">
        <w:t xml:space="preserve"> </w:t>
      </w:r>
      <w:bookmarkEnd w:id="163"/>
      <w:bookmarkEnd w:id="164"/>
    </w:p>
    <w:p w14:paraId="4A208786" w14:textId="441B18DC" w:rsidR="00374B31" w:rsidRDefault="00861774" w:rsidP="007854FB">
      <w:pPr>
        <w:jc w:val="both"/>
        <w:rPr>
          <w:rFonts w:asciiTheme="minorHAnsi" w:hAnsiTheme="minorHAnsi" w:cs="Arial"/>
        </w:rPr>
      </w:pPr>
      <w:r>
        <w:rPr>
          <w:rFonts w:asciiTheme="minorHAnsi" w:hAnsiTheme="minorHAnsi" w:cs="Arial"/>
        </w:rPr>
        <w:t>A</w:t>
      </w:r>
      <w:r w:rsidR="00162E20" w:rsidRPr="00010A0F">
        <w:rPr>
          <w:rFonts w:asciiTheme="minorHAnsi" w:hAnsiTheme="minorHAnsi" w:cs="Arial"/>
        </w:rPr>
        <w:t xml:space="preserve">ll waste materials, including litter generated by construction crews, </w:t>
      </w:r>
      <w:r>
        <w:rPr>
          <w:rFonts w:asciiTheme="minorHAnsi" w:hAnsiTheme="minorHAnsi" w:cs="Arial"/>
        </w:rPr>
        <w:t xml:space="preserve">will be disposed of </w:t>
      </w:r>
      <w:r w:rsidR="004975A9">
        <w:rPr>
          <w:rFonts w:asciiTheme="minorHAnsi" w:hAnsiTheme="minorHAnsi" w:cs="Arial"/>
        </w:rPr>
        <w:t>on a</w:t>
      </w:r>
      <w:r w:rsidR="00162E20" w:rsidRPr="00010A0F">
        <w:rPr>
          <w:rFonts w:asciiTheme="minorHAnsi" w:hAnsiTheme="minorHAnsi" w:cs="Arial"/>
        </w:rPr>
        <w:t xml:space="preserve"> daily</w:t>
      </w:r>
      <w:r w:rsidR="004975A9">
        <w:rPr>
          <w:rFonts w:asciiTheme="minorHAnsi" w:hAnsiTheme="minorHAnsi" w:cs="Arial"/>
        </w:rPr>
        <w:t xml:space="preserve"> basis</w:t>
      </w:r>
      <w:r w:rsidR="00162E20" w:rsidRPr="00010A0F">
        <w:rPr>
          <w:rFonts w:asciiTheme="minorHAnsi" w:hAnsiTheme="minorHAnsi" w:cs="Arial"/>
        </w:rPr>
        <w:t xml:space="preserve">. </w:t>
      </w:r>
      <w:r w:rsidR="00374B31" w:rsidRPr="00010A0F">
        <w:rPr>
          <w:rFonts w:asciiTheme="minorHAnsi" w:hAnsiTheme="minorHAnsi" w:cs="Arial"/>
        </w:rPr>
        <w:t>Initial cleanup and rough grading activities may take place simultaneously.  Cleanup involves removing construction debris (including litter generated by construction crews and excess rock)</w:t>
      </w:r>
      <w:r w:rsidR="00E851C5" w:rsidRPr="00010A0F">
        <w:rPr>
          <w:rFonts w:asciiTheme="minorHAnsi" w:hAnsiTheme="minorHAnsi" w:cs="Arial"/>
        </w:rPr>
        <w:t xml:space="preserve"> and large woody debris</w:t>
      </w:r>
      <w:r w:rsidR="00374B31" w:rsidRPr="00010A0F">
        <w:rPr>
          <w:rFonts w:asciiTheme="minorHAnsi" w:hAnsiTheme="minorHAnsi" w:cs="Arial"/>
        </w:rPr>
        <w:t xml:space="preserve">.  </w:t>
      </w:r>
      <w:r w:rsidR="003C1E93">
        <w:rPr>
          <w:rFonts w:asciiTheme="minorHAnsi" w:hAnsiTheme="minorHAnsi" w:cs="Arial"/>
        </w:rPr>
        <w:t>Final</w:t>
      </w:r>
      <w:r w:rsidR="00374B31" w:rsidRPr="00010A0F">
        <w:rPr>
          <w:rFonts w:asciiTheme="minorHAnsi" w:hAnsiTheme="minorHAnsi" w:cs="Arial"/>
        </w:rPr>
        <w:t xml:space="preserve"> grading includes restoring disturbed areas as near as practicable to preconstruction conditions, returning the topsoil where stripped, preparing a seedbed </w:t>
      </w:r>
      <w:r w:rsidR="00F43B5B" w:rsidRPr="00010A0F">
        <w:rPr>
          <w:rFonts w:asciiTheme="minorHAnsi" w:hAnsiTheme="minorHAnsi" w:cs="Arial"/>
        </w:rPr>
        <w:t xml:space="preserve">and de-compacting subsoil </w:t>
      </w:r>
      <w:r w:rsidR="00374B31" w:rsidRPr="00010A0F">
        <w:rPr>
          <w:rFonts w:asciiTheme="minorHAnsi" w:hAnsiTheme="minorHAnsi" w:cs="Arial"/>
        </w:rPr>
        <w:t>(where applicable) for permanent seeding, installing or repairing t</w:t>
      </w:r>
      <w:r w:rsidR="001D2C7E" w:rsidRPr="00010A0F">
        <w:rPr>
          <w:rFonts w:asciiTheme="minorHAnsi" w:hAnsiTheme="minorHAnsi" w:cs="Arial"/>
        </w:rPr>
        <w:t>emp</w:t>
      </w:r>
      <w:r w:rsidR="00374B31" w:rsidRPr="00010A0F">
        <w:rPr>
          <w:rFonts w:asciiTheme="minorHAnsi" w:hAnsiTheme="minorHAnsi" w:cs="Arial"/>
        </w:rPr>
        <w:t xml:space="preserve">orary </w:t>
      </w:r>
      <w:r w:rsidR="003C1FDB">
        <w:rPr>
          <w:rFonts w:asciiTheme="minorHAnsi" w:hAnsiTheme="minorHAnsi" w:cs="Arial"/>
        </w:rPr>
        <w:t>ECDs</w:t>
      </w:r>
      <w:r w:rsidR="00374B31" w:rsidRPr="00010A0F">
        <w:rPr>
          <w:rFonts w:asciiTheme="minorHAnsi" w:hAnsiTheme="minorHAnsi" w:cs="Arial"/>
        </w:rPr>
        <w:t>, repairing/replacing fences, and installing permanent erosion controls</w:t>
      </w:r>
      <w:r w:rsidR="0056149A" w:rsidRPr="00010A0F">
        <w:rPr>
          <w:rFonts w:asciiTheme="minorHAnsi" w:hAnsiTheme="minorHAnsi" w:cs="Arial"/>
        </w:rPr>
        <w:t>.</w:t>
      </w:r>
    </w:p>
    <w:p w14:paraId="3FEC30D4" w14:textId="77777777" w:rsidR="00D402BF" w:rsidRPr="00010A0F" w:rsidRDefault="00D402BF" w:rsidP="007854FB">
      <w:pPr>
        <w:jc w:val="both"/>
        <w:rPr>
          <w:rFonts w:asciiTheme="minorHAnsi" w:hAnsiTheme="minorHAnsi" w:cs="Arial"/>
        </w:rPr>
      </w:pPr>
    </w:p>
    <w:p w14:paraId="2CFCBD99" w14:textId="26B16AA1" w:rsidR="00CD0D33" w:rsidRDefault="00861774" w:rsidP="007854FB">
      <w:pPr>
        <w:jc w:val="both"/>
        <w:rPr>
          <w:rFonts w:asciiTheme="minorHAnsi" w:hAnsiTheme="minorHAnsi" w:cs="Arial"/>
        </w:rPr>
      </w:pPr>
      <w:r>
        <w:rPr>
          <w:rFonts w:asciiTheme="minorHAnsi" w:hAnsiTheme="minorHAnsi" w:cs="Arial"/>
        </w:rPr>
        <w:t>C</w:t>
      </w:r>
      <w:r w:rsidR="00374B31" w:rsidRPr="00010A0F">
        <w:rPr>
          <w:rFonts w:asciiTheme="minorHAnsi" w:hAnsiTheme="minorHAnsi" w:cs="Arial"/>
        </w:rPr>
        <w:t>leanup (including installation of t</w:t>
      </w:r>
      <w:r w:rsidR="001D2C7E" w:rsidRPr="00010A0F">
        <w:rPr>
          <w:rFonts w:asciiTheme="minorHAnsi" w:hAnsiTheme="minorHAnsi" w:cs="Arial"/>
        </w:rPr>
        <w:t>emp</w:t>
      </w:r>
      <w:r w:rsidR="00374B31" w:rsidRPr="00010A0F">
        <w:rPr>
          <w:rFonts w:asciiTheme="minorHAnsi" w:hAnsiTheme="minorHAnsi" w:cs="Arial"/>
        </w:rPr>
        <w:t xml:space="preserve">orary </w:t>
      </w:r>
      <w:r w:rsidR="003C1FDB">
        <w:rPr>
          <w:rFonts w:asciiTheme="minorHAnsi" w:hAnsiTheme="minorHAnsi" w:cs="Arial"/>
        </w:rPr>
        <w:t>ECDs</w:t>
      </w:r>
      <w:r w:rsidR="00374B31" w:rsidRPr="00010A0F">
        <w:rPr>
          <w:rFonts w:asciiTheme="minorHAnsi" w:hAnsiTheme="minorHAnsi" w:cs="Arial"/>
        </w:rPr>
        <w:t>)</w:t>
      </w:r>
      <w:r>
        <w:rPr>
          <w:rFonts w:asciiTheme="minorHAnsi" w:hAnsiTheme="minorHAnsi" w:cs="Arial"/>
        </w:rPr>
        <w:t xml:space="preserve"> will begin</w:t>
      </w:r>
      <w:r w:rsidR="00374B31" w:rsidRPr="00010A0F">
        <w:rPr>
          <w:rFonts w:asciiTheme="minorHAnsi" w:hAnsiTheme="minorHAnsi" w:cs="Arial"/>
        </w:rPr>
        <w:t xml:space="preserve"> </w:t>
      </w:r>
      <w:r w:rsidR="0047169F">
        <w:rPr>
          <w:rFonts w:asciiTheme="minorHAnsi" w:hAnsiTheme="minorHAnsi" w:cs="Arial"/>
        </w:rPr>
        <w:t>within 72 hours</w:t>
      </w:r>
      <w:r w:rsidR="00374B31" w:rsidRPr="00010A0F">
        <w:rPr>
          <w:rFonts w:asciiTheme="minorHAnsi" w:hAnsiTheme="minorHAnsi" w:cs="Arial"/>
        </w:rPr>
        <w:t xml:space="preserve"> after backfilling</w:t>
      </w:r>
      <w:r w:rsidR="00324B34" w:rsidRPr="00010A0F">
        <w:rPr>
          <w:rFonts w:asciiTheme="minorHAnsi" w:hAnsiTheme="minorHAnsi" w:cs="Arial"/>
        </w:rPr>
        <w:t xml:space="preserve"> the trench</w:t>
      </w:r>
      <w:r w:rsidR="00374B31" w:rsidRPr="00010A0F">
        <w:rPr>
          <w:rFonts w:asciiTheme="minorHAnsi" w:hAnsiTheme="minorHAnsi" w:cs="Arial"/>
        </w:rPr>
        <w:t xml:space="preserve">.  </w:t>
      </w:r>
      <w:r>
        <w:rPr>
          <w:rFonts w:asciiTheme="minorHAnsi" w:hAnsiTheme="minorHAnsi" w:cs="Arial"/>
        </w:rPr>
        <w:t>F</w:t>
      </w:r>
      <w:r w:rsidR="00E32844" w:rsidRPr="00010A0F">
        <w:rPr>
          <w:rFonts w:asciiTheme="minorHAnsi" w:hAnsiTheme="minorHAnsi" w:cs="Arial"/>
        </w:rPr>
        <w:t>inal grading, topsoil replacem</w:t>
      </w:r>
      <w:r w:rsidR="00324B34" w:rsidRPr="00010A0F">
        <w:rPr>
          <w:rFonts w:asciiTheme="minorHAnsi" w:hAnsiTheme="minorHAnsi" w:cs="Arial"/>
        </w:rPr>
        <w:t xml:space="preserve">ent, seeding, and installation of permanent erosion control structures </w:t>
      </w:r>
      <w:r>
        <w:rPr>
          <w:rFonts w:asciiTheme="minorHAnsi" w:hAnsiTheme="minorHAnsi" w:cs="Arial"/>
        </w:rPr>
        <w:t xml:space="preserve">will be completed </w:t>
      </w:r>
      <w:r w:rsidR="00324B34" w:rsidRPr="00010A0F">
        <w:rPr>
          <w:rFonts w:asciiTheme="minorHAnsi" w:hAnsiTheme="minorHAnsi" w:cs="Arial"/>
        </w:rPr>
        <w:t xml:space="preserve">within </w:t>
      </w:r>
      <w:r w:rsidR="003C1E93">
        <w:rPr>
          <w:rFonts w:asciiTheme="minorHAnsi" w:hAnsiTheme="minorHAnsi" w:cs="Arial"/>
        </w:rPr>
        <w:t>20</w:t>
      </w:r>
      <w:r w:rsidR="003C1E93" w:rsidRPr="00010A0F">
        <w:rPr>
          <w:rFonts w:asciiTheme="minorHAnsi" w:hAnsiTheme="minorHAnsi" w:cs="Arial"/>
        </w:rPr>
        <w:t xml:space="preserve"> </w:t>
      </w:r>
      <w:r w:rsidR="00324B34" w:rsidRPr="00010A0F">
        <w:rPr>
          <w:rFonts w:asciiTheme="minorHAnsi" w:hAnsiTheme="minorHAnsi" w:cs="Arial"/>
        </w:rPr>
        <w:t>days after backfilling the trench</w:t>
      </w:r>
      <w:r w:rsidR="003C1E93">
        <w:rPr>
          <w:rFonts w:asciiTheme="minorHAnsi" w:hAnsiTheme="minorHAnsi" w:cs="Arial"/>
        </w:rPr>
        <w:t xml:space="preserve"> (10 days in residential areas)</w:t>
      </w:r>
      <w:r w:rsidR="00324B34" w:rsidRPr="00010A0F">
        <w:rPr>
          <w:rFonts w:asciiTheme="minorHAnsi" w:hAnsiTheme="minorHAnsi" w:cs="Arial"/>
        </w:rPr>
        <w:t xml:space="preserve">.  </w:t>
      </w:r>
      <w:r w:rsidR="003C1E93" w:rsidRPr="003C1E93">
        <w:rPr>
          <w:rFonts w:asciiTheme="minorHAnsi" w:hAnsiTheme="minorHAnsi" w:cs="Arial"/>
        </w:rPr>
        <w:t xml:space="preserve">If construction or restoration unexpectedly continues into the winter season </w:t>
      </w:r>
      <w:r w:rsidR="00324B34" w:rsidRPr="00010A0F">
        <w:rPr>
          <w:rFonts w:asciiTheme="minorHAnsi" w:hAnsiTheme="minorHAnsi" w:cs="Arial"/>
        </w:rPr>
        <w:t xml:space="preserve">conditions prevent compliance with these timeframes, temporary </w:t>
      </w:r>
      <w:r w:rsidR="003C1E93">
        <w:rPr>
          <w:rFonts w:asciiTheme="minorHAnsi" w:hAnsiTheme="minorHAnsi" w:cs="Arial"/>
        </w:rPr>
        <w:t>ECDs</w:t>
      </w:r>
      <w:r>
        <w:rPr>
          <w:rFonts w:asciiTheme="minorHAnsi" w:hAnsiTheme="minorHAnsi" w:cs="Arial"/>
        </w:rPr>
        <w:t xml:space="preserve"> will be installed and maintained</w:t>
      </w:r>
      <w:r w:rsidR="003C1E93">
        <w:rPr>
          <w:rFonts w:asciiTheme="minorHAnsi" w:hAnsiTheme="minorHAnsi" w:cs="Arial"/>
        </w:rPr>
        <w:t xml:space="preserve"> </w:t>
      </w:r>
      <w:r w:rsidR="00324B34" w:rsidRPr="00010A0F">
        <w:rPr>
          <w:rFonts w:asciiTheme="minorHAnsi" w:hAnsiTheme="minorHAnsi" w:cs="Arial"/>
        </w:rPr>
        <w:t xml:space="preserve">until conditions allow completion of cleanup. </w:t>
      </w:r>
    </w:p>
    <w:p w14:paraId="4A20879B" w14:textId="24715FB8" w:rsidR="00374B31" w:rsidRPr="00010A0F" w:rsidRDefault="00374B31" w:rsidP="00A0610D">
      <w:pPr>
        <w:pStyle w:val="Heading1"/>
      </w:pPr>
      <w:bookmarkStart w:id="166" w:name="_Toc367264426"/>
      <w:bookmarkStart w:id="167" w:name="_Toc367267849"/>
      <w:bookmarkStart w:id="168" w:name="_Toc367267851"/>
      <w:bookmarkStart w:id="169" w:name="_Toc374624953"/>
      <w:bookmarkStart w:id="170" w:name="_Toc82693936"/>
      <w:bookmarkEnd w:id="166"/>
      <w:bookmarkEnd w:id="167"/>
      <w:r w:rsidRPr="00010A0F">
        <w:t>SOIL COMPACTION TREATMENT</w:t>
      </w:r>
      <w:bookmarkEnd w:id="168"/>
      <w:bookmarkEnd w:id="169"/>
      <w:bookmarkEnd w:id="170"/>
    </w:p>
    <w:p w14:paraId="3AEBBF5B" w14:textId="072EAC59" w:rsidR="002010A6" w:rsidRDefault="00861774" w:rsidP="00B22FD6">
      <w:pPr>
        <w:jc w:val="both"/>
        <w:rPr>
          <w:rFonts w:asciiTheme="minorHAnsi" w:hAnsiTheme="minorHAnsi" w:cs="Arial"/>
        </w:rPr>
      </w:pPr>
      <w:r>
        <w:rPr>
          <w:rFonts w:asciiTheme="minorHAnsi" w:hAnsiTheme="minorHAnsi" w:cs="Arial"/>
        </w:rPr>
        <w:t>S</w:t>
      </w:r>
      <w:r w:rsidR="005D7FAF">
        <w:rPr>
          <w:rFonts w:asciiTheme="minorHAnsi" w:hAnsiTheme="minorHAnsi" w:cs="Arial"/>
        </w:rPr>
        <w:t>ubsoil com</w:t>
      </w:r>
      <w:r w:rsidR="00271A35">
        <w:rPr>
          <w:rFonts w:asciiTheme="minorHAnsi" w:hAnsiTheme="minorHAnsi" w:cs="Arial"/>
        </w:rPr>
        <w:t xml:space="preserve">paction </w:t>
      </w:r>
      <w:r w:rsidR="005D7FAF">
        <w:rPr>
          <w:rFonts w:asciiTheme="minorHAnsi" w:hAnsiTheme="minorHAnsi" w:cs="Arial"/>
        </w:rPr>
        <w:t xml:space="preserve">on the equipment travel areas of the </w:t>
      </w:r>
      <w:r w:rsidR="00271A35">
        <w:rPr>
          <w:rFonts w:asciiTheme="minorHAnsi" w:hAnsiTheme="minorHAnsi" w:cs="Arial"/>
        </w:rPr>
        <w:t>ROW</w:t>
      </w:r>
      <w:r>
        <w:rPr>
          <w:rFonts w:asciiTheme="minorHAnsi" w:hAnsiTheme="minorHAnsi" w:cs="Arial"/>
        </w:rPr>
        <w:t xml:space="preserve"> will be alleviated</w:t>
      </w:r>
      <w:r w:rsidR="00271A35">
        <w:rPr>
          <w:rFonts w:asciiTheme="minorHAnsi" w:hAnsiTheme="minorHAnsi" w:cs="Arial"/>
        </w:rPr>
        <w:t xml:space="preserve"> utilizing a deep tillage device or a chisel plow.  </w:t>
      </w:r>
      <w:r>
        <w:rPr>
          <w:rFonts w:asciiTheme="minorHAnsi" w:hAnsiTheme="minorHAnsi" w:cs="Arial"/>
        </w:rPr>
        <w:t>C</w:t>
      </w:r>
      <w:r w:rsidR="00271A35">
        <w:rPr>
          <w:rFonts w:asciiTheme="minorHAnsi" w:hAnsiTheme="minorHAnsi" w:cs="Arial"/>
        </w:rPr>
        <w:t>ultivated fields</w:t>
      </w:r>
      <w:r>
        <w:rPr>
          <w:rFonts w:asciiTheme="minorHAnsi" w:hAnsiTheme="minorHAnsi" w:cs="Arial"/>
        </w:rPr>
        <w:t xml:space="preserve"> will be decompacted</w:t>
      </w:r>
      <w:r w:rsidR="00271A35">
        <w:rPr>
          <w:rFonts w:asciiTheme="minorHAnsi" w:hAnsiTheme="minorHAnsi" w:cs="Arial"/>
        </w:rPr>
        <w:t xml:space="preserve"> to a subsoil depth of 18 inches</w:t>
      </w:r>
      <w:r w:rsidR="00074E83">
        <w:rPr>
          <w:rFonts w:asciiTheme="minorHAnsi" w:hAnsiTheme="minorHAnsi" w:cs="Arial"/>
        </w:rPr>
        <w:t>; however,</w:t>
      </w:r>
      <w:r w:rsidR="00271A35">
        <w:rPr>
          <w:rFonts w:asciiTheme="minorHAnsi" w:hAnsiTheme="minorHAnsi" w:cs="Arial"/>
        </w:rPr>
        <w:t xml:space="preserve"> </w:t>
      </w:r>
      <w:r w:rsidR="00074E83">
        <w:rPr>
          <w:rFonts w:asciiTheme="minorHAnsi" w:hAnsiTheme="minorHAnsi" w:cs="Arial"/>
        </w:rPr>
        <w:t>c</w:t>
      </w:r>
      <w:r w:rsidR="00D31926">
        <w:rPr>
          <w:rFonts w:asciiTheme="minorHAnsi" w:hAnsiTheme="minorHAnsi" w:cs="Arial"/>
        </w:rPr>
        <w:t>losely spaced drain</w:t>
      </w:r>
      <w:r w:rsidR="00C56EAC">
        <w:rPr>
          <w:rFonts w:asciiTheme="minorHAnsi" w:hAnsiTheme="minorHAnsi" w:cs="Arial"/>
        </w:rPr>
        <w:t xml:space="preserve"> </w:t>
      </w:r>
      <w:r w:rsidR="00D31926">
        <w:rPr>
          <w:rFonts w:asciiTheme="minorHAnsi" w:hAnsiTheme="minorHAnsi" w:cs="Arial"/>
        </w:rPr>
        <w:t xml:space="preserve">tiles areas may </w:t>
      </w:r>
      <w:r w:rsidR="0095429B">
        <w:rPr>
          <w:rFonts w:asciiTheme="minorHAnsi" w:hAnsiTheme="minorHAnsi" w:cs="Arial"/>
        </w:rPr>
        <w:t>necessitate</w:t>
      </w:r>
      <w:r w:rsidR="00D31926">
        <w:rPr>
          <w:rFonts w:asciiTheme="minorHAnsi" w:hAnsiTheme="minorHAnsi" w:cs="Arial"/>
        </w:rPr>
        <w:t xml:space="preserve"> a shallower depth. </w:t>
      </w:r>
      <w:r w:rsidR="00271A35">
        <w:rPr>
          <w:rFonts w:asciiTheme="minorHAnsi" w:hAnsiTheme="minorHAnsi" w:cs="Arial"/>
        </w:rPr>
        <w:t xml:space="preserve"> </w:t>
      </w:r>
      <w:r>
        <w:rPr>
          <w:rFonts w:asciiTheme="minorHAnsi" w:hAnsiTheme="minorHAnsi" w:cs="Arial"/>
        </w:rPr>
        <w:t>A</w:t>
      </w:r>
      <w:r w:rsidR="00271A35">
        <w:rPr>
          <w:rFonts w:asciiTheme="minorHAnsi" w:hAnsiTheme="minorHAnsi" w:cs="Arial"/>
        </w:rPr>
        <w:t xml:space="preserve">ll other areas </w:t>
      </w:r>
      <w:r>
        <w:rPr>
          <w:rFonts w:asciiTheme="minorHAnsi" w:hAnsiTheme="minorHAnsi" w:cs="Arial"/>
        </w:rPr>
        <w:t xml:space="preserve">will be decompacted </w:t>
      </w:r>
      <w:r w:rsidR="00271A35">
        <w:rPr>
          <w:rFonts w:asciiTheme="minorHAnsi" w:hAnsiTheme="minorHAnsi" w:cs="Arial"/>
        </w:rPr>
        <w:t>to a subsoil depth of 12 inches.  Decompaction in most cases will occur prior to topsoil placement.  Seasonal conditions may necessitate replac</w:t>
      </w:r>
      <w:r w:rsidR="002010A6">
        <w:rPr>
          <w:rFonts w:asciiTheme="minorHAnsi" w:hAnsiTheme="minorHAnsi" w:cs="Arial"/>
        </w:rPr>
        <w:t xml:space="preserve">ing the topsoil </w:t>
      </w:r>
      <w:r w:rsidR="00271A35">
        <w:rPr>
          <w:rFonts w:asciiTheme="minorHAnsi" w:hAnsiTheme="minorHAnsi" w:cs="Arial"/>
        </w:rPr>
        <w:t>prior to alleviating subsoil compaction.  In these areas</w:t>
      </w:r>
      <w:r w:rsidR="00C56EAC">
        <w:rPr>
          <w:rFonts w:asciiTheme="minorHAnsi" w:hAnsiTheme="minorHAnsi" w:cs="Arial"/>
        </w:rPr>
        <w:t xml:space="preserve">, </w:t>
      </w:r>
      <w:r w:rsidR="00271A35">
        <w:rPr>
          <w:rFonts w:asciiTheme="minorHAnsi" w:hAnsiTheme="minorHAnsi" w:cs="Arial"/>
        </w:rPr>
        <w:t>decompaction d</w:t>
      </w:r>
      <w:r w:rsidR="002010A6">
        <w:rPr>
          <w:rFonts w:asciiTheme="minorHAnsi" w:hAnsiTheme="minorHAnsi" w:cs="Arial"/>
        </w:rPr>
        <w:t>epths</w:t>
      </w:r>
      <w:r>
        <w:rPr>
          <w:rFonts w:asciiTheme="minorHAnsi" w:hAnsiTheme="minorHAnsi" w:cs="Arial"/>
        </w:rPr>
        <w:t xml:space="preserve"> will be increased</w:t>
      </w:r>
      <w:r w:rsidR="002010A6">
        <w:rPr>
          <w:rFonts w:asciiTheme="minorHAnsi" w:hAnsiTheme="minorHAnsi" w:cs="Arial"/>
        </w:rPr>
        <w:t xml:space="preserve"> by the topsoil depth.  </w:t>
      </w:r>
      <w:r w:rsidR="00E152DC">
        <w:rPr>
          <w:rFonts w:asciiTheme="minorHAnsi" w:hAnsiTheme="minorHAnsi" w:cs="Arial"/>
        </w:rPr>
        <w:t>The p</w:t>
      </w:r>
      <w:r w:rsidR="00D31926">
        <w:rPr>
          <w:rFonts w:asciiTheme="minorHAnsi" w:hAnsiTheme="minorHAnsi" w:cs="Arial"/>
        </w:rPr>
        <w:t xml:space="preserve">resence of stumps and roots may preclude the activity in forested areas where ditch plus spoil segregation </w:t>
      </w:r>
      <w:r w:rsidR="00C56EAC">
        <w:rPr>
          <w:rFonts w:asciiTheme="minorHAnsi" w:hAnsiTheme="minorHAnsi" w:cs="Arial"/>
        </w:rPr>
        <w:t>occurred</w:t>
      </w:r>
      <w:r w:rsidR="00D31926">
        <w:rPr>
          <w:rFonts w:asciiTheme="minorHAnsi" w:hAnsiTheme="minorHAnsi" w:cs="Arial"/>
        </w:rPr>
        <w:t xml:space="preserve">. </w:t>
      </w:r>
    </w:p>
    <w:p w14:paraId="3382FE85" w14:textId="77777777" w:rsidR="002010A6" w:rsidRDefault="002010A6" w:rsidP="00B22FD6">
      <w:pPr>
        <w:jc w:val="both"/>
        <w:rPr>
          <w:rFonts w:asciiTheme="minorHAnsi" w:hAnsiTheme="minorHAnsi" w:cs="Arial"/>
        </w:rPr>
      </w:pPr>
    </w:p>
    <w:p w14:paraId="5E587754" w14:textId="538D381C" w:rsidR="005D7FAF" w:rsidRPr="00010A0F" w:rsidRDefault="002010A6" w:rsidP="00B22FD6">
      <w:pPr>
        <w:jc w:val="both"/>
        <w:rPr>
          <w:rFonts w:asciiTheme="minorHAnsi" w:hAnsiTheme="minorHAnsi" w:cs="Arial"/>
        </w:rPr>
      </w:pPr>
      <w:r>
        <w:rPr>
          <w:rFonts w:asciiTheme="minorHAnsi" w:hAnsiTheme="minorHAnsi" w:cs="Arial"/>
        </w:rPr>
        <w:t>If subsequent construction and cleanup activities result in further compaction, additional measures to alleviate the soil compaction</w:t>
      </w:r>
      <w:r w:rsidR="006315DF">
        <w:rPr>
          <w:rFonts w:asciiTheme="minorHAnsi" w:hAnsiTheme="minorHAnsi" w:cs="Arial"/>
        </w:rPr>
        <w:t xml:space="preserve"> will be performed</w:t>
      </w:r>
      <w:r>
        <w:rPr>
          <w:rFonts w:asciiTheme="minorHAnsi" w:hAnsiTheme="minorHAnsi" w:cs="Arial"/>
        </w:rPr>
        <w:t>.</w:t>
      </w:r>
      <w:r w:rsidR="00271A35">
        <w:rPr>
          <w:rFonts w:asciiTheme="minorHAnsi" w:hAnsiTheme="minorHAnsi" w:cs="Arial"/>
        </w:rPr>
        <w:t xml:space="preserve">    </w:t>
      </w:r>
    </w:p>
    <w:p w14:paraId="4A20879D" w14:textId="553A5D81" w:rsidR="00374B31" w:rsidRPr="00010A0F" w:rsidRDefault="001D6F8D" w:rsidP="00FA176C">
      <w:pPr>
        <w:pStyle w:val="Heading1"/>
      </w:pPr>
      <w:bookmarkStart w:id="171" w:name="_Toc367267852"/>
      <w:bookmarkStart w:id="172" w:name="_Toc374624954"/>
      <w:bookmarkStart w:id="173" w:name="_Toc82693937"/>
      <w:r>
        <w:t>ROCK</w:t>
      </w:r>
      <w:r w:rsidRPr="00010A0F">
        <w:t xml:space="preserve"> </w:t>
      </w:r>
      <w:r w:rsidR="00374B31" w:rsidRPr="00010A0F">
        <w:t>REMOVAL</w:t>
      </w:r>
      <w:bookmarkEnd w:id="171"/>
      <w:bookmarkEnd w:id="172"/>
      <w:bookmarkEnd w:id="173"/>
    </w:p>
    <w:p w14:paraId="0E60F2C8" w14:textId="6BAE7BE9" w:rsidR="002010A6" w:rsidRDefault="00D31926" w:rsidP="007854FB">
      <w:pPr>
        <w:jc w:val="both"/>
        <w:rPr>
          <w:rFonts w:asciiTheme="minorHAnsi" w:hAnsiTheme="minorHAnsi" w:cs="Arial"/>
        </w:rPr>
      </w:pPr>
      <w:r>
        <w:rPr>
          <w:rFonts w:asciiTheme="minorHAnsi" w:hAnsiTheme="minorHAnsi" w:cs="Arial"/>
        </w:rPr>
        <w:t xml:space="preserve">Rock removal will </w:t>
      </w:r>
      <w:r w:rsidR="00501C7E">
        <w:rPr>
          <w:rFonts w:asciiTheme="minorHAnsi" w:hAnsiTheme="minorHAnsi" w:cs="Arial"/>
        </w:rPr>
        <w:t>occur</w:t>
      </w:r>
      <w:r>
        <w:rPr>
          <w:rFonts w:asciiTheme="minorHAnsi" w:hAnsiTheme="minorHAnsi" w:cs="Arial"/>
        </w:rPr>
        <w:t xml:space="preserve"> in cultivated areas, hayfields, pastures, and residential </w:t>
      </w:r>
      <w:r w:rsidR="00176A4C">
        <w:rPr>
          <w:rFonts w:asciiTheme="minorHAnsi" w:hAnsiTheme="minorHAnsi" w:cs="Arial"/>
        </w:rPr>
        <w:t xml:space="preserve">areas, as well as other areas at the </w:t>
      </w:r>
      <w:r w:rsidR="00807E34">
        <w:rPr>
          <w:rFonts w:asciiTheme="minorHAnsi" w:hAnsiTheme="minorHAnsi" w:cs="Arial"/>
        </w:rPr>
        <w:t>landowner’s</w:t>
      </w:r>
      <w:r w:rsidR="00176A4C">
        <w:rPr>
          <w:rFonts w:asciiTheme="minorHAnsi" w:hAnsiTheme="minorHAnsi" w:cs="Arial"/>
        </w:rPr>
        <w:t xml:space="preserve"> request.  </w:t>
      </w:r>
      <w:r w:rsidR="00B97259">
        <w:rPr>
          <w:rFonts w:asciiTheme="minorHAnsi" w:hAnsiTheme="minorHAnsi" w:cs="Arial"/>
        </w:rPr>
        <w:t>A</w:t>
      </w:r>
      <w:r w:rsidR="002010A6">
        <w:rPr>
          <w:rFonts w:asciiTheme="minorHAnsi" w:hAnsiTheme="minorHAnsi" w:cs="Arial"/>
        </w:rPr>
        <w:t xml:space="preserve"> diligent effort</w:t>
      </w:r>
      <w:r w:rsidR="00B97259">
        <w:rPr>
          <w:rFonts w:asciiTheme="minorHAnsi" w:hAnsiTheme="minorHAnsi" w:cs="Arial"/>
        </w:rPr>
        <w:t xml:space="preserve"> will be made</w:t>
      </w:r>
      <w:r w:rsidR="002010A6">
        <w:rPr>
          <w:rFonts w:asciiTheme="minorHAnsi" w:hAnsiTheme="minorHAnsi" w:cs="Arial"/>
        </w:rPr>
        <w:t xml:space="preserve"> to remove excess stones equal to or larger than 4 inches in any dimension from the upper 4 inches of the subsoil, or as specified in permit conditions or landowner requirements. </w:t>
      </w:r>
      <w:r w:rsidR="00FA176C">
        <w:rPr>
          <w:rFonts w:asciiTheme="minorHAnsi" w:hAnsiTheme="minorHAnsi" w:cs="Arial"/>
        </w:rPr>
        <w:t>R</w:t>
      </w:r>
      <w:r>
        <w:rPr>
          <w:rFonts w:asciiTheme="minorHAnsi" w:hAnsiTheme="minorHAnsi" w:cs="Arial"/>
        </w:rPr>
        <w:t xml:space="preserve">ock removal will </w:t>
      </w:r>
      <w:r w:rsidR="00FA176C">
        <w:rPr>
          <w:rFonts w:asciiTheme="minorHAnsi" w:hAnsiTheme="minorHAnsi" w:cs="Arial"/>
        </w:rPr>
        <w:t>occur</w:t>
      </w:r>
      <w:r>
        <w:rPr>
          <w:rFonts w:asciiTheme="minorHAnsi" w:hAnsiTheme="minorHAnsi" w:cs="Arial"/>
        </w:rPr>
        <w:t xml:space="preserve"> after soil decompaction.</w:t>
      </w:r>
      <w:r w:rsidR="00176A4C">
        <w:rPr>
          <w:rFonts w:asciiTheme="minorHAnsi" w:hAnsiTheme="minorHAnsi" w:cs="Arial"/>
        </w:rPr>
        <w:t xml:space="preserve">  In the same areas after topsoil </w:t>
      </w:r>
      <w:r w:rsidR="00FA176C">
        <w:rPr>
          <w:rFonts w:asciiTheme="minorHAnsi" w:hAnsiTheme="minorHAnsi" w:cs="Arial"/>
        </w:rPr>
        <w:t>replacement</w:t>
      </w:r>
      <w:r w:rsidR="00176A4C">
        <w:rPr>
          <w:rFonts w:asciiTheme="minorHAnsi" w:hAnsiTheme="minorHAnsi" w:cs="Arial"/>
        </w:rPr>
        <w:t xml:space="preserve">, rock removal will </w:t>
      </w:r>
      <w:r w:rsidR="00FA176C">
        <w:rPr>
          <w:rFonts w:asciiTheme="minorHAnsi" w:hAnsiTheme="minorHAnsi" w:cs="Arial"/>
        </w:rPr>
        <w:t>continue</w:t>
      </w:r>
      <w:r w:rsidR="00176A4C">
        <w:rPr>
          <w:rFonts w:asciiTheme="minorHAnsi" w:hAnsiTheme="minorHAnsi" w:cs="Arial"/>
        </w:rPr>
        <w:t xml:space="preserve"> until the size and density of stones greater than 4 inches in any dimension are similar to undisturbed areas adjacent to the ROW.</w:t>
      </w:r>
    </w:p>
    <w:p w14:paraId="59B3FBDD" w14:textId="77777777" w:rsidR="00176A4C" w:rsidRDefault="00176A4C" w:rsidP="007854FB">
      <w:pPr>
        <w:jc w:val="both"/>
        <w:rPr>
          <w:rFonts w:asciiTheme="minorHAnsi" w:hAnsiTheme="minorHAnsi" w:cs="Arial"/>
        </w:rPr>
      </w:pPr>
    </w:p>
    <w:p w14:paraId="6341D0A1" w14:textId="38923D6D" w:rsidR="00176A4C" w:rsidRDefault="00B97259" w:rsidP="007854FB">
      <w:pPr>
        <w:jc w:val="both"/>
        <w:rPr>
          <w:rFonts w:asciiTheme="minorHAnsi" w:hAnsiTheme="minorHAnsi" w:cs="Arial"/>
        </w:rPr>
      </w:pPr>
      <w:r>
        <w:rPr>
          <w:rFonts w:asciiTheme="minorHAnsi" w:hAnsiTheme="minorHAnsi" w:cs="Arial"/>
        </w:rPr>
        <w:t>R</w:t>
      </w:r>
      <w:r w:rsidR="00176A4C">
        <w:rPr>
          <w:rFonts w:asciiTheme="minorHAnsi" w:hAnsiTheme="minorHAnsi" w:cs="Arial"/>
        </w:rPr>
        <w:t>ocks removed from the ROW</w:t>
      </w:r>
      <w:r>
        <w:rPr>
          <w:rFonts w:asciiTheme="minorHAnsi" w:hAnsiTheme="minorHAnsi" w:cs="Arial"/>
        </w:rPr>
        <w:t xml:space="preserve"> may be piled</w:t>
      </w:r>
      <w:r w:rsidR="00176A4C">
        <w:rPr>
          <w:rFonts w:asciiTheme="minorHAnsi" w:hAnsiTheme="minorHAnsi" w:cs="Arial"/>
        </w:rPr>
        <w:t xml:space="preserve"> in upland areas </w:t>
      </w:r>
      <w:r w:rsidR="00FA176C">
        <w:rPr>
          <w:rFonts w:asciiTheme="minorHAnsi" w:hAnsiTheme="minorHAnsi" w:cs="Arial"/>
        </w:rPr>
        <w:t>with</w:t>
      </w:r>
      <w:r w:rsidR="00176A4C">
        <w:rPr>
          <w:rFonts w:asciiTheme="minorHAnsi" w:hAnsiTheme="minorHAnsi" w:cs="Arial"/>
        </w:rPr>
        <w:t xml:space="preserve"> landowner permission, or haul</w:t>
      </w:r>
      <w:r>
        <w:rPr>
          <w:rFonts w:asciiTheme="minorHAnsi" w:hAnsiTheme="minorHAnsi" w:cs="Arial"/>
        </w:rPr>
        <w:t>ed</w:t>
      </w:r>
      <w:r w:rsidR="00176A4C">
        <w:rPr>
          <w:rFonts w:asciiTheme="minorHAnsi" w:hAnsiTheme="minorHAnsi" w:cs="Arial"/>
        </w:rPr>
        <w:t xml:space="preserve"> off-site to </w:t>
      </w:r>
      <w:r w:rsidR="00807E34">
        <w:rPr>
          <w:rFonts w:asciiTheme="minorHAnsi" w:hAnsiTheme="minorHAnsi" w:cs="Arial"/>
        </w:rPr>
        <w:t>an</w:t>
      </w:r>
      <w:r w:rsidR="00176A4C">
        <w:rPr>
          <w:rFonts w:asciiTheme="minorHAnsi" w:hAnsiTheme="minorHAnsi" w:cs="Arial"/>
        </w:rPr>
        <w:t xml:space="preserve"> Enbridge</w:t>
      </w:r>
      <w:r>
        <w:rPr>
          <w:rFonts w:asciiTheme="minorHAnsi" w:hAnsiTheme="minorHAnsi" w:cs="Arial"/>
        </w:rPr>
        <w:t>-</w:t>
      </w:r>
      <w:r w:rsidR="00176A4C">
        <w:rPr>
          <w:rFonts w:asciiTheme="minorHAnsi" w:hAnsiTheme="minorHAnsi" w:cs="Arial"/>
        </w:rPr>
        <w:t>approved disposal site.</w:t>
      </w:r>
    </w:p>
    <w:p w14:paraId="4A2087A1" w14:textId="77777777" w:rsidR="00374B31" w:rsidRPr="00010A0F" w:rsidRDefault="00374B31" w:rsidP="00D402BF">
      <w:pPr>
        <w:pStyle w:val="Heading1"/>
      </w:pPr>
      <w:bookmarkStart w:id="174" w:name="_Toc367267855"/>
      <w:bookmarkStart w:id="175" w:name="_Toc374624955"/>
      <w:bookmarkStart w:id="176" w:name="_Toc82693938"/>
      <w:r w:rsidRPr="00010A0F">
        <w:t>REPAIR OF DAMAGED CONSERVATION PRACTICES</w:t>
      </w:r>
      <w:bookmarkEnd w:id="174"/>
      <w:bookmarkEnd w:id="175"/>
      <w:bookmarkEnd w:id="176"/>
    </w:p>
    <w:p w14:paraId="4A2087A2" w14:textId="5D4B5836" w:rsidR="00374B31" w:rsidRPr="00010A0F" w:rsidRDefault="003301CA" w:rsidP="007854FB">
      <w:pPr>
        <w:jc w:val="both"/>
        <w:rPr>
          <w:rFonts w:asciiTheme="minorHAnsi" w:hAnsiTheme="minorHAnsi" w:cs="Arial"/>
        </w:rPr>
      </w:pPr>
      <w:r>
        <w:rPr>
          <w:rFonts w:asciiTheme="minorHAnsi" w:hAnsiTheme="minorHAnsi" w:cs="Arial"/>
        </w:rPr>
        <w:t>A</w:t>
      </w:r>
      <w:r w:rsidR="00374B31" w:rsidRPr="00010A0F">
        <w:rPr>
          <w:rFonts w:asciiTheme="minorHAnsi" w:hAnsiTheme="minorHAnsi" w:cs="Arial"/>
        </w:rPr>
        <w:t>ll soil conservation practices (such as terraces, grassed waterways, etc.) that are damaged by the pipeline construction</w:t>
      </w:r>
      <w:r>
        <w:rPr>
          <w:rFonts w:asciiTheme="minorHAnsi" w:hAnsiTheme="minorHAnsi" w:cs="Arial"/>
        </w:rPr>
        <w:t xml:space="preserve"> will be restored</w:t>
      </w:r>
      <w:r w:rsidR="00374B31" w:rsidRPr="00010A0F">
        <w:rPr>
          <w:rFonts w:asciiTheme="minorHAnsi" w:hAnsiTheme="minorHAnsi" w:cs="Arial"/>
        </w:rPr>
        <w:t xml:space="preserve"> to preconstruction conditions to the extent practicable.</w:t>
      </w:r>
    </w:p>
    <w:p w14:paraId="4A2087A3" w14:textId="77777777" w:rsidR="00374B31" w:rsidRPr="00010A0F" w:rsidRDefault="00374B31" w:rsidP="00D402BF">
      <w:pPr>
        <w:pStyle w:val="Heading1"/>
      </w:pPr>
      <w:bookmarkStart w:id="177" w:name="_Toc367267856"/>
      <w:bookmarkStart w:id="178" w:name="_Toc374624956"/>
      <w:bookmarkStart w:id="179" w:name="_Toc82693939"/>
      <w:r w:rsidRPr="00010A0F">
        <w:t>LAND LEVELING FOLLOWING CONSTRUCTION</w:t>
      </w:r>
      <w:bookmarkEnd w:id="177"/>
      <w:bookmarkEnd w:id="178"/>
      <w:bookmarkEnd w:id="179"/>
    </w:p>
    <w:p w14:paraId="4A2087A6" w14:textId="2028852E" w:rsidR="00374B31" w:rsidRDefault="00374B31" w:rsidP="00B12A97">
      <w:pPr>
        <w:jc w:val="both"/>
        <w:rPr>
          <w:rFonts w:asciiTheme="minorHAnsi" w:hAnsiTheme="minorHAnsi" w:cs="Arial"/>
        </w:rPr>
      </w:pPr>
      <w:r w:rsidRPr="00010A0F">
        <w:rPr>
          <w:rFonts w:asciiTheme="minorHAnsi" w:hAnsiTheme="minorHAnsi" w:cs="Arial"/>
        </w:rPr>
        <w:t>Following the completion of the pipeline, the</w:t>
      </w:r>
      <w:r w:rsidR="00E901F7">
        <w:rPr>
          <w:rFonts w:asciiTheme="minorHAnsi" w:hAnsiTheme="minorHAnsi" w:cs="Arial"/>
        </w:rPr>
        <w:t xml:space="preserve"> </w:t>
      </w:r>
      <w:r w:rsidR="00226872" w:rsidRPr="00010A0F">
        <w:rPr>
          <w:rFonts w:asciiTheme="minorHAnsi" w:hAnsiTheme="minorHAnsi" w:cs="Arial"/>
        </w:rPr>
        <w:t xml:space="preserve">construction </w:t>
      </w:r>
      <w:r w:rsidRPr="00010A0F">
        <w:rPr>
          <w:rFonts w:asciiTheme="minorHAnsi" w:hAnsiTheme="minorHAnsi" w:cs="Arial"/>
        </w:rPr>
        <w:t xml:space="preserve">ROW </w:t>
      </w:r>
      <w:r w:rsidR="003301CA">
        <w:rPr>
          <w:rFonts w:asciiTheme="minorHAnsi" w:hAnsiTheme="minorHAnsi" w:cs="Arial"/>
        </w:rPr>
        <w:t xml:space="preserve">will be restored </w:t>
      </w:r>
      <w:r w:rsidRPr="00010A0F">
        <w:rPr>
          <w:rFonts w:asciiTheme="minorHAnsi" w:hAnsiTheme="minorHAnsi" w:cs="Arial"/>
        </w:rPr>
        <w:t>to its pre-construction conditions</w:t>
      </w:r>
      <w:r w:rsidR="003301CA">
        <w:rPr>
          <w:rFonts w:asciiTheme="minorHAnsi" w:hAnsiTheme="minorHAnsi" w:cs="Arial"/>
        </w:rPr>
        <w:t>,</w:t>
      </w:r>
      <w:r w:rsidRPr="00010A0F">
        <w:rPr>
          <w:rFonts w:asciiTheme="minorHAnsi" w:hAnsiTheme="minorHAnsi" w:cs="Arial"/>
        </w:rPr>
        <w:t xml:space="preserve"> as practic</w:t>
      </w:r>
      <w:r w:rsidR="003301CA">
        <w:rPr>
          <w:rFonts w:asciiTheme="minorHAnsi" w:hAnsiTheme="minorHAnsi" w:cs="Arial"/>
        </w:rPr>
        <w:t>able</w:t>
      </w:r>
      <w:r w:rsidRPr="00010A0F">
        <w:rPr>
          <w:rFonts w:asciiTheme="minorHAnsi" w:hAnsiTheme="minorHAnsi" w:cs="Arial"/>
        </w:rPr>
        <w:t xml:space="preserve">.  Should uneven settling or documented surface drainage problems occur </w:t>
      </w:r>
      <w:r w:rsidRPr="00010A0F">
        <w:rPr>
          <w:rFonts w:asciiTheme="minorHAnsi" w:hAnsiTheme="minorHAnsi" w:cs="Arial"/>
        </w:rPr>
        <w:lastRenderedPageBreak/>
        <w:t>following the completion of pipeline construction</w:t>
      </w:r>
      <w:r w:rsidR="00B74BF3" w:rsidRPr="00010A0F">
        <w:rPr>
          <w:rFonts w:asciiTheme="minorHAnsi" w:hAnsiTheme="minorHAnsi" w:cs="Arial"/>
        </w:rPr>
        <w:t xml:space="preserve"> and restoration</w:t>
      </w:r>
      <w:r w:rsidRPr="00010A0F">
        <w:rPr>
          <w:rFonts w:asciiTheme="minorHAnsi" w:hAnsiTheme="minorHAnsi" w:cs="Arial"/>
        </w:rPr>
        <w:t xml:space="preserve">, </w:t>
      </w:r>
      <w:r w:rsidR="00F15DED" w:rsidRPr="00010A0F">
        <w:rPr>
          <w:rFonts w:asciiTheme="minorHAnsi" w:hAnsiTheme="minorHAnsi" w:cs="Arial"/>
        </w:rPr>
        <w:t>Enbridge</w:t>
      </w:r>
      <w:r w:rsidRPr="00010A0F">
        <w:rPr>
          <w:rFonts w:asciiTheme="minorHAnsi" w:hAnsiTheme="minorHAnsi" w:cs="Arial"/>
        </w:rPr>
        <w:t xml:space="preserve"> will take appropriate steps to remedy the issue.</w:t>
      </w:r>
    </w:p>
    <w:p w14:paraId="48804718" w14:textId="6A644EC3" w:rsidR="00072B5B" w:rsidRDefault="002D779D" w:rsidP="00D402BF">
      <w:pPr>
        <w:pStyle w:val="Heading1"/>
      </w:pPr>
      <w:bookmarkStart w:id="180" w:name="_Toc82693940"/>
      <w:r>
        <w:t>OFF-ROAD VEHICLE CONTROL</w:t>
      </w:r>
      <w:bookmarkEnd w:id="180"/>
    </w:p>
    <w:p w14:paraId="13FD06A9" w14:textId="6BE05C12" w:rsidR="00072B5B" w:rsidRPr="00D402BF" w:rsidRDefault="00072B5B" w:rsidP="00D402BF">
      <w:pPr>
        <w:pStyle w:val="Default"/>
        <w:jc w:val="both"/>
        <w:rPr>
          <w:rFonts w:asciiTheme="minorHAnsi" w:hAnsiTheme="minorHAnsi"/>
          <w:szCs w:val="22"/>
        </w:rPr>
      </w:pPr>
      <w:r>
        <w:rPr>
          <w:rFonts w:asciiTheme="minorHAnsi" w:hAnsiTheme="minorHAnsi"/>
          <w:sz w:val="22"/>
          <w:szCs w:val="22"/>
        </w:rPr>
        <w:t xml:space="preserve">Enbridge </w:t>
      </w:r>
      <w:r w:rsidR="002803E7">
        <w:rPr>
          <w:rFonts w:asciiTheme="minorHAnsi" w:hAnsiTheme="minorHAnsi"/>
          <w:sz w:val="22"/>
          <w:szCs w:val="22"/>
        </w:rPr>
        <w:t xml:space="preserve">will </w:t>
      </w:r>
      <w:r>
        <w:rPr>
          <w:rFonts w:asciiTheme="minorHAnsi" w:hAnsiTheme="minorHAnsi"/>
          <w:sz w:val="22"/>
          <w:szCs w:val="22"/>
        </w:rPr>
        <w:t>install and maintain measures to control unauthorized vehicle access to the ROW upon completion of restoration activities at the request of the landowner</w:t>
      </w:r>
      <w:r w:rsidRPr="00D402BF">
        <w:rPr>
          <w:rFonts w:asciiTheme="minorHAnsi" w:hAnsiTheme="minorHAnsi"/>
          <w:sz w:val="22"/>
          <w:szCs w:val="22"/>
        </w:rPr>
        <w:t>.</w:t>
      </w:r>
      <w:r>
        <w:rPr>
          <w:rFonts w:asciiTheme="minorHAnsi" w:hAnsiTheme="minorHAnsi"/>
          <w:sz w:val="22"/>
          <w:szCs w:val="22"/>
        </w:rPr>
        <w:t xml:space="preserve">  </w:t>
      </w:r>
      <w:r w:rsidRPr="00072B5B">
        <w:rPr>
          <w:rFonts w:asciiTheme="minorHAnsi" w:hAnsiTheme="minorHAnsi"/>
          <w:sz w:val="22"/>
          <w:szCs w:val="22"/>
        </w:rPr>
        <w:t>Such measures may include installing fences and gates, or placement of other barriers such as boulders or timbers</w:t>
      </w:r>
      <w:r w:rsidR="00D402BF">
        <w:rPr>
          <w:rFonts w:asciiTheme="minorHAnsi" w:hAnsiTheme="minorHAnsi"/>
          <w:sz w:val="22"/>
          <w:szCs w:val="22"/>
        </w:rPr>
        <w:t>.</w:t>
      </w:r>
    </w:p>
    <w:p w14:paraId="57D167E0" w14:textId="77777777" w:rsidR="00D75D44" w:rsidRPr="00010A0F" w:rsidRDefault="00D75D44" w:rsidP="00D75D44">
      <w:pPr>
        <w:pStyle w:val="Heading1"/>
        <w:rPr>
          <w:rFonts w:cs="Arial"/>
        </w:rPr>
      </w:pPr>
      <w:bookmarkStart w:id="181" w:name="_Toc82693941"/>
      <w:r w:rsidRPr="00010A0F">
        <w:rPr>
          <w:rFonts w:cs="Arial"/>
          <w:caps w:val="0"/>
        </w:rPr>
        <w:t>REVEGETATION &amp; MONITORING</w:t>
      </w:r>
      <w:bookmarkEnd w:id="181"/>
    </w:p>
    <w:p w14:paraId="178AD312" w14:textId="43FC4BF9" w:rsidR="00D75D44" w:rsidRPr="00010A0F" w:rsidRDefault="00B277D3" w:rsidP="00D75D44">
      <w:pPr>
        <w:jc w:val="both"/>
        <w:rPr>
          <w:rFonts w:asciiTheme="minorHAnsi" w:hAnsiTheme="minorHAnsi" w:cs="Arial"/>
        </w:rPr>
      </w:pPr>
      <w:r>
        <w:rPr>
          <w:rFonts w:asciiTheme="minorHAnsi" w:hAnsiTheme="minorHAnsi" w:cs="Arial"/>
        </w:rPr>
        <w:t>Enbridge developed this section</w:t>
      </w:r>
      <w:r w:rsidR="00D75D44" w:rsidRPr="00010A0F">
        <w:rPr>
          <w:rFonts w:asciiTheme="minorHAnsi" w:hAnsiTheme="minorHAnsi" w:cs="Arial"/>
        </w:rPr>
        <w:t xml:space="preserve"> in conjunction with Natural Resources Conservation Service (NRCS) guidelines.  Project-specific permit conditions and landowner requests (with exception to wetlands) for specific seed mixes (as indicated in the Project CLL) take precedence over this section.</w:t>
      </w:r>
    </w:p>
    <w:p w14:paraId="43D01316" w14:textId="77777777" w:rsidR="00D75D44" w:rsidRPr="00010A0F" w:rsidRDefault="00D75D44" w:rsidP="00D75D44">
      <w:pPr>
        <w:pStyle w:val="Heading2"/>
        <w:rPr>
          <w:rFonts w:cs="Arial"/>
        </w:rPr>
      </w:pPr>
      <w:bookmarkStart w:id="182" w:name="_Toc82693942"/>
      <w:r w:rsidRPr="00010A0F">
        <w:rPr>
          <w:rFonts w:cs="Arial"/>
        </w:rPr>
        <w:t>Project Seed Specifications</w:t>
      </w:r>
      <w:bookmarkEnd w:id="182"/>
    </w:p>
    <w:p w14:paraId="2078F9A7" w14:textId="4262D5C1" w:rsidR="00D75D44" w:rsidRPr="00010A0F" w:rsidRDefault="000B0007" w:rsidP="00D75D44">
      <w:pPr>
        <w:jc w:val="both"/>
        <w:rPr>
          <w:rFonts w:asciiTheme="minorHAnsi" w:hAnsiTheme="minorHAnsi" w:cs="Arial"/>
        </w:rPr>
      </w:pPr>
      <w:r>
        <w:rPr>
          <w:rFonts w:asciiTheme="minorHAnsi" w:hAnsiTheme="minorHAnsi" w:cs="Arial"/>
        </w:rPr>
        <w:t>S</w:t>
      </w:r>
      <w:r w:rsidR="00D75D44" w:rsidRPr="00010A0F">
        <w:rPr>
          <w:rFonts w:asciiTheme="minorHAnsi" w:hAnsiTheme="minorHAnsi" w:cs="Arial"/>
        </w:rPr>
        <w:t>eed</w:t>
      </w:r>
      <w:r>
        <w:rPr>
          <w:rFonts w:asciiTheme="minorHAnsi" w:hAnsiTheme="minorHAnsi" w:cs="Arial"/>
        </w:rPr>
        <w:t xml:space="preserve"> will be purchased</w:t>
      </w:r>
      <w:r w:rsidR="00D75D44" w:rsidRPr="00010A0F">
        <w:rPr>
          <w:rFonts w:asciiTheme="minorHAnsi" w:hAnsiTheme="minorHAnsi" w:cs="Arial"/>
        </w:rPr>
        <w:t xml:space="preserve"> on a Pure Live Seed (PLS) basis.  Seed tags will identify:</w:t>
      </w:r>
    </w:p>
    <w:p w14:paraId="5C0E3A28" w14:textId="77777777" w:rsidR="00D75D44" w:rsidRPr="00010A0F" w:rsidRDefault="00D75D44" w:rsidP="00D75D44">
      <w:pPr>
        <w:jc w:val="both"/>
        <w:rPr>
          <w:rFonts w:asciiTheme="minorHAnsi" w:hAnsiTheme="minorHAnsi" w:cs="Arial"/>
        </w:rPr>
      </w:pPr>
    </w:p>
    <w:p w14:paraId="28D9FD1B"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purity;</w:t>
      </w:r>
    </w:p>
    <w:p w14:paraId="4DCFAFDA"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germination;</w:t>
      </w:r>
    </w:p>
    <w:p w14:paraId="339A1D21"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date tested;</w:t>
      </w:r>
    </w:p>
    <w:p w14:paraId="3A5C5A26"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total weight and PLS weight;</w:t>
      </w:r>
    </w:p>
    <w:p w14:paraId="03FB3182"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weed seed content; and</w:t>
      </w:r>
    </w:p>
    <w:p w14:paraId="56A70990" w14:textId="77777777" w:rsidR="00D75D44" w:rsidRPr="00010A0F" w:rsidRDefault="00D75D44" w:rsidP="00D75D44">
      <w:pPr>
        <w:pStyle w:val="ListParagraph"/>
        <w:numPr>
          <w:ilvl w:val="0"/>
          <w:numId w:val="9"/>
        </w:numPr>
        <w:jc w:val="both"/>
        <w:rPr>
          <w:rFonts w:asciiTheme="minorHAnsi" w:hAnsiTheme="minorHAnsi" w:cs="Arial"/>
        </w:rPr>
      </w:pPr>
      <w:r w:rsidRPr="00010A0F">
        <w:rPr>
          <w:rFonts w:asciiTheme="minorHAnsi" w:hAnsiTheme="minorHAnsi" w:cs="Arial"/>
        </w:rPr>
        <w:t>seed supplier’s name and business information.</w:t>
      </w:r>
    </w:p>
    <w:p w14:paraId="6126C223" w14:textId="77777777" w:rsidR="00D75D44" w:rsidRPr="00010A0F" w:rsidRDefault="00D75D44" w:rsidP="00D75D44">
      <w:pPr>
        <w:ind w:left="1440"/>
        <w:jc w:val="both"/>
        <w:rPr>
          <w:rFonts w:asciiTheme="minorHAnsi" w:hAnsiTheme="minorHAnsi" w:cs="Arial"/>
        </w:rPr>
      </w:pPr>
    </w:p>
    <w:p w14:paraId="26F296FA" w14:textId="30F4539A" w:rsidR="00D75D44" w:rsidRPr="00010A0F" w:rsidRDefault="000B0007" w:rsidP="00D75D44">
      <w:pPr>
        <w:jc w:val="both"/>
        <w:rPr>
          <w:rFonts w:asciiTheme="minorHAnsi" w:hAnsiTheme="minorHAnsi" w:cs="Arial"/>
        </w:rPr>
      </w:pPr>
      <w:r>
        <w:rPr>
          <w:rFonts w:asciiTheme="minorHAnsi" w:hAnsiTheme="minorHAnsi" w:cs="Arial"/>
        </w:rPr>
        <w:t>S</w:t>
      </w:r>
      <w:r w:rsidR="00D75D44" w:rsidRPr="00010A0F">
        <w:rPr>
          <w:rFonts w:asciiTheme="minorHAnsi" w:hAnsiTheme="minorHAnsi" w:cs="Arial"/>
        </w:rPr>
        <w:t xml:space="preserve">eed </w:t>
      </w:r>
      <w:r>
        <w:rPr>
          <w:rFonts w:asciiTheme="minorHAnsi" w:hAnsiTheme="minorHAnsi" w:cs="Arial"/>
        </w:rPr>
        <w:t xml:space="preserve">will be used </w:t>
      </w:r>
      <w:r w:rsidR="00D75D44" w:rsidRPr="00010A0F">
        <w:rPr>
          <w:rFonts w:asciiTheme="minorHAnsi" w:hAnsiTheme="minorHAnsi" w:cs="Arial"/>
        </w:rPr>
        <w:t xml:space="preserve">within 12 months of testing as required by applicable state rules and regulations. The seed tags on the seed sacks will also certify that the seed is “Noxious Weed Free”.  Seed rates </w:t>
      </w:r>
      <w:r w:rsidR="00B277D3">
        <w:rPr>
          <w:rFonts w:asciiTheme="minorHAnsi" w:hAnsiTheme="minorHAnsi" w:cs="Arial"/>
        </w:rPr>
        <w:t>for</w:t>
      </w:r>
      <w:r w:rsidR="00D75D44" w:rsidRPr="00010A0F">
        <w:rPr>
          <w:rFonts w:asciiTheme="minorHAnsi" w:hAnsiTheme="minorHAnsi" w:cs="Arial"/>
        </w:rPr>
        <w:t xml:space="preserve"> the Project </w:t>
      </w:r>
      <w:r w:rsidR="00B277D3">
        <w:rPr>
          <w:rFonts w:asciiTheme="minorHAnsi" w:hAnsiTheme="minorHAnsi" w:cs="Arial"/>
        </w:rPr>
        <w:t>assume</w:t>
      </w:r>
      <w:r w:rsidR="00D402BF">
        <w:rPr>
          <w:rFonts w:asciiTheme="minorHAnsi" w:hAnsiTheme="minorHAnsi" w:cs="Arial"/>
        </w:rPr>
        <w:t xml:space="preserve"> </w:t>
      </w:r>
      <w:r w:rsidR="00B277D3">
        <w:rPr>
          <w:rFonts w:asciiTheme="minorHAnsi" w:hAnsiTheme="minorHAnsi" w:cs="Arial"/>
        </w:rPr>
        <w:t>a</w:t>
      </w:r>
      <w:r w:rsidR="00D75D44" w:rsidRPr="00010A0F">
        <w:rPr>
          <w:rFonts w:asciiTheme="minorHAnsi" w:hAnsiTheme="minorHAnsi" w:cs="Arial"/>
        </w:rPr>
        <w:t xml:space="preserve"> PLS rate, not actual weight basis.  Therefore, to determine the correct application rate if not indicated on the seed tag, a correction calculation</w:t>
      </w:r>
      <w:r>
        <w:rPr>
          <w:rFonts w:asciiTheme="minorHAnsi" w:hAnsiTheme="minorHAnsi" w:cs="Arial"/>
        </w:rPr>
        <w:t xml:space="preserve"> will be performed</w:t>
      </w:r>
      <w:r w:rsidR="00D75D44" w:rsidRPr="00010A0F">
        <w:rPr>
          <w:rFonts w:asciiTheme="minorHAnsi" w:hAnsiTheme="minorHAnsi" w:cs="Arial"/>
        </w:rPr>
        <w:t xml:space="preserve"> based the purity and germination.  For example, a seed mix that has a specified 10 pounds PLS per acre, 95 percent germination rate, and is 80 percent pure needs to be applied at the following rate:</w:t>
      </w:r>
    </w:p>
    <w:p w14:paraId="4396BBA1" w14:textId="77777777" w:rsidR="00D75D44" w:rsidRPr="00010A0F" w:rsidRDefault="00D75D44" w:rsidP="00D75D44">
      <w:pPr>
        <w:jc w:val="both"/>
        <w:rPr>
          <w:rFonts w:asciiTheme="minorHAnsi" w:hAnsiTheme="minorHAnsi" w:cs="Arial"/>
        </w:rPr>
      </w:pPr>
    </w:p>
    <w:p w14:paraId="08A8DBEB" w14:textId="77777777" w:rsidR="00D75D44" w:rsidRPr="00010A0F" w:rsidRDefault="00D75D44" w:rsidP="00D75D44">
      <w:pPr>
        <w:ind w:left="720"/>
        <w:jc w:val="both"/>
        <w:rPr>
          <w:rFonts w:asciiTheme="minorHAnsi" w:hAnsiTheme="minorHAnsi" w:cs="Arial"/>
        </w:rPr>
      </w:pPr>
      <w:r w:rsidRPr="00010A0F">
        <w:rPr>
          <w:rFonts w:asciiTheme="minorHAnsi" w:hAnsiTheme="minorHAnsi" w:cs="Arial"/>
        </w:rPr>
        <w:t>(95% germination × 80% purity)/100 = 76% PLS</w:t>
      </w:r>
    </w:p>
    <w:p w14:paraId="51098456" w14:textId="77777777" w:rsidR="00D75D44" w:rsidRPr="00010A0F" w:rsidRDefault="00D75D44" w:rsidP="00D75D44">
      <w:pPr>
        <w:ind w:left="720"/>
        <w:jc w:val="both"/>
        <w:rPr>
          <w:rFonts w:asciiTheme="minorHAnsi" w:hAnsiTheme="minorHAnsi" w:cs="Arial"/>
        </w:rPr>
      </w:pPr>
      <w:r w:rsidRPr="00010A0F">
        <w:rPr>
          <w:rFonts w:asciiTheme="minorHAnsi" w:hAnsiTheme="minorHAnsi" w:cs="Arial"/>
        </w:rPr>
        <w:t>10 pounds PLS per acre/.76% PLS = 13.2 pounds per acre actual seeding rate</w:t>
      </w:r>
    </w:p>
    <w:p w14:paraId="7526B965" w14:textId="77777777" w:rsidR="00D75D44" w:rsidRPr="00010A0F" w:rsidRDefault="00D75D44" w:rsidP="00D75D44">
      <w:pPr>
        <w:jc w:val="both"/>
        <w:rPr>
          <w:rFonts w:asciiTheme="minorHAnsi" w:hAnsiTheme="minorHAnsi" w:cs="Arial"/>
        </w:rPr>
      </w:pPr>
    </w:p>
    <w:p w14:paraId="69A355F2" w14:textId="28381A2E" w:rsidR="00D75D44" w:rsidRPr="00010A0F" w:rsidRDefault="00D75D44" w:rsidP="00D75D44">
      <w:pPr>
        <w:jc w:val="both"/>
        <w:rPr>
          <w:rFonts w:asciiTheme="minorHAnsi" w:hAnsiTheme="minorHAnsi" w:cs="Arial"/>
        </w:rPr>
      </w:pPr>
      <w:r w:rsidRPr="00010A0F">
        <w:rPr>
          <w:rFonts w:asciiTheme="minorHAnsi" w:hAnsiTheme="minorHAnsi" w:cs="Arial"/>
        </w:rPr>
        <w:t xml:space="preserve">The species components of individual mixes are subject to availability at the time of purchase.  </w:t>
      </w:r>
      <w:r w:rsidR="000B0007">
        <w:rPr>
          <w:rFonts w:asciiTheme="minorHAnsi" w:hAnsiTheme="minorHAnsi" w:cs="Arial"/>
        </w:rPr>
        <w:t>G</w:t>
      </w:r>
      <w:r w:rsidRPr="00010A0F">
        <w:rPr>
          <w:rFonts w:asciiTheme="minorHAnsi" w:hAnsiTheme="minorHAnsi" w:cs="Arial"/>
        </w:rPr>
        <w:t>rass species</w:t>
      </w:r>
      <w:r w:rsidR="000B0007">
        <w:rPr>
          <w:rFonts w:asciiTheme="minorHAnsi" w:hAnsiTheme="minorHAnsi" w:cs="Arial"/>
        </w:rPr>
        <w:t xml:space="preserve"> may be substituted</w:t>
      </w:r>
      <w:r w:rsidRPr="00010A0F">
        <w:rPr>
          <w:rFonts w:asciiTheme="minorHAnsi" w:hAnsiTheme="minorHAnsi" w:cs="Arial"/>
        </w:rPr>
        <w:t xml:space="preserve"> with alternative native or non-invasive species that are included in the NRCS guidelines and </w:t>
      </w:r>
      <w:r w:rsidR="00B277D3">
        <w:rPr>
          <w:rFonts w:asciiTheme="minorHAnsi" w:hAnsiTheme="minorHAnsi" w:cs="Arial"/>
          <w:u w:val="single"/>
        </w:rPr>
        <w:t>with</w:t>
      </w:r>
      <w:r w:rsidRPr="00010A0F">
        <w:rPr>
          <w:rFonts w:asciiTheme="minorHAnsi" w:hAnsiTheme="minorHAnsi" w:cs="Arial"/>
          <w:u w:val="single"/>
        </w:rPr>
        <w:t xml:space="preserve"> Enbridge</w:t>
      </w:r>
      <w:r w:rsidR="00B277D3">
        <w:rPr>
          <w:rFonts w:asciiTheme="minorHAnsi" w:hAnsiTheme="minorHAnsi" w:cs="Arial"/>
          <w:u w:val="single"/>
        </w:rPr>
        <w:t xml:space="preserve"> approval</w:t>
      </w:r>
      <w:r w:rsidRPr="00010A0F">
        <w:rPr>
          <w:rFonts w:asciiTheme="minorHAnsi" w:hAnsiTheme="minorHAnsi" w:cs="Arial"/>
          <w:u w:val="single"/>
        </w:rPr>
        <w:t>.</w:t>
      </w:r>
      <w:r w:rsidRPr="00010A0F">
        <w:rPr>
          <w:rFonts w:asciiTheme="minorHAnsi" w:hAnsiTheme="minorHAnsi" w:cs="Arial"/>
        </w:rPr>
        <w:t xml:space="preserve">  </w:t>
      </w:r>
    </w:p>
    <w:p w14:paraId="3A25014D" w14:textId="77777777" w:rsidR="00D75D44" w:rsidRPr="00010A0F" w:rsidRDefault="00D75D44" w:rsidP="00D75D44">
      <w:pPr>
        <w:jc w:val="both"/>
        <w:rPr>
          <w:rFonts w:asciiTheme="minorHAnsi" w:hAnsiTheme="minorHAnsi" w:cs="Arial"/>
        </w:rPr>
      </w:pPr>
    </w:p>
    <w:p w14:paraId="38AFBF64" w14:textId="75DB1046" w:rsidR="00D75D44" w:rsidRPr="00010A0F" w:rsidRDefault="00BC14FF" w:rsidP="00D75D44">
      <w:pPr>
        <w:jc w:val="both"/>
        <w:rPr>
          <w:rFonts w:asciiTheme="minorHAnsi" w:hAnsiTheme="minorHAnsi" w:cs="Arial"/>
        </w:rPr>
      </w:pPr>
      <w:r>
        <w:rPr>
          <w:rFonts w:asciiTheme="minorHAnsi" w:hAnsiTheme="minorHAnsi" w:cs="Arial"/>
        </w:rPr>
        <w:t>During seeding activities, s</w:t>
      </w:r>
      <w:r w:rsidR="00D75D44" w:rsidRPr="00010A0F">
        <w:rPr>
          <w:rFonts w:asciiTheme="minorHAnsi" w:hAnsiTheme="minorHAnsi" w:cs="Arial"/>
        </w:rPr>
        <w:t xml:space="preserve">eed tags </w:t>
      </w:r>
      <w:r>
        <w:rPr>
          <w:rFonts w:asciiTheme="minorHAnsi" w:hAnsiTheme="minorHAnsi" w:cs="Arial"/>
        </w:rPr>
        <w:t xml:space="preserve">shall be collected </w:t>
      </w:r>
      <w:r w:rsidR="00B277D3">
        <w:rPr>
          <w:rFonts w:asciiTheme="minorHAnsi" w:hAnsiTheme="minorHAnsi" w:cs="Arial"/>
        </w:rPr>
        <w:t>and provide</w:t>
      </w:r>
      <w:r>
        <w:rPr>
          <w:rFonts w:asciiTheme="minorHAnsi" w:hAnsiTheme="minorHAnsi" w:cs="Arial"/>
        </w:rPr>
        <w:t>d</w:t>
      </w:r>
      <w:r w:rsidR="00D75D44" w:rsidRPr="00010A0F">
        <w:rPr>
          <w:rFonts w:asciiTheme="minorHAnsi" w:hAnsiTheme="minorHAnsi" w:cs="Arial"/>
        </w:rPr>
        <w:t xml:space="preserve"> to Enbridge.  The </w:t>
      </w:r>
      <w:r w:rsidR="00B277D3">
        <w:rPr>
          <w:rFonts w:asciiTheme="minorHAnsi" w:hAnsiTheme="minorHAnsi" w:cs="Arial"/>
        </w:rPr>
        <w:t xml:space="preserve">EI will review </w:t>
      </w:r>
      <w:r w:rsidR="00D75D44" w:rsidRPr="00010A0F">
        <w:rPr>
          <w:rFonts w:asciiTheme="minorHAnsi" w:hAnsiTheme="minorHAnsi" w:cs="Arial"/>
        </w:rPr>
        <w:t xml:space="preserve">tags prior to installation to ensure that the seed mix complies with Enbridge’s specifications and that </w:t>
      </w:r>
      <w:r w:rsidR="008956C7">
        <w:rPr>
          <w:rFonts w:asciiTheme="minorHAnsi" w:hAnsiTheme="minorHAnsi" w:cs="Arial"/>
        </w:rPr>
        <w:t xml:space="preserve">the </w:t>
      </w:r>
      <w:r>
        <w:rPr>
          <w:rFonts w:asciiTheme="minorHAnsi" w:hAnsiTheme="minorHAnsi" w:cs="Arial"/>
        </w:rPr>
        <w:t xml:space="preserve">seed is being </w:t>
      </w:r>
      <w:r w:rsidR="008956C7">
        <w:rPr>
          <w:rFonts w:asciiTheme="minorHAnsi" w:hAnsiTheme="minorHAnsi" w:cs="Arial"/>
        </w:rPr>
        <w:t>appl</w:t>
      </w:r>
      <w:r>
        <w:rPr>
          <w:rFonts w:asciiTheme="minorHAnsi" w:hAnsiTheme="minorHAnsi" w:cs="Arial"/>
        </w:rPr>
        <w:t>ied</w:t>
      </w:r>
      <w:r w:rsidR="007F0C9C">
        <w:rPr>
          <w:rFonts w:asciiTheme="minorHAnsi" w:hAnsiTheme="minorHAnsi" w:cs="Arial"/>
        </w:rPr>
        <w:t xml:space="preserve"> </w:t>
      </w:r>
      <w:r w:rsidR="008956C7">
        <w:rPr>
          <w:rFonts w:asciiTheme="minorHAnsi" w:hAnsiTheme="minorHAnsi" w:cs="Arial"/>
        </w:rPr>
        <w:t>to</w:t>
      </w:r>
      <w:r w:rsidR="00D75D44" w:rsidRPr="00010A0F">
        <w:rPr>
          <w:rFonts w:asciiTheme="minorHAnsi" w:hAnsiTheme="minorHAnsi" w:cs="Arial"/>
        </w:rPr>
        <w:t xml:space="preserve"> the correct location. If bulk delivery of seed </w:t>
      </w:r>
      <w:r w:rsidR="008956C7">
        <w:rPr>
          <w:rFonts w:asciiTheme="minorHAnsi" w:hAnsiTheme="minorHAnsi" w:cs="Arial"/>
        </w:rPr>
        <w:t>occurs</w:t>
      </w:r>
      <w:r w:rsidR="00D75D44" w:rsidRPr="00010A0F">
        <w:rPr>
          <w:rFonts w:asciiTheme="minorHAnsi" w:hAnsiTheme="minorHAnsi" w:cs="Arial"/>
        </w:rPr>
        <w:t xml:space="preserve">, </w:t>
      </w:r>
      <w:r>
        <w:rPr>
          <w:rFonts w:asciiTheme="minorHAnsi" w:hAnsiTheme="minorHAnsi" w:cs="Arial"/>
        </w:rPr>
        <w:t>the</w:t>
      </w:r>
      <w:r w:rsidR="008956C7">
        <w:rPr>
          <w:rFonts w:asciiTheme="minorHAnsi" w:hAnsiTheme="minorHAnsi" w:cs="Arial"/>
        </w:rPr>
        <w:t xml:space="preserve"> </w:t>
      </w:r>
      <w:r w:rsidR="00D75D44" w:rsidRPr="00010A0F">
        <w:rPr>
          <w:rFonts w:asciiTheme="minorHAnsi" w:hAnsiTheme="minorHAnsi" w:cs="Arial"/>
        </w:rPr>
        <w:t>above information</w:t>
      </w:r>
      <w:r>
        <w:rPr>
          <w:rFonts w:asciiTheme="minorHAnsi" w:hAnsiTheme="minorHAnsi" w:cs="Arial"/>
        </w:rPr>
        <w:t xml:space="preserve"> will still be made</w:t>
      </w:r>
      <w:r w:rsidR="00D75D44" w:rsidRPr="00010A0F">
        <w:rPr>
          <w:rFonts w:asciiTheme="minorHAnsi" w:hAnsiTheme="minorHAnsi" w:cs="Arial"/>
        </w:rPr>
        <w:t xml:space="preserve"> available to Enbridge.  Off-loading/on-loading of seed will not </w:t>
      </w:r>
      <w:r w:rsidR="008956C7">
        <w:rPr>
          <w:rFonts w:asciiTheme="minorHAnsi" w:hAnsiTheme="minorHAnsi" w:cs="Arial"/>
        </w:rPr>
        <w:t>occur</w:t>
      </w:r>
      <w:r w:rsidR="00D75D44" w:rsidRPr="00010A0F">
        <w:rPr>
          <w:rFonts w:asciiTheme="minorHAnsi" w:hAnsiTheme="minorHAnsi" w:cs="Arial"/>
        </w:rPr>
        <w:t xml:space="preserve"> in a designated wetland area.</w:t>
      </w:r>
    </w:p>
    <w:p w14:paraId="494E1FB1" w14:textId="77777777" w:rsidR="00D75D44" w:rsidRPr="00010A0F" w:rsidRDefault="00D75D44" w:rsidP="00D75D44">
      <w:pPr>
        <w:jc w:val="both"/>
        <w:rPr>
          <w:rFonts w:asciiTheme="minorHAnsi" w:hAnsiTheme="minorHAnsi" w:cs="Arial"/>
        </w:rPr>
      </w:pPr>
    </w:p>
    <w:p w14:paraId="5522A443" w14:textId="1FE70E52" w:rsidR="00D75D44" w:rsidRPr="00010A0F" w:rsidRDefault="00BC14FF" w:rsidP="00D75D44">
      <w:pPr>
        <w:jc w:val="both"/>
        <w:rPr>
          <w:rFonts w:asciiTheme="minorHAnsi" w:hAnsiTheme="minorHAnsi" w:cs="Arial"/>
        </w:rPr>
      </w:pPr>
      <w:r>
        <w:rPr>
          <w:rFonts w:asciiTheme="minorHAnsi" w:hAnsiTheme="minorHAnsi" w:cs="Arial"/>
        </w:rPr>
        <w:t>L</w:t>
      </w:r>
      <w:r w:rsidR="00D75D44" w:rsidRPr="00010A0F">
        <w:rPr>
          <w:rFonts w:asciiTheme="minorHAnsi" w:hAnsiTheme="minorHAnsi" w:cs="Arial"/>
        </w:rPr>
        <w:t>egume seed (if used)</w:t>
      </w:r>
      <w:r>
        <w:rPr>
          <w:rFonts w:asciiTheme="minorHAnsi" w:hAnsiTheme="minorHAnsi" w:cs="Arial"/>
        </w:rPr>
        <w:t xml:space="preserve"> will be treated</w:t>
      </w:r>
      <w:r w:rsidR="00D75D44" w:rsidRPr="00010A0F">
        <w:rPr>
          <w:rFonts w:asciiTheme="minorHAnsi" w:hAnsiTheme="minorHAnsi" w:cs="Arial"/>
        </w:rPr>
        <w:t xml:space="preserve"> with an inoculant specific to the species and in accordance with the manufacturer’s recommended rate for the seeding method (broadcast, drill, or hydroseeding).  </w:t>
      </w:r>
      <w:r>
        <w:rPr>
          <w:rFonts w:asciiTheme="minorHAnsi" w:hAnsiTheme="minorHAnsi" w:cs="Arial"/>
          <w:color w:val="000000" w:themeColor="text1"/>
        </w:rPr>
        <w:t xml:space="preserve">When hydroseeding, </w:t>
      </w:r>
      <w:r w:rsidR="00D75D44" w:rsidRPr="00D402BF">
        <w:rPr>
          <w:rFonts w:asciiTheme="minorHAnsi" w:hAnsiTheme="minorHAnsi" w:cs="Arial"/>
          <w:color w:val="000000" w:themeColor="text1"/>
        </w:rPr>
        <w:t>four</w:t>
      </w:r>
      <w:r w:rsidR="00D75D44" w:rsidRPr="00010A0F">
        <w:rPr>
          <w:rFonts w:asciiTheme="minorHAnsi" w:hAnsiTheme="minorHAnsi" w:cs="Arial"/>
        </w:rPr>
        <w:t xml:space="preserve"> times the manufacturer’s recommended rate of inoculant</w:t>
      </w:r>
      <w:r w:rsidR="00774D2D">
        <w:rPr>
          <w:rFonts w:asciiTheme="minorHAnsi" w:hAnsiTheme="minorHAnsi" w:cs="Arial"/>
        </w:rPr>
        <w:t xml:space="preserve"> </w:t>
      </w:r>
      <w:r>
        <w:rPr>
          <w:rFonts w:asciiTheme="minorHAnsi" w:hAnsiTheme="minorHAnsi" w:cs="Arial"/>
        </w:rPr>
        <w:t>will be used</w:t>
      </w:r>
      <w:r w:rsidR="00D75D44" w:rsidRPr="00010A0F">
        <w:rPr>
          <w:rFonts w:asciiTheme="minorHAnsi" w:hAnsiTheme="minorHAnsi" w:cs="Arial"/>
        </w:rPr>
        <w:t>.</w:t>
      </w:r>
    </w:p>
    <w:p w14:paraId="2D048BD0" w14:textId="77777777" w:rsidR="00D75D44" w:rsidRPr="00010A0F" w:rsidRDefault="00D75D44" w:rsidP="00D75D44">
      <w:pPr>
        <w:pStyle w:val="Heading2"/>
        <w:rPr>
          <w:rFonts w:cs="Arial"/>
        </w:rPr>
      </w:pPr>
      <w:bookmarkStart w:id="183" w:name="_Toc82693943"/>
      <w:r w:rsidRPr="00010A0F">
        <w:rPr>
          <w:rFonts w:cs="Arial"/>
        </w:rPr>
        <w:lastRenderedPageBreak/>
        <w:t>Temporary Revegetation</w:t>
      </w:r>
      <w:bookmarkEnd w:id="183"/>
    </w:p>
    <w:p w14:paraId="22746C80" w14:textId="7E1D33B5" w:rsidR="00D75D44" w:rsidRPr="00010A0F" w:rsidRDefault="00D75D44" w:rsidP="00D75D44">
      <w:pPr>
        <w:jc w:val="both"/>
        <w:rPr>
          <w:rFonts w:asciiTheme="minorHAnsi" w:hAnsiTheme="minorHAnsi" w:cs="Arial"/>
        </w:rPr>
      </w:pPr>
      <w:r w:rsidRPr="00010A0F">
        <w:rPr>
          <w:rFonts w:asciiTheme="minorHAnsi" w:hAnsiTheme="minorHAnsi" w:cs="Arial"/>
        </w:rPr>
        <w:t>Unless specifically requested by landowners or land managing agencies, Enbridge does not intend to establish temporary vegetation</w:t>
      </w:r>
      <w:r w:rsidR="00BC14FF">
        <w:rPr>
          <w:rFonts w:asciiTheme="minorHAnsi" w:hAnsiTheme="minorHAnsi" w:cs="Arial"/>
        </w:rPr>
        <w:t xml:space="preserve"> in</w:t>
      </w:r>
      <w:r w:rsidRPr="00010A0F">
        <w:rPr>
          <w:rFonts w:asciiTheme="minorHAnsi" w:hAnsiTheme="minorHAnsi" w:cs="Arial"/>
        </w:rPr>
        <w:t xml:space="preserve"> standing water wetlands and/or other standing water areas.  </w:t>
      </w:r>
    </w:p>
    <w:p w14:paraId="67733E58" w14:textId="77777777" w:rsidR="00D75D44" w:rsidRPr="00010A0F" w:rsidRDefault="00D75D44" w:rsidP="00D75D44">
      <w:pPr>
        <w:pStyle w:val="Heading2"/>
        <w:rPr>
          <w:rFonts w:cs="Arial"/>
        </w:rPr>
      </w:pPr>
      <w:bookmarkStart w:id="184" w:name="_Toc82693944"/>
      <w:r w:rsidRPr="00010A0F">
        <w:rPr>
          <w:rFonts w:cs="Arial"/>
        </w:rPr>
        <w:t>Timing for Temporary Vegetation</w:t>
      </w:r>
      <w:bookmarkEnd w:id="184"/>
    </w:p>
    <w:p w14:paraId="4B2B999F" w14:textId="28EE4399" w:rsidR="00D75D44" w:rsidRPr="00010A0F" w:rsidRDefault="00BC14FF" w:rsidP="00D75D44">
      <w:pPr>
        <w:jc w:val="both"/>
        <w:rPr>
          <w:rFonts w:asciiTheme="minorHAnsi" w:hAnsiTheme="minorHAnsi" w:cs="Arial"/>
        </w:rPr>
      </w:pPr>
      <w:r>
        <w:rPr>
          <w:rFonts w:asciiTheme="minorHAnsi" w:hAnsiTheme="minorHAnsi" w:cs="Arial"/>
        </w:rPr>
        <w:t>T</w:t>
      </w:r>
      <w:r w:rsidR="00D75D44" w:rsidRPr="00010A0F">
        <w:rPr>
          <w:rFonts w:asciiTheme="minorHAnsi" w:hAnsiTheme="minorHAnsi" w:cs="Arial"/>
        </w:rPr>
        <w:t>emporary revegetation</w:t>
      </w:r>
      <w:r>
        <w:rPr>
          <w:rFonts w:asciiTheme="minorHAnsi" w:hAnsiTheme="minorHAnsi" w:cs="Arial"/>
        </w:rPr>
        <w:t xml:space="preserve"> may be established</w:t>
      </w:r>
      <w:r w:rsidR="00D75D44" w:rsidRPr="00010A0F">
        <w:rPr>
          <w:rFonts w:asciiTheme="minorHAnsi" w:hAnsiTheme="minorHAnsi" w:cs="Arial"/>
        </w:rPr>
        <w:t xml:space="preserve"> in construction work areas where 14 days or more will elapse between:</w:t>
      </w:r>
    </w:p>
    <w:p w14:paraId="62B158ED" w14:textId="77777777" w:rsidR="00D75D44" w:rsidRPr="00010A0F" w:rsidRDefault="00D75D44" w:rsidP="00D75D44">
      <w:pPr>
        <w:jc w:val="both"/>
        <w:rPr>
          <w:rFonts w:asciiTheme="minorHAnsi" w:hAnsiTheme="minorHAnsi" w:cs="Arial"/>
        </w:rPr>
      </w:pPr>
    </w:p>
    <w:p w14:paraId="420ACD35" w14:textId="77777777" w:rsidR="00D75D44" w:rsidRPr="00010A0F" w:rsidRDefault="00D75D44" w:rsidP="00D75D44">
      <w:pPr>
        <w:pStyle w:val="ListParagraph"/>
        <w:numPr>
          <w:ilvl w:val="0"/>
          <w:numId w:val="10"/>
        </w:numPr>
        <w:jc w:val="both"/>
        <w:rPr>
          <w:rFonts w:asciiTheme="minorHAnsi" w:hAnsiTheme="minorHAnsi" w:cs="Arial"/>
        </w:rPr>
      </w:pPr>
      <w:r w:rsidRPr="00010A0F">
        <w:rPr>
          <w:rFonts w:asciiTheme="minorHAnsi" w:hAnsiTheme="minorHAnsi" w:cs="Arial"/>
        </w:rPr>
        <w:t>the completion of final grading at a site and the establishment of permanent vegetation; and/or,</w:t>
      </w:r>
    </w:p>
    <w:p w14:paraId="336F3509" w14:textId="77777777" w:rsidR="00D75D44" w:rsidRPr="00010A0F" w:rsidRDefault="00D75D44" w:rsidP="00D75D44">
      <w:pPr>
        <w:pStyle w:val="ListParagraph"/>
        <w:numPr>
          <w:ilvl w:val="0"/>
          <w:numId w:val="10"/>
        </w:numPr>
        <w:jc w:val="both"/>
        <w:rPr>
          <w:rFonts w:asciiTheme="minorHAnsi" w:hAnsiTheme="minorHAnsi" w:cs="Arial"/>
        </w:rPr>
      </w:pPr>
      <w:r w:rsidRPr="00010A0F">
        <w:rPr>
          <w:rFonts w:asciiTheme="minorHAnsi" w:hAnsiTheme="minorHAnsi" w:cs="Arial"/>
        </w:rPr>
        <w:t xml:space="preserve">where there is a high risk of erosion due to site-specific soil conditions and topography.  </w:t>
      </w:r>
    </w:p>
    <w:p w14:paraId="4C525862" w14:textId="77777777" w:rsidR="00D75D44" w:rsidRPr="00010A0F" w:rsidRDefault="00D75D44" w:rsidP="00D75D44">
      <w:pPr>
        <w:jc w:val="both"/>
        <w:rPr>
          <w:rFonts w:asciiTheme="minorHAnsi" w:hAnsiTheme="minorHAnsi" w:cs="Arial"/>
        </w:rPr>
      </w:pPr>
    </w:p>
    <w:p w14:paraId="0E1597B3" w14:textId="77777777" w:rsidR="00D75D44" w:rsidRPr="00010A0F" w:rsidRDefault="00D75D44" w:rsidP="00D75D44">
      <w:pPr>
        <w:jc w:val="both"/>
        <w:rPr>
          <w:rFonts w:asciiTheme="minorHAnsi" w:hAnsiTheme="minorHAnsi" w:cs="Arial"/>
        </w:rPr>
      </w:pPr>
      <w:r w:rsidRPr="00010A0F">
        <w:rPr>
          <w:rFonts w:asciiTheme="minorHAnsi" w:hAnsiTheme="minorHAnsi" w:cs="Arial"/>
        </w:rPr>
        <w:t xml:space="preserve">Enbridge may require the Contractor(s) to conduct temporary seeding sooner than 14 days at site-specific locations near sensitive resource areas and/or areas prone to wind/water erosion.  </w:t>
      </w:r>
    </w:p>
    <w:p w14:paraId="6D69574F" w14:textId="77777777" w:rsidR="00D75D44" w:rsidRPr="00010A0F" w:rsidRDefault="00D75D44" w:rsidP="00D75D44">
      <w:pPr>
        <w:jc w:val="both"/>
        <w:rPr>
          <w:rFonts w:asciiTheme="minorHAnsi" w:hAnsiTheme="minorHAnsi" w:cs="Arial"/>
        </w:rPr>
      </w:pPr>
    </w:p>
    <w:p w14:paraId="7D47751F" w14:textId="4CE835A6" w:rsidR="00D75D44" w:rsidRPr="00010A0F" w:rsidRDefault="00FD5C94" w:rsidP="00D75D44">
      <w:pPr>
        <w:jc w:val="both"/>
        <w:rPr>
          <w:rFonts w:asciiTheme="minorHAnsi" w:hAnsiTheme="minorHAnsi" w:cs="Arial"/>
        </w:rPr>
      </w:pPr>
      <w:r>
        <w:rPr>
          <w:rFonts w:asciiTheme="minorHAnsi" w:hAnsiTheme="minorHAnsi" w:cs="Arial"/>
        </w:rPr>
        <w:t>T</w:t>
      </w:r>
      <w:r w:rsidR="00D75D44" w:rsidRPr="00010A0F">
        <w:rPr>
          <w:rFonts w:asciiTheme="minorHAnsi" w:hAnsiTheme="minorHAnsi" w:cs="Arial"/>
        </w:rPr>
        <w:t>emporary vegetation</w:t>
      </w:r>
      <w:r>
        <w:rPr>
          <w:rFonts w:asciiTheme="minorHAnsi" w:hAnsiTheme="minorHAnsi" w:cs="Arial"/>
        </w:rPr>
        <w:t xml:space="preserve"> will be established</w:t>
      </w:r>
      <w:r w:rsidR="00D75D44" w:rsidRPr="00010A0F">
        <w:rPr>
          <w:rFonts w:asciiTheme="minorHAnsi" w:hAnsiTheme="minorHAnsi" w:cs="Arial"/>
        </w:rPr>
        <w:t xml:space="preserve"> at any time between </w:t>
      </w:r>
      <w:r w:rsidR="00D75D44" w:rsidRPr="00010A0F">
        <w:rPr>
          <w:rFonts w:asciiTheme="minorHAnsi" w:hAnsiTheme="minorHAnsi" w:cs="Arial"/>
          <w:b/>
        </w:rPr>
        <w:t>April 1 and September 1</w:t>
      </w:r>
      <w:r w:rsidR="00D75D44" w:rsidRPr="00010A0F">
        <w:rPr>
          <w:rFonts w:asciiTheme="minorHAnsi" w:hAnsiTheme="minorHAnsi" w:cs="Arial"/>
        </w:rPr>
        <w:t xml:space="preserve">. </w:t>
      </w:r>
      <w:r>
        <w:rPr>
          <w:rFonts w:asciiTheme="minorHAnsi" w:hAnsiTheme="minorHAnsi" w:cs="Arial"/>
        </w:rPr>
        <w:t>A</w:t>
      </w:r>
      <w:r w:rsidR="00D75D44" w:rsidRPr="00010A0F">
        <w:rPr>
          <w:rFonts w:asciiTheme="minorHAnsi" w:hAnsiTheme="minorHAnsi" w:cs="Arial"/>
        </w:rPr>
        <w:t>ttempts at temporary revegetation after this date</w:t>
      </w:r>
      <w:r>
        <w:rPr>
          <w:rFonts w:asciiTheme="minorHAnsi" w:hAnsiTheme="minorHAnsi" w:cs="Arial"/>
        </w:rPr>
        <w:t xml:space="preserve"> should be assessed</w:t>
      </w:r>
      <w:r w:rsidR="00D75D44" w:rsidRPr="00010A0F">
        <w:rPr>
          <w:rFonts w:asciiTheme="minorHAnsi" w:hAnsiTheme="minorHAnsi" w:cs="Arial"/>
        </w:rPr>
        <w:t xml:space="preserve"> on a site-specific basis and with</w:t>
      </w:r>
      <w:r w:rsidR="005F1CD3">
        <w:rPr>
          <w:rFonts w:asciiTheme="minorHAnsi" w:hAnsiTheme="minorHAnsi" w:cs="Arial"/>
        </w:rPr>
        <w:t xml:space="preserve"> Enbridge</w:t>
      </w:r>
      <w:r w:rsidR="00D75D44" w:rsidRPr="00010A0F">
        <w:rPr>
          <w:rFonts w:asciiTheme="minorHAnsi" w:hAnsiTheme="minorHAnsi" w:cs="Arial"/>
        </w:rPr>
        <w:t xml:space="preserve"> approval.  </w:t>
      </w:r>
    </w:p>
    <w:p w14:paraId="10333134" w14:textId="77777777" w:rsidR="00D75D44" w:rsidRPr="00010A0F" w:rsidRDefault="00D75D44" w:rsidP="00D75D44">
      <w:pPr>
        <w:pStyle w:val="Heading2"/>
        <w:rPr>
          <w:rFonts w:cs="Arial"/>
        </w:rPr>
      </w:pPr>
      <w:bookmarkStart w:id="185" w:name="_Toc82693945"/>
      <w:r w:rsidRPr="00010A0F">
        <w:rPr>
          <w:rFonts w:cs="Arial"/>
        </w:rPr>
        <w:t>Permanent Revegetation</w:t>
      </w:r>
      <w:bookmarkEnd w:id="185"/>
    </w:p>
    <w:p w14:paraId="16F3551C" w14:textId="6281A3BA" w:rsidR="00D75D44" w:rsidRPr="00010A0F" w:rsidRDefault="00014727" w:rsidP="00D75D44">
      <w:pPr>
        <w:jc w:val="both"/>
        <w:rPr>
          <w:rFonts w:asciiTheme="minorHAnsi" w:hAnsiTheme="minorHAnsi" w:cs="Arial"/>
        </w:rPr>
      </w:pPr>
      <w:r>
        <w:rPr>
          <w:rFonts w:asciiTheme="minorHAnsi" w:hAnsiTheme="minorHAnsi" w:cs="Arial"/>
        </w:rPr>
        <w:t>P</w:t>
      </w:r>
      <w:r w:rsidR="00D75D44" w:rsidRPr="00010A0F">
        <w:rPr>
          <w:rFonts w:asciiTheme="minorHAnsi" w:hAnsiTheme="minorHAnsi" w:cs="Arial"/>
        </w:rPr>
        <w:t>ermanent vegetation</w:t>
      </w:r>
      <w:r>
        <w:rPr>
          <w:rFonts w:asciiTheme="minorHAnsi" w:hAnsiTheme="minorHAnsi" w:cs="Arial"/>
        </w:rPr>
        <w:t xml:space="preserve"> will be established</w:t>
      </w:r>
      <w:r w:rsidR="00D75D44" w:rsidRPr="00010A0F">
        <w:rPr>
          <w:rFonts w:asciiTheme="minorHAnsi" w:hAnsiTheme="minorHAnsi" w:cs="Arial"/>
        </w:rPr>
        <w:t xml:space="preserve"> in areas disturbed within the construction work area (permanent easement, TWS, and ATWS)</w:t>
      </w:r>
      <w:r>
        <w:rPr>
          <w:rFonts w:asciiTheme="minorHAnsi" w:hAnsiTheme="minorHAnsi" w:cs="Arial"/>
        </w:rPr>
        <w:t>,</w:t>
      </w:r>
      <w:r w:rsidR="00D75D44" w:rsidRPr="00010A0F">
        <w:rPr>
          <w:rFonts w:asciiTheme="minorHAnsi" w:hAnsiTheme="minorHAnsi" w:cs="Arial"/>
        </w:rPr>
        <w:t xml:space="preserve"> except in actively cultivated areas and standing water wetlands.  The seed mixes for permanent seeding include native seed varieties commonly found and/or available from local seed distributors. </w:t>
      </w:r>
      <w:r w:rsidR="005F1CD3">
        <w:rPr>
          <w:rFonts w:asciiTheme="minorHAnsi" w:hAnsiTheme="minorHAnsi" w:cs="Arial"/>
        </w:rPr>
        <w:t>Enbridge selected</w:t>
      </w:r>
      <w:r w:rsidR="00D75D44" w:rsidRPr="00010A0F">
        <w:rPr>
          <w:rFonts w:asciiTheme="minorHAnsi" w:hAnsiTheme="minorHAnsi" w:cs="Arial"/>
        </w:rPr>
        <w:t xml:space="preserve"> seed mixes (refer to Appendix </w:t>
      </w:r>
      <w:r w:rsidR="004F5862">
        <w:rPr>
          <w:rFonts w:asciiTheme="minorHAnsi" w:hAnsiTheme="minorHAnsi" w:cs="Arial"/>
        </w:rPr>
        <w:t>B</w:t>
      </w:r>
      <w:r w:rsidR="00D75D44" w:rsidRPr="00010A0F">
        <w:rPr>
          <w:rFonts w:asciiTheme="minorHAnsi" w:hAnsiTheme="minorHAnsi" w:cs="Arial"/>
        </w:rPr>
        <w:t xml:space="preserve">) to augment revegetation via natural recruitment from native seed stock in the topsoil and are not intended to change the natural species composition.  Rates provided </w:t>
      </w:r>
      <w:r w:rsidR="005F1CD3">
        <w:rPr>
          <w:rFonts w:asciiTheme="minorHAnsi" w:hAnsiTheme="minorHAnsi" w:cs="Arial"/>
        </w:rPr>
        <w:t>assume</w:t>
      </w:r>
      <w:r w:rsidR="00D75D44" w:rsidRPr="00010A0F">
        <w:rPr>
          <w:rFonts w:asciiTheme="minorHAnsi" w:hAnsiTheme="minorHAnsi" w:cs="Arial"/>
        </w:rPr>
        <w:t xml:space="preserve"> a drill application and </w:t>
      </w:r>
      <w:r w:rsidR="005F1CD3">
        <w:rPr>
          <w:rFonts w:asciiTheme="minorHAnsi" w:hAnsiTheme="minorHAnsi" w:cs="Arial"/>
        </w:rPr>
        <w:t xml:space="preserve">will </w:t>
      </w:r>
      <w:r>
        <w:rPr>
          <w:rFonts w:asciiTheme="minorHAnsi" w:hAnsiTheme="minorHAnsi" w:cs="Arial"/>
        </w:rPr>
        <w:t xml:space="preserve">be </w:t>
      </w:r>
      <w:r w:rsidR="005F1CD3">
        <w:rPr>
          <w:rFonts w:asciiTheme="minorHAnsi" w:hAnsiTheme="minorHAnsi" w:cs="Arial"/>
        </w:rPr>
        <w:t>adjust</w:t>
      </w:r>
      <w:r>
        <w:rPr>
          <w:rFonts w:asciiTheme="minorHAnsi" w:hAnsiTheme="minorHAnsi" w:cs="Arial"/>
        </w:rPr>
        <w:t>ed</w:t>
      </w:r>
      <w:r w:rsidR="005F1CD3">
        <w:rPr>
          <w:rFonts w:asciiTheme="minorHAnsi" w:hAnsiTheme="minorHAnsi" w:cs="Arial"/>
        </w:rPr>
        <w:t xml:space="preserve"> </w:t>
      </w:r>
      <w:r w:rsidR="00D75D44" w:rsidRPr="00010A0F">
        <w:rPr>
          <w:rFonts w:asciiTheme="minorHAnsi" w:hAnsiTheme="minorHAnsi" w:cs="Arial"/>
        </w:rPr>
        <w:t xml:space="preserve">as discussed in Section </w:t>
      </w:r>
      <w:r w:rsidR="008377A1">
        <w:rPr>
          <w:rFonts w:asciiTheme="minorHAnsi" w:hAnsiTheme="minorHAnsi" w:cs="Arial"/>
        </w:rPr>
        <w:t>21.1</w:t>
      </w:r>
      <w:r w:rsidR="00D75D44" w:rsidRPr="00010A0F">
        <w:rPr>
          <w:rFonts w:asciiTheme="minorHAnsi" w:hAnsiTheme="minorHAnsi" w:cs="Arial"/>
        </w:rPr>
        <w:t>.</w:t>
      </w:r>
    </w:p>
    <w:p w14:paraId="1014D603" w14:textId="77777777" w:rsidR="00D75D44" w:rsidRPr="00010A0F" w:rsidRDefault="00D75D44" w:rsidP="00D75D44">
      <w:pPr>
        <w:pStyle w:val="Heading2"/>
        <w:rPr>
          <w:rFonts w:cs="Arial"/>
        </w:rPr>
      </w:pPr>
      <w:bookmarkStart w:id="186" w:name="_Toc82693946"/>
      <w:r w:rsidRPr="00010A0F">
        <w:rPr>
          <w:rFonts w:cs="Arial"/>
        </w:rPr>
        <w:t>Upland Construction Areas</w:t>
      </w:r>
      <w:bookmarkEnd w:id="186"/>
    </w:p>
    <w:p w14:paraId="0A62E578" w14:textId="331568EC" w:rsidR="00D75D44" w:rsidRPr="00010A0F" w:rsidRDefault="005F1CD3" w:rsidP="00D75D44">
      <w:pPr>
        <w:jc w:val="both"/>
        <w:rPr>
          <w:rFonts w:asciiTheme="minorHAnsi" w:hAnsiTheme="minorHAnsi" w:cs="Arial"/>
        </w:rPr>
      </w:pPr>
      <w:r>
        <w:rPr>
          <w:rFonts w:asciiTheme="minorHAnsi" w:hAnsiTheme="minorHAnsi" w:cs="Arial"/>
        </w:rPr>
        <w:t xml:space="preserve">Appendix </w:t>
      </w:r>
      <w:r w:rsidR="004F5862">
        <w:rPr>
          <w:rFonts w:asciiTheme="minorHAnsi" w:hAnsiTheme="minorHAnsi" w:cs="Arial"/>
        </w:rPr>
        <w:t xml:space="preserve">B </w:t>
      </w:r>
      <w:r>
        <w:rPr>
          <w:rFonts w:asciiTheme="minorHAnsi" w:hAnsiTheme="minorHAnsi" w:cs="Arial"/>
        </w:rPr>
        <w:t xml:space="preserve">includes Enbridge’s </w:t>
      </w:r>
      <w:r w:rsidR="00D75D44" w:rsidRPr="00010A0F">
        <w:rPr>
          <w:rFonts w:asciiTheme="minorHAnsi" w:hAnsiTheme="minorHAnsi" w:cs="Arial"/>
        </w:rPr>
        <w:t xml:space="preserve">standard upland seed </w:t>
      </w:r>
      <w:r w:rsidR="004A3507">
        <w:rPr>
          <w:rFonts w:asciiTheme="minorHAnsi" w:hAnsiTheme="minorHAnsi" w:cs="Arial"/>
        </w:rPr>
        <w:t>that</w:t>
      </w:r>
      <w:r w:rsidR="00D75D44" w:rsidRPr="00010A0F">
        <w:rPr>
          <w:rFonts w:asciiTheme="minorHAnsi" w:hAnsiTheme="minorHAnsi" w:cs="Arial"/>
        </w:rPr>
        <w:t xml:space="preserve"> include species that will provide for effective erosion c</w:t>
      </w:r>
      <w:r w:rsidR="00CB7B74">
        <w:rPr>
          <w:rFonts w:asciiTheme="minorHAnsi" w:hAnsiTheme="minorHAnsi" w:cs="Arial"/>
        </w:rPr>
        <w:t>ontrol and revegetation of the P</w:t>
      </w:r>
      <w:r w:rsidR="00D75D44" w:rsidRPr="00010A0F">
        <w:rPr>
          <w:rFonts w:asciiTheme="minorHAnsi" w:hAnsiTheme="minorHAnsi" w:cs="Arial"/>
        </w:rPr>
        <w:t xml:space="preserve">roject area.  </w:t>
      </w:r>
      <w:r w:rsidR="00A401E3">
        <w:rPr>
          <w:rFonts w:asciiTheme="minorHAnsi" w:hAnsiTheme="minorHAnsi" w:cs="Arial"/>
        </w:rPr>
        <w:t>T</w:t>
      </w:r>
      <w:r w:rsidR="004A3507">
        <w:rPr>
          <w:rFonts w:asciiTheme="minorHAnsi" w:hAnsiTheme="minorHAnsi" w:cs="Arial"/>
        </w:rPr>
        <w:t>his seed mix</w:t>
      </w:r>
      <w:r w:rsidR="00A401E3">
        <w:rPr>
          <w:rFonts w:asciiTheme="minorHAnsi" w:hAnsiTheme="minorHAnsi" w:cs="Arial"/>
        </w:rPr>
        <w:t xml:space="preserve"> will be used</w:t>
      </w:r>
      <w:r w:rsidR="004A3507">
        <w:rPr>
          <w:rFonts w:asciiTheme="minorHAnsi" w:hAnsiTheme="minorHAnsi" w:cs="Arial"/>
        </w:rPr>
        <w:t xml:space="preserve"> </w:t>
      </w:r>
      <w:r w:rsidR="00AA5750">
        <w:rPr>
          <w:rFonts w:asciiTheme="minorHAnsi" w:hAnsiTheme="minorHAnsi" w:cs="Arial"/>
        </w:rPr>
        <w:t>in</w:t>
      </w:r>
      <w:r w:rsidR="004A3507">
        <w:rPr>
          <w:rFonts w:asciiTheme="minorHAnsi" w:hAnsiTheme="minorHAnsi" w:cs="Arial"/>
        </w:rPr>
        <w:t xml:space="preserve"> upland areas</w:t>
      </w:r>
      <w:r w:rsidR="00D75D44" w:rsidRPr="00010A0F">
        <w:rPr>
          <w:rFonts w:asciiTheme="minorHAnsi" w:hAnsiTheme="minorHAnsi" w:cs="Arial"/>
        </w:rPr>
        <w:t xml:space="preserve"> unless a landowner or land managing agency</w:t>
      </w:r>
      <w:r>
        <w:rPr>
          <w:rFonts w:asciiTheme="minorHAnsi" w:hAnsiTheme="minorHAnsi" w:cs="Arial"/>
        </w:rPr>
        <w:t xml:space="preserve"> specifies otherwise</w:t>
      </w:r>
      <w:r w:rsidR="00D75D44" w:rsidRPr="00010A0F">
        <w:rPr>
          <w:rFonts w:asciiTheme="minorHAnsi" w:hAnsiTheme="minorHAnsi" w:cs="Arial"/>
        </w:rPr>
        <w:t xml:space="preserve">.  </w:t>
      </w:r>
    </w:p>
    <w:p w14:paraId="0F09DECD" w14:textId="74A4C912" w:rsidR="00D75D44" w:rsidRPr="00010A0F" w:rsidRDefault="00D75D44" w:rsidP="00D75D44">
      <w:pPr>
        <w:pStyle w:val="Heading2"/>
        <w:rPr>
          <w:rFonts w:cs="Arial"/>
        </w:rPr>
      </w:pPr>
      <w:bookmarkStart w:id="187" w:name="_Toc82693947"/>
      <w:r w:rsidRPr="00010A0F">
        <w:rPr>
          <w:rFonts w:cs="Arial"/>
        </w:rPr>
        <w:t>Wetland Areas</w:t>
      </w:r>
      <w:bookmarkEnd w:id="187"/>
    </w:p>
    <w:p w14:paraId="23C3BCDE" w14:textId="25B51896" w:rsidR="00D75D44" w:rsidRPr="00010A0F" w:rsidRDefault="00E31948" w:rsidP="00D75D44">
      <w:pPr>
        <w:jc w:val="both"/>
        <w:rPr>
          <w:rFonts w:asciiTheme="minorHAnsi" w:hAnsiTheme="minorHAnsi" w:cs="Arial"/>
        </w:rPr>
      </w:pPr>
      <w:r>
        <w:rPr>
          <w:rFonts w:asciiTheme="minorHAnsi" w:hAnsiTheme="minorHAnsi" w:cs="Arial"/>
        </w:rPr>
        <w:t>N</w:t>
      </w:r>
      <w:r w:rsidR="00D75D44" w:rsidRPr="00010A0F">
        <w:rPr>
          <w:rFonts w:asciiTheme="minorHAnsi" w:hAnsiTheme="minorHAnsi" w:cs="Arial"/>
        </w:rPr>
        <w:t xml:space="preserve">on-standing water wetlands </w:t>
      </w:r>
      <w:r>
        <w:rPr>
          <w:rFonts w:asciiTheme="minorHAnsi" w:hAnsiTheme="minorHAnsi" w:cs="Arial"/>
        </w:rPr>
        <w:t xml:space="preserve">will be seeded </w:t>
      </w:r>
      <w:r w:rsidR="005F1CD3">
        <w:rPr>
          <w:rFonts w:asciiTheme="minorHAnsi" w:hAnsiTheme="minorHAnsi" w:cs="Arial"/>
        </w:rPr>
        <w:t>using</w:t>
      </w:r>
      <w:r w:rsidR="00D75D44" w:rsidRPr="00010A0F">
        <w:rPr>
          <w:rFonts w:asciiTheme="minorHAnsi" w:hAnsiTheme="minorHAnsi" w:cs="Arial"/>
        </w:rPr>
        <w:t xml:space="preserve"> the mix provided in Appendix </w:t>
      </w:r>
      <w:r w:rsidR="004F5862">
        <w:rPr>
          <w:rFonts w:asciiTheme="minorHAnsi" w:hAnsiTheme="minorHAnsi" w:cs="Arial"/>
        </w:rPr>
        <w:t xml:space="preserve">B </w:t>
      </w:r>
      <w:r w:rsidR="00D75D44" w:rsidRPr="00010A0F">
        <w:rPr>
          <w:rFonts w:asciiTheme="minorHAnsi" w:hAnsiTheme="minorHAnsi" w:cs="Arial"/>
        </w:rPr>
        <w:t xml:space="preserve">to provide temporary cover and </w:t>
      </w:r>
      <w:r w:rsidR="005F1CD3">
        <w:rPr>
          <w:rFonts w:asciiTheme="minorHAnsi" w:hAnsiTheme="minorHAnsi" w:cs="Arial"/>
        </w:rPr>
        <w:t>allow natural revegetation</w:t>
      </w:r>
      <w:r w:rsidR="00774D2D">
        <w:rPr>
          <w:rFonts w:asciiTheme="minorHAnsi" w:hAnsiTheme="minorHAnsi" w:cs="Arial"/>
        </w:rPr>
        <w:t xml:space="preserve"> via</w:t>
      </w:r>
      <w:r w:rsidR="00D75D44" w:rsidRPr="00010A0F">
        <w:rPr>
          <w:rFonts w:asciiTheme="minorHAnsi" w:hAnsiTheme="minorHAnsi" w:cs="Arial"/>
        </w:rPr>
        <w:t xml:space="preserve"> the seeds and rhizomes in the topsoil spread back over the </w:t>
      </w:r>
      <w:r w:rsidR="00CB7B74">
        <w:rPr>
          <w:rFonts w:asciiTheme="minorHAnsi" w:hAnsiTheme="minorHAnsi" w:cs="Arial"/>
        </w:rPr>
        <w:t>ROW</w:t>
      </w:r>
      <w:r w:rsidR="00D75D44" w:rsidRPr="00010A0F">
        <w:rPr>
          <w:rFonts w:asciiTheme="minorHAnsi" w:hAnsiTheme="minorHAnsi" w:cs="Arial"/>
        </w:rPr>
        <w:t xml:space="preserve"> after pipe installation.  </w:t>
      </w:r>
      <w:r>
        <w:rPr>
          <w:rFonts w:asciiTheme="minorHAnsi" w:hAnsiTheme="minorHAnsi" w:cs="Arial"/>
        </w:rPr>
        <w:t xml:space="preserve">No </w:t>
      </w:r>
      <w:r w:rsidR="00D75D44" w:rsidRPr="00010A0F">
        <w:rPr>
          <w:rFonts w:asciiTheme="minorHAnsi" w:hAnsiTheme="minorHAnsi" w:cs="Arial"/>
        </w:rPr>
        <w:t>fertilizer, lime, or mulch</w:t>
      </w:r>
      <w:r>
        <w:rPr>
          <w:rFonts w:asciiTheme="minorHAnsi" w:hAnsiTheme="minorHAnsi" w:cs="Arial"/>
        </w:rPr>
        <w:t xml:space="preserve"> will be applied</w:t>
      </w:r>
      <w:r w:rsidR="00D75D44" w:rsidRPr="00010A0F">
        <w:rPr>
          <w:rFonts w:asciiTheme="minorHAnsi" w:hAnsiTheme="minorHAnsi" w:cs="Arial"/>
        </w:rPr>
        <w:t xml:space="preserve"> in wetlands.  </w:t>
      </w:r>
    </w:p>
    <w:p w14:paraId="528425E9" w14:textId="77777777" w:rsidR="00774D2D" w:rsidRDefault="00774D2D" w:rsidP="00D75D44">
      <w:pPr>
        <w:jc w:val="both"/>
        <w:rPr>
          <w:rFonts w:asciiTheme="minorHAnsi" w:hAnsiTheme="minorHAnsi" w:cs="Arial"/>
        </w:rPr>
      </w:pPr>
    </w:p>
    <w:p w14:paraId="2B1D2E1F" w14:textId="2B88830B" w:rsidR="00D75D44" w:rsidRPr="00010A0F" w:rsidRDefault="00D75D44" w:rsidP="00D75D44">
      <w:pPr>
        <w:jc w:val="both"/>
        <w:rPr>
          <w:rFonts w:asciiTheme="minorHAnsi" w:hAnsiTheme="minorHAnsi" w:cs="Arial"/>
        </w:rPr>
      </w:pPr>
      <w:r w:rsidRPr="00010A0F">
        <w:rPr>
          <w:rFonts w:asciiTheme="minorHAnsi" w:hAnsiTheme="minorHAnsi" w:cs="Arial"/>
        </w:rPr>
        <w:t xml:space="preserve">Enbridge </w:t>
      </w:r>
      <w:r w:rsidR="005F1CD3">
        <w:rPr>
          <w:rFonts w:asciiTheme="minorHAnsi" w:hAnsiTheme="minorHAnsi" w:cs="Arial"/>
        </w:rPr>
        <w:t>does not plan to</w:t>
      </w:r>
      <w:r w:rsidRPr="00010A0F">
        <w:rPr>
          <w:rFonts w:asciiTheme="minorHAnsi" w:hAnsiTheme="minorHAnsi" w:cs="Arial"/>
        </w:rPr>
        <w:t xml:space="preserve"> seed standing water wetland areas</w:t>
      </w:r>
      <w:r w:rsidR="005F1CD3">
        <w:rPr>
          <w:rFonts w:asciiTheme="minorHAnsi" w:hAnsiTheme="minorHAnsi" w:cs="Arial"/>
        </w:rPr>
        <w:t xml:space="preserve"> because the</w:t>
      </w:r>
      <w:r w:rsidRPr="00010A0F">
        <w:rPr>
          <w:rFonts w:asciiTheme="minorHAnsi" w:hAnsiTheme="minorHAnsi" w:cs="Arial"/>
        </w:rPr>
        <w:t xml:space="preserve"> reestablishment of vegetation occurs best through natural process without supplemental seeding.</w:t>
      </w:r>
    </w:p>
    <w:p w14:paraId="0613EE30" w14:textId="77777777" w:rsidR="00774D2D" w:rsidRDefault="00774D2D" w:rsidP="00D75D44">
      <w:pPr>
        <w:jc w:val="both"/>
        <w:rPr>
          <w:rFonts w:asciiTheme="minorHAnsi" w:hAnsiTheme="minorHAnsi" w:cs="Arial"/>
        </w:rPr>
      </w:pPr>
    </w:p>
    <w:p w14:paraId="3ED1C761" w14:textId="4D0EF46A" w:rsidR="00D75D44" w:rsidRPr="00010A0F" w:rsidRDefault="00D75D44" w:rsidP="00D75D44">
      <w:pPr>
        <w:jc w:val="both"/>
        <w:rPr>
          <w:rFonts w:asciiTheme="minorHAnsi" w:hAnsiTheme="minorHAnsi" w:cs="Arial"/>
        </w:rPr>
      </w:pPr>
      <w:r w:rsidRPr="00010A0F">
        <w:rPr>
          <w:rFonts w:asciiTheme="minorHAnsi" w:hAnsiTheme="minorHAnsi" w:cs="Arial"/>
        </w:rPr>
        <w:t>Enbridge</w:t>
      </w:r>
      <w:r w:rsidR="005F1CD3">
        <w:rPr>
          <w:rFonts w:asciiTheme="minorHAnsi" w:hAnsiTheme="minorHAnsi" w:cs="Arial"/>
        </w:rPr>
        <w:t xml:space="preserve"> plans</w:t>
      </w:r>
      <w:r w:rsidRPr="00010A0F">
        <w:rPr>
          <w:rFonts w:asciiTheme="minorHAnsi" w:hAnsiTheme="minorHAnsi" w:cs="Arial"/>
        </w:rPr>
        <w:t xml:space="preserve"> to allow natural reforestation of the temporary workspace area within forested wetlands via stump sprouting, root sprouting, and natural recruitment.   </w:t>
      </w:r>
    </w:p>
    <w:p w14:paraId="10DAA131" w14:textId="4FD49241" w:rsidR="00D75D44" w:rsidRPr="00010A0F" w:rsidRDefault="00D75D44" w:rsidP="00D75D44">
      <w:pPr>
        <w:pStyle w:val="Heading2"/>
        <w:rPr>
          <w:rFonts w:cs="Arial"/>
        </w:rPr>
      </w:pPr>
      <w:bookmarkStart w:id="188" w:name="_Toc82693948"/>
      <w:r w:rsidRPr="00010A0F">
        <w:rPr>
          <w:rFonts w:cs="Arial"/>
        </w:rPr>
        <w:lastRenderedPageBreak/>
        <w:t>Waterbody Banks</w:t>
      </w:r>
      <w:bookmarkEnd w:id="188"/>
    </w:p>
    <w:p w14:paraId="2E669D2F" w14:textId="2F7CE957" w:rsidR="00D75D44" w:rsidRDefault="00D75D44" w:rsidP="00D75D44">
      <w:pPr>
        <w:jc w:val="both"/>
        <w:rPr>
          <w:rFonts w:asciiTheme="minorHAnsi" w:hAnsiTheme="minorHAnsi" w:cs="Arial"/>
        </w:rPr>
      </w:pPr>
      <w:r w:rsidRPr="00010A0F">
        <w:rPr>
          <w:rFonts w:asciiTheme="minorHAnsi" w:hAnsiTheme="minorHAnsi" w:cs="Arial"/>
        </w:rPr>
        <w:t xml:space="preserve">Enbridge will reestablish stream bank vegetation </w:t>
      </w:r>
      <w:r w:rsidR="002B0271">
        <w:rPr>
          <w:rFonts w:asciiTheme="minorHAnsi" w:hAnsiTheme="minorHAnsi" w:cs="Arial"/>
        </w:rPr>
        <w:t xml:space="preserve">using the seed mix provided in Appendix </w:t>
      </w:r>
      <w:r w:rsidR="004F5862">
        <w:rPr>
          <w:rFonts w:asciiTheme="minorHAnsi" w:hAnsiTheme="minorHAnsi" w:cs="Arial"/>
        </w:rPr>
        <w:t>B</w:t>
      </w:r>
      <w:r w:rsidR="00E31948">
        <w:rPr>
          <w:rFonts w:asciiTheme="minorHAnsi" w:hAnsiTheme="minorHAnsi" w:cs="Arial"/>
        </w:rPr>
        <w:t>,</w:t>
      </w:r>
      <w:r w:rsidR="004F5862" w:rsidRPr="00010A0F">
        <w:rPr>
          <w:rFonts w:asciiTheme="minorHAnsi" w:hAnsiTheme="minorHAnsi" w:cs="Arial"/>
        </w:rPr>
        <w:t xml:space="preserve"> </w:t>
      </w:r>
      <w:r w:rsidRPr="00010A0F">
        <w:rPr>
          <w:rFonts w:asciiTheme="minorHAnsi" w:hAnsiTheme="minorHAnsi" w:cs="Arial"/>
        </w:rPr>
        <w:t xml:space="preserve">unless </w:t>
      </w:r>
      <w:r w:rsidR="002B0271">
        <w:rPr>
          <w:rFonts w:asciiTheme="minorHAnsi" w:hAnsiTheme="minorHAnsi" w:cs="Arial"/>
        </w:rPr>
        <w:t>applicable agencies specify otherwise.</w:t>
      </w:r>
      <w:r w:rsidRPr="00010A0F">
        <w:rPr>
          <w:rFonts w:asciiTheme="minorHAnsi" w:hAnsiTheme="minorHAnsi" w:cs="Arial"/>
        </w:rPr>
        <w:t xml:space="preserve">  Where a waterbody is within a wetland, the banks</w:t>
      </w:r>
      <w:r w:rsidR="00E31948">
        <w:rPr>
          <w:rFonts w:asciiTheme="minorHAnsi" w:hAnsiTheme="minorHAnsi" w:cs="Arial"/>
        </w:rPr>
        <w:t xml:space="preserve"> will be reseeded</w:t>
      </w:r>
      <w:r w:rsidRPr="00010A0F">
        <w:rPr>
          <w:rFonts w:asciiTheme="minorHAnsi" w:hAnsiTheme="minorHAnsi" w:cs="Arial"/>
        </w:rPr>
        <w:t xml:space="preserve"> with the applicable wetland seed mix.</w:t>
      </w:r>
    </w:p>
    <w:p w14:paraId="31A8D962" w14:textId="77777777" w:rsidR="00D75D44" w:rsidRPr="00010A0F" w:rsidRDefault="00D75D44" w:rsidP="00D75D44">
      <w:pPr>
        <w:pStyle w:val="Heading2"/>
        <w:rPr>
          <w:rFonts w:cs="Arial"/>
        </w:rPr>
      </w:pPr>
      <w:bookmarkStart w:id="189" w:name="_Toc82693949"/>
      <w:r w:rsidRPr="00010A0F">
        <w:rPr>
          <w:rFonts w:cs="Arial"/>
        </w:rPr>
        <w:t>Specialized Seed Mixes</w:t>
      </w:r>
      <w:bookmarkEnd w:id="189"/>
    </w:p>
    <w:p w14:paraId="28BCBA22" w14:textId="4DFB3D97" w:rsidR="00D75D44" w:rsidRPr="00010A0F" w:rsidRDefault="00D75D44" w:rsidP="00D75D44">
      <w:pPr>
        <w:jc w:val="both"/>
        <w:rPr>
          <w:rFonts w:asciiTheme="minorHAnsi" w:hAnsiTheme="minorHAnsi" w:cs="Arial"/>
        </w:rPr>
      </w:pPr>
      <w:r w:rsidRPr="00010A0F">
        <w:rPr>
          <w:rFonts w:asciiTheme="minorHAnsi" w:hAnsiTheme="minorHAnsi" w:cs="Arial"/>
        </w:rPr>
        <w:t>Enbridge will provide specialized seed mixes upon landowner request on a site-specific basis for:</w:t>
      </w:r>
    </w:p>
    <w:p w14:paraId="6B3D6B3D" w14:textId="77777777" w:rsidR="00D75D44" w:rsidRPr="00010A0F" w:rsidRDefault="00D75D44" w:rsidP="00D75D44">
      <w:pPr>
        <w:jc w:val="both"/>
        <w:rPr>
          <w:rFonts w:asciiTheme="minorHAnsi" w:hAnsiTheme="minorHAnsi" w:cs="Arial"/>
        </w:rPr>
      </w:pPr>
    </w:p>
    <w:p w14:paraId="2E47E88A" w14:textId="77777777" w:rsidR="00D75D44" w:rsidRPr="00010A0F" w:rsidRDefault="00D75D44" w:rsidP="00D75D44">
      <w:pPr>
        <w:pStyle w:val="ListParagraph"/>
        <w:numPr>
          <w:ilvl w:val="0"/>
          <w:numId w:val="4"/>
        </w:numPr>
        <w:jc w:val="both"/>
        <w:rPr>
          <w:rFonts w:asciiTheme="minorHAnsi" w:hAnsiTheme="minorHAnsi" w:cs="Arial"/>
        </w:rPr>
      </w:pPr>
      <w:r w:rsidRPr="00010A0F">
        <w:rPr>
          <w:rFonts w:asciiTheme="minorHAnsi" w:hAnsiTheme="minorHAnsi" w:cs="Arial"/>
        </w:rPr>
        <w:t>Residential Areas: This seed mix will be used to reestablish residential lawns or other types of “turf-type” land cover.</w:t>
      </w:r>
    </w:p>
    <w:p w14:paraId="17B0C6D5" w14:textId="77777777" w:rsidR="00D75D44" w:rsidRPr="00D402BF" w:rsidRDefault="00D75D44" w:rsidP="00D75D44">
      <w:pPr>
        <w:pStyle w:val="ListParagraph"/>
        <w:numPr>
          <w:ilvl w:val="0"/>
          <w:numId w:val="4"/>
        </w:numPr>
        <w:jc w:val="both"/>
        <w:rPr>
          <w:rFonts w:asciiTheme="minorHAnsi" w:hAnsiTheme="minorHAnsi" w:cs="Arial"/>
          <w:b/>
        </w:rPr>
      </w:pPr>
      <w:r w:rsidRPr="00010A0F">
        <w:rPr>
          <w:rFonts w:asciiTheme="minorHAnsi" w:hAnsiTheme="minorHAnsi" w:cs="Arial"/>
        </w:rPr>
        <w:t>Wildlife Areas: This seed mix will be used to provide a desirable food source for wildlife, specifically deer.</w:t>
      </w:r>
    </w:p>
    <w:p w14:paraId="634DC91B" w14:textId="6555918F" w:rsidR="004A3507" w:rsidRPr="00010A0F" w:rsidRDefault="004A3507" w:rsidP="004A3507">
      <w:pPr>
        <w:pStyle w:val="ListParagraph"/>
        <w:numPr>
          <w:ilvl w:val="0"/>
          <w:numId w:val="4"/>
        </w:numPr>
        <w:jc w:val="both"/>
        <w:rPr>
          <w:rFonts w:asciiTheme="minorHAnsi" w:hAnsiTheme="minorHAnsi" w:cs="Arial"/>
          <w:b/>
        </w:rPr>
      </w:pPr>
      <w:r>
        <w:rPr>
          <w:rFonts w:asciiTheme="minorHAnsi" w:hAnsiTheme="minorHAnsi" w:cs="Arial"/>
        </w:rPr>
        <w:t xml:space="preserve">Conservation Reserve Properties:  </w:t>
      </w:r>
      <w:r w:rsidRPr="004A3507">
        <w:rPr>
          <w:rFonts w:asciiTheme="minorHAnsi" w:hAnsiTheme="minorHAnsi" w:cs="Arial"/>
        </w:rPr>
        <w:t xml:space="preserve">Enbridge will work with the landowners to </w:t>
      </w:r>
      <w:r w:rsidR="003A4984">
        <w:rPr>
          <w:rFonts w:asciiTheme="minorHAnsi" w:hAnsiTheme="minorHAnsi" w:cs="Arial"/>
        </w:rPr>
        <w:t xml:space="preserve">apply </w:t>
      </w:r>
      <w:r w:rsidRPr="004A3507">
        <w:rPr>
          <w:rFonts w:asciiTheme="minorHAnsi" w:hAnsiTheme="minorHAnsi" w:cs="Arial"/>
        </w:rPr>
        <w:t>parcel-specific CRP seed mixes</w:t>
      </w:r>
      <w:r w:rsidR="003A4984">
        <w:rPr>
          <w:rFonts w:asciiTheme="minorHAnsi" w:hAnsiTheme="minorHAnsi" w:cs="Arial"/>
        </w:rPr>
        <w:t xml:space="preserve"> when applicable</w:t>
      </w:r>
      <w:r w:rsidRPr="004A3507">
        <w:rPr>
          <w:rFonts w:asciiTheme="minorHAnsi" w:hAnsiTheme="minorHAnsi" w:cs="Arial"/>
        </w:rPr>
        <w:t xml:space="preserve">.  </w:t>
      </w:r>
    </w:p>
    <w:p w14:paraId="72F89ACC" w14:textId="77777777" w:rsidR="00D75D44" w:rsidRPr="00010A0F" w:rsidRDefault="00D75D44" w:rsidP="00D75D44">
      <w:pPr>
        <w:pStyle w:val="Heading2"/>
        <w:rPr>
          <w:rFonts w:cs="Arial"/>
        </w:rPr>
      </w:pPr>
      <w:bookmarkStart w:id="190" w:name="_Toc82693950"/>
      <w:r w:rsidRPr="00010A0F">
        <w:rPr>
          <w:rFonts w:cs="Arial"/>
        </w:rPr>
        <w:t>Seed Bed Preparation and Seeding Procedures</w:t>
      </w:r>
      <w:bookmarkEnd w:id="190"/>
    </w:p>
    <w:p w14:paraId="465784E9" w14:textId="712D0A4B" w:rsidR="00D75D44" w:rsidRPr="00010A0F" w:rsidRDefault="00E31948" w:rsidP="00D75D44">
      <w:pPr>
        <w:jc w:val="both"/>
        <w:rPr>
          <w:rFonts w:asciiTheme="minorHAnsi" w:hAnsiTheme="minorHAnsi"/>
          <w:b/>
          <w:bCs/>
        </w:rPr>
      </w:pPr>
      <w:r>
        <w:rPr>
          <w:rFonts w:asciiTheme="minorHAnsi" w:hAnsiTheme="minorHAnsi" w:cs="Arial"/>
        </w:rPr>
        <w:t>D</w:t>
      </w:r>
      <w:r w:rsidR="00D75D44" w:rsidRPr="00010A0F">
        <w:rPr>
          <w:rFonts w:asciiTheme="minorHAnsi" w:hAnsiTheme="minorHAnsi" w:cs="Arial"/>
        </w:rPr>
        <w:t>eep tillage</w:t>
      </w:r>
      <w:r>
        <w:rPr>
          <w:rFonts w:asciiTheme="minorHAnsi" w:hAnsiTheme="minorHAnsi" w:cs="Arial"/>
        </w:rPr>
        <w:t xml:space="preserve"> will be performed</w:t>
      </w:r>
      <w:r w:rsidR="00D75D44" w:rsidRPr="00010A0F">
        <w:rPr>
          <w:rFonts w:asciiTheme="minorHAnsi" w:hAnsiTheme="minorHAnsi" w:cs="Arial"/>
        </w:rPr>
        <w:t xml:space="preserve"> in actively cultivated areas and in non-agricultural areas (as directed by Enbridge) to relieve soil compaction and promote root penetration.  Deep tillage will not </w:t>
      </w:r>
      <w:r w:rsidR="00774D2D">
        <w:rPr>
          <w:rFonts w:asciiTheme="minorHAnsi" w:hAnsiTheme="minorHAnsi" w:cs="Arial"/>
        </w:rPr>
        <w:t>occur</w:t>
      </w:r>
      <w:r w:rsidR="00D75D44" w:rsidRPr="00010A0F">
        <w:rPr>
          <w:rFonts w:asciiTheme="minorHAnsi" w:hAnsiTheme="minorHAnsi" w:cs="Arial"/>
        </w:rPr>
        <w:t xml:space="preserve"> in non-farmed wetlands. </w:t>
      </w:r>
      <w:r>
        <w:rPr>
          <w:rFonts w:asciiTheme="minorHAnsi" w:hAnsiTheme="minorHAnsi" w:cs="Arial"/>
        </w:rPr>
        <w:t>T</w:t>
      </w:r>
      <w:r w:rsidR="00774D2D">
        <w:rPr>
          <w:rFonts w:asciiTheme="minorHAnsi" w:hAnsiTheme="minorHAnsi" w:cs="Arial"/>
        </w:rPr>
        <w:t xml:space="preserve">he </w:t>
      </w:r>
      <w:r w:rsidR="00D75D44" w:rsidRPr="00010A0F">
        <w:rPr>
          <w:rFonts w:asciiTheme="minorHAnsi" w:hAnsiTheme="minorHAnsi" w:cs="Arial"/>
        </w:rPr>
        <w:t xml:space="preserve">soil </w:t>
      </w:r>
      <w:r>
        <w:rPr>
          <w:rFonts w:asciiTheme="minorHAnsi" w:hAnsiTheme="minorHAnsi" w:cs="Arial"/>
        </w:rPr>
        <w:t xml:space="preserve">will then be tilled </w:t>
      </w:r>
      <w:r w:rsidR="00D75D44" w:rsidRPr="00010A0F">
        <w:rPr>
          <w:rFonts w:asciiTheme="minorHAnsi" w:hAnsiTheme="minorHAnsi" w:cs="Arial"/>
        </w:rPr>
        <w:t xml:space="preserve">with a disc, field cultivator, or chisel plow (or equivalent) to prepare a seedbed, breaking up large clods and firm the soil surface.  </w:t>
      </w:r>
    </w:p>
    <w:p w14:paraId="2692C1C7" w14:textId="77777777" w:rsidR="00D75D44" w:rsidRPr="00010A0F" w:rsidRDefault="00D75D44" w:rsidP="00D75D44">
      <w:pPr>
        <w:jc w:val="both"/>
        <w:rPr>
          <w:rFonts w:asciiTheme="minorHAnsi" w:hAnsiTheme="minorHAnsi"/>
          <w:b/>
          <w:bCs/>
        </w:rPr>
      </w:pPr>
    </w:p>
    <w:p w14:paraId="6720AEAE" w14:textId="1C6EAAE9" w:rsidR="00D75D44" w:rsidRPr="00010A0F" w:rsidRDefault="00E31948" w:rsidP="00D75D44">
      <w:pPr>
        <w:jc w:val="both"/>
        <w:rPr>
          <w:rFonts w:asciiTheme="minorHAnsi" w:hAnsiTheme="minorHAnsi" w:cs="Arial"/>
        </w:rPr>
      </w:pPr>
      <w:r>
        <w:rPr>
          <w:rFonts w:asciiTheme="minorHAnsi" w:hAnsiTheme="minorHAnsi" w:cs="Arial"/>
        </w:rPr>
        <w:t>T</w:t>
      </w:r>
      <w:r w:rsidR="00D75D44" w:rsidRPr="00010A0F">
        <w:rPr>
          <w:rFonts w:asciiTheme="minorHAnsi" w:hAnsiTheme="minorHAnsi" w:cs="Arial"/>
        </w:rPr>
        <w:t>illage and equipment operations related to seeding and mulching</w:t>
      </w:r>
      <w:r>
        <w:rPr>
          <w:rFonts w:asciiTheme="minorHAnsi" w:hAnsiTheme="minorHAnsi" w:cs="Arial"/>
        </w:rPr>
        <w:t xml:space="preserve"> will be performed</w:t>
      </w:r>
      <w:r w:rsidR="00D75D44" w:rsidRPr="00010A0F">
        <w:rPr>
          <w:rFonts w:asciiTheme="minorHAnsi" w:hAnsiTheme="minorHAnsi" w:cs="Arial"/>
        </w:rPr>
        <w:t xml:space="preserve"> parallel to ground contours as much as practicable.  </w:t>
      </w:r>
      <w:r>
        <w:rPr>
          <w:rFonts w:asciiTheme="minorHAnsi" w:hAnsiTheme="minorHAnsi" w:cs="Arial"/>
        </w:rPr>
        <w:t>F</w:t>
      </w:r>
      <w:r w:rsidR="00D75D44" w:rsidRPr="00010A0F">
        <w:rPr>
          <w:rFonts w:asciiTheme="minorHAnsi" w:hAnsiTheme="minorHAnsi" w:cs="Arial"/>
        </w:rPr>
        <w:t xml:space="preserve">ertilizer and other soil amendments </w:t>
      </w:r>
      <w:r>
        <w:rPr>
          <w:rFonts w:asciiTheme="minorHAnsi" w:hAnsiTheme="minorHAnsi" w:cs="Arial"/>
        </w:rPr>
        <w:t xml:space="preserve">will be incorporated </w:t>
      </w:r>
      <w:r w:rsidR="00D75D44" w:rsidRPr="00010A0F">
        <w:rPr>
          <w:rFonts w:asciiTheme="minorHAnsi" w:hAnsiTheme="minorHAnsi" w:cs="Arial"/>
        </w:rPr>
        <w:t xml:space="preserve">into the soil during seedbed preparation </w:t>
      </w:r>
      <w:r w:rsidR="00774D2D">
        <w:rPr>
          <w:rFonts w:asciiTheme="minorHAnsi" w:hAnsiTheme="minorHAnsi" w:cs="Arial"/>
        </w:rPr>
        <w:t>per</w:t>
      </w:r>
      <w:r w:rsidR="00CB7B74">
        <w:rPr>
          <w:rFonts w:asciiTheme="minorHAnsi" w:hAnsiTheme="minorHAnsi" w:cs="Arial"/>
        </w:rPr>
        <w:t xml:space="preserve"> the P</w:t>
      </w:r>
      <w:r w:rsidR="00D75D44" w:rsidRPr="00010A0F">
        <w:rPr>
          <w:rFonts w:asciiTheme="minorHAnsi" w:hAnsiTheme="minorHAnsi" w:cs="Arial"/>
        </w:rPr>
        <w:t xml:space="preserve">roject-specific CLL requirements and permits.  </w:t>
      </w:r>
    </w:p>
    <w:p w14:paraId="6BDA3CAC" w14:textId="77777777" w:rsidR="00D75D44" w:rsidRPr="00010A0F" w:rsidRDefault="00D75D44" w:rsidP="00A0610D">
      <w:pPr>
        <w:pStyle w:val="Heading2"/>
        <w:rPr>
          <w:sz w:val="22"/>
          <w:szCs w:val="22"/>
        </w:rPr>
      </w:pPr>
      <w:bookmarkStart w:id="191" w:name="_Toc82693951"/>
      <w:r w:rsidRPr="00A0610D">
        <w:t>Seeding</w:t>
      </w:r>
      <w:r w:rsidRPr="00010A0F">
        <w:t xml:space="preserve"> methods</w:t>
      </w:r>
      <w:bookmarkEnd w:id="191"/>
    </w:p>
    <w:p w14:paraId="2E568F2B" w14:textId="10E2B184" w:rsidR="00D75D44" w:rsidRPr="00010A0F" w:rsidRDefault="00E31948" w:rsidP="00D75D44">
      <w:pPr>
        <w:jc w:val="both"/>
        <w:rPr>
          <w:rFonts w:asciiTheme="minorHAnsi" w:hAnsiTheme="minorHAnsi" w:cs="Arial"/>
          <w:szCs w:val="22"/>
        </w:rPr>
      </w:pPr>
      <w:r>
        <w:rPr>
          <w:rFonts w:asciiTheme="minorHAnsi" w:hAnsiTheme="minorHAnsi" w:cs="Arial"/>
          <w:szCs w:val="22"/>
        </w:rPr>
        <w:t>S</w:t>
      </w:r>
      <w:r w:rsidR="00D75D44" w:rsidRPr="00010A0F">
        <w:rPr>
          <w:rFonts w:asciiTheme="minorHAnsi" w:hAnsiTheme="minorHAnsi" w:cs="Arial"/>
          <w:szCs w:val="22"/>
        </w:rPr>
        <w:t xml:space="preserve">eed </w:t>
      </w:r>
      <w:r>
        <w:rPr>
          <w:rFonts w:asciiTheme="minorHAnsi" w:hAnsiTheme="minorHAnsi" w:cs="Arial"/>
          <w:szCs w:val="22"/>
        </w:rPr>
        <w:t xml:space="preserve">will be applied </w:t>
      </w:r>
      <w:r w:rsidR="00D75D44" w:rsidRPr="00010A0F">
        <w:rPr>
          <w:rFonts w:asciiTheme="minorHAnsi" w:hAnsiTheme="minorHAnsi" w:cs="Arial"/>
          <w:szCs w:val="22"/>
        </w:rPr>
        <w:t xml:space="preserve">uniformly at specified rates across the prepared construction ROW by drilling, broadcasting, hydroseeding, or air seeding. The EI will suspend seeding activities if conditions are such that equipment will cause rutting of the surface in the designated seeding areas.  Enbridge will continue to monitor ROW conditions to resume seeding activities as site conditions improve and according to the general seeding timing restrictions listed in Section </w:t>
      </w:r>
      <w:r w:rsidR="008377A1">
        <w:rPr>
          <w:rFonts w:asciiTheme="minorHAnsi" w:hAnsiTheme="minorHAnsi" w:cs="Arial"/>
          <w:szCs w:val="22"/>
        </w:rPr>
        <w:t>21.3</w:t>
      </w:r>
      <w:r w:rsidR="00D75D44" w:rsidRPr="00010A0F">
        <w:rPr>
          <w:rFonts w:asciiTheme="minorHAnsi" w:hAnsiTheme="minorHAnsi" w:cs="Arial"/>
          <w:szCs w:val="22"/>
        </w:rPr>
        <w:t>.</w:t>
      </w:r>
    </w:p>
    <w:p w14:paraId="49BF21B0" w14:textId="77777777" w:rsidR="00D75D44" w:rsidRPr="00010A0F" w:rsidRDefault="00D75D44" w:rsidP="00D75D44">
      <w:pPr>
        <w:pStyle w:val="Heading3"/>
        <w:rPr>
          <w:rFonts w:asciiTheme="minorHAnsi" w:hAnsiTheme="minorHAnsi" w:cs="Arial"/>
          <w:sz w:val="22"/>
          <w:szCs w:val="22"/>
        </w:rPr>
      </w:pPr>
      <w:bookmarkStart w:id="192" w:name="_Toc82693952"/>
      <w:r w:rsidRPr="00010A0F">
        <w:rPr>
          <w:rFonts w:asciiTheme="minorHAnsi" w:hAnsiTheme="minorHAnsi" w:cs="Arial"/>
          <w:sz w:val="22"/>
          <w:szCs w:val="22"/>
        </w:rPr>
        <w:t>Drill Seeding</w:t>
      </w:r>
      <w:bookmarkEnd w:id="192"/>
    </w:p>
    <w:p w14:paraId="447C3833" w14:textId="63C0CCEC" w:rsidR="00D75D44" w:rsidRPr="00010A0F" w:rsidRDefault="00D75D44" w:rsidP="00D75D44">
      <w:pPr>
        <w:jc w:val="both"/>
        <w:rPr>
          <w:rFonts w:asciiTheme="minorHAnsi" w:hAnsiTheme="minorHAnsi" w:cs="Arial"/>
          <w:szCs w:val="22"/>
        </w:rPr>
      </w:pPr>
      <w:r w:rsidRPr="00010A0F">
        <w:rPr>
          <w:rFonts w:asciiTheme="minorHAnsi" w:hAnsiTheme="minorHAnsi" w:cs="Arial"/>
          <w:szCs w:val="22"/>
        </w:rPr>
        <w:t xml:space="preserve">Seeding equipment will be capable of uniformly distributing the seed and sowing it at the required depth.  Drills will </w:t>
      </w:r>
      <w:r w:rsidR="004953E3">
        <w:rPr>
          <w:rFonts w:asciiTheme="minorHAnsi" w:hAnsiTheme="minorHAnsi" w:cs="Arial"/>
          <w:szCs w:val="22"/>
        </w:rPr>
        <w:t xml:space="preserve">have </w:t>
      </w:r>
      <w:r w:rsidRPr="00010A0F">
        <w:rPr>
          <w:rFonts w:asciiTheme="minorHAnsi" w:hAnsiTheme="minorHAnsi" w:cs="Arial"/>
          <w:szCs w:val="22"/>
        </w:rPr>
        <w:t>a feeding mechanism that provide</w:t>
      </w:r>
      <w:r w:rsidR="004953E3">
        <w:rPr>
          <w:rFonts w:asciiTheme="minorHAnsi" w:hAnsiTheme="minorHAnsi" w:cs="Arial"/>
          <w:szCs w:val="22"/>
        </w:rPr>
        <w:t>s</w:t>
      </w:r>
      <w:r w:rsidRPr="00010A0F">
        <w:rPr>
          <w:rFonts w:asciiTheme="minorHAnsi" w:hAnsiTheme="minorHAnsi" w:cs="Arial"/>
          <w:szCs w:val="22"/>
        </w:rPr>
        <w:t xml:space="preserve"> a uniform flow of seed at the desired application rate.  </w:t>
      </w:r>
      <w:r w:rsidR="00E31948">
        <w:rPr>
          <w:rFonts w:asciiTheme="minorHAnsi" w:hAnsiTheme="minorHAnsi" w:cs="Arial"/>
          <w:szCs w:val="22"/>
        </w:rPr>
        <w:t>D</w:t>
      </w:r>
      <w:r w:rsidRPr="00010A0F">
        <w:rPr>
          <w:rFonts w:asciiTheme="minorHAnsi" w:hAnsiTheme="minorHAnsi" w:cs="Arial"/>
          <w:szCs w:val="22"/>
        </w:rPr>
        <w:t>ouble-disc furrow openers</w:t>
      </w:r>
      <w:r w:rsidR="00E31948">
        <w:rPr>
          <w:rFonts w:asciiTheme="minorHAnsi" w:hAnsiTheme="minorHAnsi" w:cs="Arial"/>
          <w:szCs w:val="22"/>
        </w:rPr>
        <w:t>,</w:t>
      </w:r>
      <w:r w:rsidRPr="00010A0F">
        <w:rPr>
          <w:rFonts w:asciiTheme="minorHAnsi" w:hAnsiTheme="minorHAnsi" w:cs="Arial"/>
          <w:szCs w:val="22"/>
        </w:rPr>
        <w:t xml:space="preserve"> equipped with depth bands and packer wheels to firm the soil over the seed</w:t>
      </w:r>
      <w:r w:rsidR="00E31948">
        <w:rPr>
          <w:rFonts w:asciiTheme="minorHAnsi" w:hAnsiTheme="minorHAnsi" w:cs="Arial"/>
          <w:szCs w:val="22"/>
        </w:rPr>
        <w:t>, will be used</w:t>
      </w:r>
      <w:r w:rsidRPr="00010A0F">
        <w:rPr>
          <w:rFonts w:asciiTheme="minorHAnsi" w:hAnsiTheme="minorHAnsi" w:cs="Arial"/>
          <w:szCs w:val="22"/>
        </w:rPr>
        <w:t xml:space="preserve"> where practicable.  </w:t>
      </w:r>
    </w:p>
    <w:p w14:paraId="6C84DF81" w14:textId="77777777" w:rsidR="00D75D44" w:rsidRPr="00010A0F" w:rsidRDefault="00D75D44" w:rsidP="00D75D44">
      <w:pPr>
        <w:pStyle w:val="Heading3"/>
        <w:rPr>
          <w:rFonts w:asciiTheme="minorHAnsi" w:hAnsiTheme="minorHAnsi" w:cs="Arial"/>
          <w:sz w:val="22"/>
          <w:szCs w:val="22"/>
        </w:rPr>
      </w:pPr>
      <w:bookmarkStart w:id="193" w:name="_Toc82693953"/>
      <w:r w:rsidRPr="00010A0F">
        <w:rPr>
          <w:rFonts w:asciiTheme="minorHAnsi" w:hAnsiTheme="minorHAnsi" w:cs="Arial"/>
          <w:sz w:val="22"/>
          <w:szCs w:val="22"/>
        </w:rPr>
        <w:t>Broadcast Seeding</w:t>
      </w:r>
      <w:bookmarkEnd w:id="193"/>
    </w:p>
    <w:p w14:paraId="407F560B" w14:textId="04BDF2AF" w:rsidR="00D75D44" w:rsidRPr="00010A0F" w:rsidRDefault="00D75D44" w:rsidP="00D75D44">
      <w:pPr>
        <w:jc w:val="both"/>
        <w:rPr>
          <w:rFonts w:asciiTheme="minorHAnsi" w:hAnsiTheme="minorHAnsi" w:cs="Arial"/>
          <w:szCs w:val="22"/>
        </w:rPr>
      </w:pPr>
      <w:r w:rsidRPr="00010A0F">
        <w:rPr>
          <w:rFonts w:asciiTheme="minorHAnsi" w:hAnsiTheme="minorHAnsi" w:cs="Arial"/>
          <w:szCs w:val="22"/>
        </w:rPr>
        <w:t xml:space="preserve">Broadcast seeding rate will be </w:t>
      </w:r>
      <w:r w:rsidRPr="00010A0F">
        <w:rPr>
          <w:rFonts w:asciiTheme="minorHAnsi" w:hAnsiTheme="minorHAnsi" w:cs="Arial"/>
          <w:szCs w:val="22"/>
          <w:u w:val="single"/>
        </w:rPr>
        <w:t>double</w:t>
      </w:r>
      <w:r w:rsidRPr="00010A0F">
        <w:rPr>
          <w:rFonts w:asciiTheme="minorHAnsi" w:hAnsiTheme="minorHAnsi" w:cs="Arial"/>
          <w:szCs w:val="22"/>
        </w:rPr>
        <w:t xml:space="preserve"> the drill-seeding rate.  </w:t>
      </w:r>
      <w:r w:rsidR="00E31948">
        <w:rPr>
          <w:rFonts w:asciiTheme="minorHAnsi" w:hAnsiTheme="minorHAnsi" w:cs="Arial"/>
          <w:szCs w:val="22"/>
        </w:rPr>
        <w:t>S</w:t>
      </w:r>
      <w:r w:rsidRPr="00010A0F">
        <w:rPr>
          <w:rFonts w:asciiTheme="minorHAnsi" w:hAnsiTheme="minorHAnsi" w:cs="Arial"/>
          <w:szCs w:val="22"/>
        </w:rPr>
        <w:t>eed</w:t>
      </w:r>
      <w:r w:rsidR="00E31948">
        <w:rPr>
          <w:rFonts w:asciiTheme="minorHAnsi" w:hAnsiTheme="minorHAnsi" w:cs="Arial"/>
          <w:szCs w:val="22"/>
        </w:rPr>
        <w:t xml:space="preserve"> will be</w:t>
      </w:r>
      <w:r w:rsidRPr="00010A0F">
        <w:rPr>
          <w:rFonts w:asciiTheme="minorHAnsi" w:hAnsiTheme="minorHAnsi" w:cs="Arial"/>
          <w:szCs w:val="22"/>
        </w:rPr>
        <w:t xml:space="preserve"> uniformly</w:t>
      </w:r>
      <w:r w:rsidR="00E31948">
        <w:rPr>
          <w:rFonts w:asciiTheme="minorHAnsi" w:hAnsiTheme="minorHAnsi" w:cs="Arial"/>
          <w:szCs w:val="22"/>
        </w:rPr>
        <w:t xml:space="preserve"> applied</w:t>
      </w:r>
      <w:r w:rsidRPr="00010A0F">
        <w:rPr>
          <w:rFonts w:asciiTheme="minorHAnsi" w:hAnsiTheme="minorHAnsi" w:cs="Arial"/>
          <w:szCs w:val="22"/>
        </w:rPr>
        <w:t xml:space="preserve"> </w:t>
      </w:r>
      <w:r w:rsidR="004953E3">
        <w:rPr>
          <w:rFonts w:asciiTheme="minorHAnsi" w:hAnsiTheme="minorHAnsi" w:cs="Arial"/>
          <w:szCs w:val="22"/>
        </w:rPr>
        <w:t>using</w:t>
      </w:r>
      <w:r w:rsidRPr="00010A0F">
        <w:rPr>
          <w:rFonts w:asciiTheme="minorHAnsi" w:hAnsiTheme="minorHAnsi" w:cs="Arial"/>
          <w:szCs w:val="22"/>
        </w:rPr>
        <w:t xml:space="preserve"> a mechanical or hand operated seeder.  Following seeding, a cultipacker, harrow, or hand rake</w:t>
      </w:r>
      <w:r w:rsidR="00E31948">
        <w:rPr>
          <w:rFonts w:asciiTheme="minorHAnsi" w:hAnsiTheme="minorHAnsi" w:cs="Arial"/>
          <w:szCs w:val="22"/>
        </w:rPr>
        <w:t xml:space="preserve"> will be used</w:t>
      </w:r>
      <w:r w:rsidRPr="00010A0F">
        <w:rPr>
          <w:rFonts w:asciiTheme="minorHAnsi" w:hAnsiTheme="minorHAnsi" w:cs="Arial"/>
          <w:szCs w:val="22"/>
        </w:rPr>
        <w:t xml:space="preserve"> to cover the seeds and firm the seedbed as is appropriate for the area.  </w:t>
      </w:r>
    </w:p>
    <w:p w14:paraId="7014B956" w14:textId="77777777" w:rsidR="00D75D44" w:rsidRPr="00010A0F" w:rsidRDefault="00D75D44" w:rsidP="00D75D44">
      <w:pPr>
        <w:pStyle w:val="Heading3"/>
        <w:rPr>
          <w:rFonts w:asciiTheme="minorHAnsi" w:hAnsiTheme="minorHAnsi" w:cs="Arial"/>
          <w:sz w:val="22"/>
          <w:szCs w:val="22"/>
        </w:rPr>
      </w:pPr>
      <w:bookmarkStart w:id="194" w:name="_Toc82693954"/>
      <w:r w:rsidRPr="00010A0F">
        <w:rPr>
          <w:rFonts w:asciiTheme="minorHAnsi" w:hAnsiTheme="minorHAnsi" w:cs="Arial"/>
          <w:sz w:val="22"/>
          <w:szCs w:val="22"/>
        </w:rPr>
        <w:t>Hydroseeding</w:t>
      </w:r>
      <w:bookmarkEnd w:id="194"/>
    </w:p>
    <w:p w14:paraId="6617142C" w14:textId="51CFC061" w:rsidR="00D75D44" w:rsidRPr="00010A0F" w:rsidRDefault="00D75D44" w:rsidP="00D75D44">
      <w:pPr>
        <w:jc w:val="both"/>
        <w:rPr>
          <w:rFonts w:asciiTheme="minorHAnsi" w:hAnsiTheme="minorHAnsi" w:cs="Arial"/>
          <w:szCs w:val="22"/>
        </w:rPr>
      </w:pPr>
      <w:r w:rsidRPr="00010A0F">
        <w:rPr>
          <w:rFonts w:asciiTheme="minorHAnsi" w:hAnsiTheme="minorHAnsi" w:cs="Arial"/>
          <w:szCs w:val="22"/>
        </w:rPr>
        <w:t xml:space="preserve">Hydroseeding rate will be </w:t>
      </w:r>
      <w:r w:rsidRPr="00010A0F">
        <w:rPr>
          <w:rFonts w:asciiTheme="minorHAnsi" w:hAnsiTheme="minorHAnsi" w:cs="Arial"/>
          <w:szCs w:val="22"/>
          <w:u w:val="single"/>
        </w:rPr>
        <w:t>double</w:t>
      </w:r>
      <w:r w:rsidRPr="00010A0F">
        <w:rPr>
          <w:rFonts w:asciiTheme="minorHAnsi" w:hAnsiTheme="minorHAnsi" w:cs="Arial"/>
          <w:szCs w:val="22"/>
        </w:rPr>
        <w:t xml:space="preserve"> the drill seeding rate, or the same as broadcast seeding rate.  </w:t>
      </w:r>
      <w:r w:rsidR="00E31948">
        <w:rPr>
          <w:rFonts w:asciiTheme="minorHAnsi" w:hAnsiTheme="minorHAnsi" w:cs="Arial"/>
          <w:szCs w:val="22"/>
        </w:rPr>
        <w:t>S</w:t>
      </w:r>
      <w:r w:rsidR="00001115">
        <w:rPr>
          <w:rFonts w:asciiTheme="minorHAnsi" w:hAnsiTheme="minorHAnsi" w:cs="Arial"/>
          <w:szCs w:val="22"/>
        </w:rPr>
        <w:t>eed</w:t>
      </w:r>
      <w:r w:rsidRPr="00010A0F">
        <w:rPr>
          <w:rFonts w:asciiTheme="minorHAnsi" w:hAnsiTheme="minorHAnsi" w:cs="Arial"/>
          <w:szCs w:val="22"/>
        </w:rPr>
        <w:t xml:space="preserve"> </w:t>
      </w:r>
      <w:r w:rsidR="00E31948">
        <w:rPr>
          <w:rFonts w:asciiTheme="minorHAnsi" w:hAnsiTheme="minorHAnsi" w:cs="Arial"/>
          <w:szCs w:val="22"/>
        </w:rPr>
        <w:t xml:space="preserve">will be applied </w:t>
      </w:r>
      <w:r w:rsidRPr="00010A0F">
        <w:rPr>
          <w:rFonts w:asciiTheme="minorHAnsi" w:hAnsiTheme="minorHAnsi" w:cs="Arial"/>
          <w:szCs w:val="22"/>
        </w:rPr>
        <w:t xml:space="preserve">alone or in </w:t>
      </w:r>
      <w:r w:rsidR="00001115">
        <w:rPr>
          <w:rFonts w:asciiTheme="minorHAnsi" w:hAnsiTheme="minorHAnsi" w:cs="Arial"/>
          <w:szCs w:val="22"/>
        </w:rPr>
        <w:t>combination</w:t>
      </w:r>
      <w:r w:rsidR="00C66585">
        <w:rPr>
          <w:rFonts w:asciiTheme="minorHAnsi" w:hAnsiTheme="minorHAnsi" w:cs="Arial"/>
          <w:szCs w:val="22"/>
        </w:rPr>
        <w:t xml:space="preserve"> with</w:t>
      </w:r>
      <w:r w:rsidRPr="00010A0F">
        <w:rPr>
          <w:rFonts w:asciiTheme="minorHAnsi" w:hAnsiTheme="minorHAnsi" w:cs="Arial"/>
          <w:szCs w:val="22"/>
        </w:rPr>
        <w:t xml:space="preserve"> fertilizer and/or hydromulch slurry.  If</w:t>
      </w:r>
      <w:r w:rsidR="00C66585">
        <w:rPr>
          <w:rFonts w:asciiTheme="minorHAnsi" w:hAnsiTheme="minorHAnsi" w:cs="Arial"/>
          <w:szCs w:val="22"/>
        </w:rPr>
        <w:t xml:space="preserve"> </w:t>
      </w:r>
      <w:r w:rsidRPr="00010A0F">
        <w:rPr>
          <w:rFonts w:asciiTheme="minorHAnsi" w:hAnsiTheme="minorHAnsi" w:cs="Arial"/>
          <w:szCs w:val="22"/>
        </w:rPr>
        <w:t xml:space="preserve">seed </w:t>
      </w:r>
      <w:r w:rsidR="00E31948">
        <w:rPr>
          <w:rFonts w:asciiTheme="minorHAnsi" w:hAnsiTheme="minorHAnsi" w:cs="Arial"/>
          <w:szCs w:val="22"/>
        </w:rPr>
        <w:t xml:space="preserve">is applied </w:t>
      </w:r>
      <w:r w:rsidRPr="00010A0F">
        <w:rPr>
          <w:rFonts w:asciiTheme="minorHAnsi" w:hAnsiTheme="minorHAnsi" w:cs="Arial"/>
          <w:szCs w:val="22"/>
        </w:rPr>
        <w:t xml:space="preserve">alone, </w:t>
      </w:r>
      <w:r w:rsidR="00C66585">
        <w:rPr>
          <w:rFonts w:asciiTheme="minorHAnsi" w:hAnsiTheme="minorHAnsi" w:cs="Arial"/>
          <w:szCs w:val="22"/>
        </w:rPr>
        <w:t>the</w:t>
      </w:r>
      <w:r w:rsidRPr="00010A0F">
        <w:rPr>
          <w:rFonts w:asciiTheme="minorHAnsi" w:hAnsiTheme="minorHAnsi" w:cs="Arial"/>
          <w:szCs w:val="22"/>
        </w:rPr>
        <w:t xml:space="preserve"> </w:t>
      </w:r>
      <w:r w:rsidRPr="00010A0F">
        <w:rPr>
          <w:rFonts w:asciiTheme="minorHAnsi" w:hAnsiTheme="minorHAnsi" w:cs="Arial"/>
          <w:szCs w:val="22"/>
        </w:rPr>
        <w:lastRenderedPageBreak/>
        <w:t>amount of hydromulch material</w:t>
      </w:r>
      <w:r w:rsidR="00E31948">
        <w:rPr>
          <w:rFonts w:asciiTheme="minorHAnsi" w:hAnsiTheme="minorHAnsi" w:cs="Arial"/>
          <w:szCs w:val="22"/>
        </w:rPr>
        <w:t xml:space="preserve"> will be adjusted</w:t>
      </w:r>
      <w:r w:rsidRPr="00010A0F">
        <w:rPr>
          <w:rFonts w:asciiTheme="minorHAnsi" w:hAnsiTheme="minorHAnsi" w:cs="Arial"/>
          <w:szCs w:val="22"/>
        </w:rPr>
        <w:t xml:space="preserve"> to the seed slurry to show where seeding has taken place, providing a means to identify uniform cover of the construction ROW.  Hydroseeders will provide continuous agitation and be capable of supplying a continuous, non-fluctuating flow of slurry.  Enbridge will pre-approve all hydromulch products, which must be on the applicable state DOT product list.</w:t>
      </w:r>
    </w:p>
    <w:p w14:paraId="7463549C" w14:textId="77777777" w:rsidR="00D75D44" w:rsidRPr="00010A0F" w:rsidRDefault="00D75D44" w:rsidP="00D75D44">
      <w:pPr>
        <w:pStyle w:val="Heading2"/>
        <w:ind w:left="576"/>
        <w:rPr>
          <w:rFonts w:cs="Arial"/>
          <w:sz w:val="22"/>
          <w:szCs w:val="22"/>
        </w:rPr>
      </w:pPr>
      <w:bookmarkStart w:id="195" w:name="_Toc82693955"/>
      <w:r w:rsidRPr="00010A0F">
        <w:rPr>
          <w:rFonts w:cs="Arial"/>
          <w:sz w:val="22"/>
          <w:szCs w:val="22"/>
        </w:rPr>
        <w:t>Companion Crops</w:t>
      </w:r>
      <w:bookmarkEnd w:id="195"/>
    </w:p>
    <w:p w14:paraId="21B1EA45" w14:textId="39780A15" w:rsidR="00D75D44" w:rsidRPr="00010A0F" w:rsidRDefault="00A0610D" w:rsidP="00D75D44">
      <w:pPr>
        <w:jc w:val="both"/>
        <w:rPr>
          <w:rFonts w:asciiTheme="minorHAnsi" w:hAnsiTheme="minorHAnsi" w:cs="Arial"/>
          <w:szCs w:val="22"/>
        </w:rPr>
      </w:pPr>
      <w:r>
        <w:rPr>
          <w:rFonts w:asciiTheme="minorHAnsi" w:hAnsiTheme="minorHAnsi" w:cs="Arial"/>
          <w:szCs w:val="22"/>
        </w:rPr>
        <w:t xml:space="preserve">Enbridge may utilize a </w:t>
      </w:r>
      <w:r w:rsidR="00D75D44" w:rsidRPr="00010A0F">
        <w:rPr>
          <w:rFonts w:asciiTheme="minorHAnsi" w:hAnsiTheme="minorHAnsi" w:cs="Arial"/>
          <w:szCs w:val="22"/>
        </w:rPr>
        <w:t xml:space="preserve">companion crop </w:t>
      </w:r>
      <w:r>
        <w:rPr>
          <w:rFonts w:asciiTheme="minorHAnsi" w:hAnsiTheme="minorHAnsi" w:cs="Arial"/>
          <w:szCs w:val="22"/>
        </w:rPr>
        <w:t xml:space="preserve">(refer to Appendix B) </w:t>
      </w:r>
      <w:r w:rsidR="00D75D44" w:rsidRPr="00010A0F">
        <w:rPr>
          <w:rFonts w:asciiTheme="minorHAnsi" w:hAnsiTheme="minorHAnsi" w:cs="Arial"/>
          <w:szCs w:val="22"/>
        </w:rPr>
        <w:t xml:space="preserve">with the perennial species where soil erosion is a severe hazard.  </w:t>
      </w:r>
      <w:r w:rsidR="00B946CC">
        <w:rPr>
          <w:rFonts w:asciiTheme="minorHAnsi" w:hAnsiTheme="minorHAnsi" w:cs="Arial"/>
          <w:szCs w:val="22"/>
        </w:rPr>
        <w:t>A</w:t>
      </w:r>
      <w:r w:rsidR="00D75D44" w:rsidRPr="00010A0F">
        <w:rPr>
          <w:rFonts w:asciiTheme="minorHAnsi" w:hAnsiTheme="minorHAnsi" w:cs="Arial"/>
          <w:szCs w:val="22"/>
        </w:rPr>
        <w:t xml:space="preserve"> companion crop </w:t>
      </w:r>
      <w:r w:rsidR="00B946CC">
        <w:rPr>
          <w:rFonts w:asciiTheme="minorHAnsi" w:hAnsiTheme="minorHAnsi" w:cs="Arial"/>
          <w:szCs w:val="22"/>
        </w:rPr>
        <w:t xml:space="preserve">may be used with </w:t>
      </w:r>
      <w:r w:rsidR="00D75D44" w:rsidRPr="00010A0F">
        <w:rPr>
          <w:rFonts w:asciiTheme="minorHAnsi" w:hAnsiTheme="minorHAnsi" w:cs="Arial"/>
          <w:szCs w:val="22"/>
        </w:rPr>
        <w:t>all seed mixes.</w:t>
      </w:r>
    </w:p>
    <w:p w14:paraId="41752DCF" w14:textId="77777777" w:rsidR="00D75D44" w:rsidRPr="00010A0F" w:rsidRDefault="00D75D44" w:rsidP="00D75D44">
      <w:pPr>
        <w:jc w:val="both"/>
        <w:rPr>
          <w:rFonts w:asciiTheme="minorHAnsi" w:hAnsiTheme="minorHAnsi" w:cs="Arial"/>
          <w:szCs w:val="22"/>
        </w:rPr>
      </w:pPr>
    </w:p>
    <w:p w14:paraId="476B48BF" w14:textId="77777777" w:rsidR="00D75D44" w:rsidRPr="00010A0F" w:rsidRDefault="00D75D44" w:rsidP="00D75D44">
      <w:pPr>
        <w:jc w:val="both"/>
        <w:rPr>
          <w:rFonts w:asciiTheme="minorHAnsi" w:hAnsiTheme="minorHAnsi" w:cs="Arial"/>
          <w:szCs w:val="22"/>
        </w:rPr>
      </w:pPr>
      <w:r w:rsidRPr="00010A0F">
        <w:rPr>
          <w:rFonts w:asciiTheme="minorHAnsi" w:hAnsiTheme="minorHAnsi" w:cs="Arial"/>
          <w:szCs w:val="22"/>
        </w:rPr>
        <w:t>Seeding rates for companion crops are lower than normal seeding rates for those crops to reduce competition with the seeded perennial species.</w:t>
      </w:r>
    </w:p>
    <w:p w14:paraId="62D06399" w14:textId="77777777" w:rsidR="00D75D44" w:rsidRPr="00010A0F" w:rsidRDefault="00D75D44" w:rsidP="00D75D44">
      <w:pPr>
        <w:pStyle w:val="Heading2"/>
        <w:rPr>
          <w:rFonts w:cs="Arial"/>
          <w:sz w:val="22"/>
          <w:szCs w:val="22"/>
        </w:rPr>
      </w:pPr>
      <w:bookmarkStart w:id="196" w:name="_Toc82693956"/>
      <w:r w:rsidRPr="00010A0F">
        <w:rPr>
          <w:rFonts w:cs="Arial"/>
          <w:sz w:val="22"/>
          <w:szCs w:val="22"/>
        </w:rPr>
        <w:t>Soil Amendments</w:t>
      </w:r>
      <w:bookmarkEnd w:id="196"/>
    </w:p>
    <w:p w14:paraId="6F89C529" w14:textId="0AE2D98B" w:rsidR="00D75D44" w:rsidRPr="00010A0F" w:rsidRDefault="0095429B" w:rsidP="00D75D44">
      <w:pPr>
        <w:jc w:val="both"/>
        <w:rPr>
          <w:rFonts w:asciiTheme="minorHAnsi" w:hAnsiTheme="minorHAnsi" w:cs="Arial"/>
        </w:rPr>
      </w:pPr>
      <w:r w:rsidRPr="0095429B">
        <w:rPr>
          <w:rFonts w:asciiTheme="minorHAnsi" w:hAnsiTheme="minorHAnsi" w:cs="Arial"/>
        </w:rPr>
        <w:t xml:space="preserve">Enbridge will consult with NRCS representatives and review county soil survey information to assess where soil amendments, specifically the application of fertilizer or lime may be necessary to promote successful revegetation.  </w:t>
      </w:r>
      <w:r w:rsidR="00B946CC">
        <w:rPr>
          <w:rFonts w:asciiTheme="minorHAnsi" w:hAnsiTheme="minorHAnsi" w:cs="Arial"/>
        </w:rPr>
        <w:t>F</w:t>
      </w:r>
      <w:r w:rsidRPr="0095429B">
        <w:rPr>
          <w:rFonts w:asciiTheme="minorHAnsi" w:hAnsiTheme="minorHAnsi" w:cs="Arial"/>
        </w:rPr>
        <w:t xml:space="preserve">ertilizer or lime </w:t>
      </w:r>
      <w:r w:rsidR="00B946CC">
        <w:rPr>
          <w:rFonts w:asciiTheme="minorHAnsi" w:hAnsiTheme="minorHAnsi" w:cs="Arial"/>
        </w:rPr>
        <w:t xml:space="preserve">will not be used </w:t>
      </w:r>
      <w:r w:rsidRPr="0095429B">
        <w:rPr>
          <w:rFonts w:asciiTheme="minorHAnsi" w:hAnsiTheme="minorHAnsi" w:cs="Arial"/>
        </w:rPr>
        <w:t>with native seed mixes.  When using non-native species on dry, dry-mesic and mesic sites for permanent seeding</w:t>
      </w:r>
      <w:r w:rsidR="007F0C9C" w:rsidRPr="0095429B">
        <w:rPr>
          <w:rFonts w:asciiTheme="minorHAnsi" w:hAnsiTheme="minorHAnsi" w:cs="Arial"/>
        </w:rPr>
        <w:t xml:space="preserve">, </w:t>
      </w:r>
      <w:r w:rsidR="007F0C9C">
        <w:rPr>
          <w:rFonts w:asciiTheme="minorHAnsi" w:hAnsiTheme="minorHAnsi" w:cs="Arial"/>
        </w:rPr>
        <w:t>lime</w:t>
      </w:r>
      <w:r w:rsidRPr="0095429B">
        <w:rPr>
          <w:rFonts w:asciiTheme="minorHAnsi" w:hAnsiTheme="minorHAnsi" w:cs="Arial"/>
        </w:rPr>
        <w:t xml:space="preserve"> and fertilizer </w:t>
      </w:r>
      <w:r w:rsidR="00B946CC">
        <w:rPr>
          <w:rFonts w:asciiTheme="minorHAnsi" w:hAnsiTheme="minorHAnsi" w:cs="Arial"/>
        </w:rPr>
        <w:t xml:space="preserve">will be applied </w:t>
      </w:r>
      <w:r w:rsidRPr="0095429B">
        <w:rPr>
          <w:rFonts w:asciiTheme="minorHAnsi" w:hAnsiTheme="minorHAnsi" w:cs="Arial"/>
        </w:rPr>
        <w:t xml:space="preserve">at rates appropriate based on the soil pH conditions. </w:t>
      </w:r>
      <w:r w:rsidR="00B946CC">
        <w:rPr>
          <w:rFonts w:asciiTheme="minorHAnsi" w:hAnsiTheme="minorHAnsi" w:cs="Arial"/>
        </w:rPr>
        <w:t>S</w:t>
      </w:r>
      <w:r w:rsidRPr="0095429B">
        <w:rPr>
          <w:rFonts w:asciiTheme="minorHAnsi" w:hAnsiTheme="minorHAnsi" w:cs="Arial"/>
        </w:rPr>
        <w:t>oil amendments</w:t>
      </w:r>
      <w:r w:rsidR="00B946CC">
        <w:rPr>
          <w:rFonts w:asciiTheme="minorHAnsi" w:hAnsiTheme="minorHAnsi" w:cs="Arial"/>
        </w:rPr>
        <w:t xml:space="preserve"> may be applied</w:t>
      </w:r>
      <w:r w:rsidRPr="0095429B">
        <w:rPr>
          <w:rFonts w:asciiTheme="minorHAnsi" w:hAnsiTheme="minorHAnsi" w:cs="Arial"/>
        </w:rPr>
        <w:t xml:space="preserve"> to agricultural, pasture, and/or residential lands at the request of landowners and/or land managing agencies.  Enbridge will apply phosphate free fertilizers to areas within 100 feet of a waterway if soil amendments are </w:t>
      </w:r>
      <w:r>
        <w:rPr>
          <w:rFonts w:asciiTheme="minorHAnsi" w:hAnsiTheme="minorHAnsi" w:cs="Arial"/>
        </w:rPr>
        <w:t>necessary</w:t>
      </w:r>
      <w:r w:rsidRPr="0095429B">
        <w:rPr>
          <w:rFonts w:asciiTheme="minorHAnsi" w:hAnsiTheme="minorHAnsi" w:cs="Arial"/>
        </w:rPr>
        <w:t>.</w:t>
      </w:r>
    </w:p>
    <w:p w14:paraId="135DBB45" w14:textId="1200BCA2" w:rsidR="00D75D44" w:rsidRPr="00010A0F" w:rsidRDefault="00D75D44" w:rsidP="00D75D44">
      <w:pPr>
        <w:pStyle w:val="Heading2"/>
        <w:rPr>
          <w:rFonts w:cs="Arial"/>
        </w:rPr>
      </w:pPr>
      <w:bookmarkStart w:id="197" w:name="_Toc82693957"/>
      <w:r w:rsidRPr="00010A0F">
        <w:rPr>
          <w:rFonts w:cs="Arial"/>
        </w:rPr>
        <w:t>Seeding Periods</w:t>
      </w:r>
      <w:bookmarkEnd w:id="197"/>
    </w:p>
    <w:p w14:paraId="4C7A85F5" w14:textId="5B65A907" w:rsidR="00D75D44" w:rsidRPr="00010A0F" w:rsidRDefault="00D75D44" w:rsidP="00D75D44">
      <w:pPr>
        <w:jc w:val="both"/>
        <w:rPr>
          <w:rFonts w:asciiTheme="minorHAnsi" w:hAnsiTheme="minorHAnsi"/>
        </w:rPr>
      </w:pPr>
      <w:r w:rsidRPr="00010A0F">
        <w:rPr>
          <w:rFonts w:asciiTheme="minorHAnsi" w:hAnsiTheme="minorHAnsi"/>
        </w:rPr>
        <w:t xml:space="preserve">Recommended seeding dates in </w:t>
      </w:r>
      <w:r w:rsidR="008377A1">
        <w:rPr>
          <w:rFonts w:asciiTheme="minorHAnsi" w:hAnsiTheme="minorHAnsi"/>
        </w:rPr>
        <w:t>the t</w:t>
      </w:r>
      <w:r w:rsidRPr="00010A0F">
        <w:rPr>
          <w:rFonts w:asciiTheme="minorHAnsi" w:hAnsiTheme="minorHAnsi"/>
        </w:rPr>
        <w:t xml:space="preserve">able </w:t>
      </w:r>
      <w:r w:rsidR="008377A1">
        <w:rPr>
          <w:rFonts w:asciiTheme="minorHAnsi" w:hAnsiTheme="minorHAnsi"/>
        </w:rPr>
        <w:t xml:space="preserve">below </w:t>
      </w:r>
      <w:r w:rsidRPr="00010A0F">
        <w:rPr>
          <w:rFonts w:asciiTheme="minorHAnsi" w:hAnsiTheme="minorHAnsi"/>
        </w:rPr>
        <w:t xml:space="preserve">are based on climatic records, research, and experience; and they also represent optimum periods for the germination of grass and legumes.  The dates below provide adequate development of adventurous roots prior to stressful periods. </w:t>
      </w:r>
    </w:p>
    <w:p w14:paraId="3E65EEB2" w14:textId="13943F14" w:rsidR="00D75D44" w:rsidRPr="00010A0F" w:rsidRDefault="00D75D44" w:rsidP="006B33CC">
      <w:pPr>
        <w:jc w:val="both"/>
        <w:rPr>
          <w:rFonts w:asciiTheme="minorHAnsi" w:hAnsiTheme="minorHAnsi"/>
        </w:rPr>
      </w:pPr>
      <w:r w:rsidRPr="00010A0F">
        <w:rPr>
          <w:rFonts w:asciiTheme="minorHAnsi" w:hAnsiTheme="minorHAnsi"/>
        </w:rPr>
        <w:t xml:space="preserve"> </w:t>
      </w:r>
    </w:p>
    <w:tbl>
      <w:tblPr>
        <w:tblW w:w="7205"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5"/>
      </w:tblGrid>
      <w:tr w:rsidR="00D75D44" w:rsidRPr="00010A0F" w14:paraId="145A5233" w14:textId="77777777" w:rsidTr="00772EAF">
        <w:tc>
          <w:tcPr>
            <w:tcW w:w="7205" w:type="dxa"/>
            <w:gridSpan w:val="2"/>
            <w:shd w:val="clear" w:color="auto" w:fill="E6E6E6" w:themeFill="background2" w:themeFillShade="E6"/>
          </w:tcPr>
          <w:p w14:paraId="248B7027" w14:textId="77777777" w:rsidR="00D75D44" w:rsidRPr="00010A0F" w:rsidRDefault="00D75D44" w:rsidP="00772EAF">
            <w:pPr>
              <w:keepNext/>
              <w:spacing w:before="60" w:after="60"/>
              <w:jc w:val="center"/>
              <w:rPr>
                <w:rFonts w:asciiTheme="minorHAnsi" w:hAnsiTheme="minorHAnsi"/>
                <w:b/>
                <w:sz w:val="16"/>
                <w:szCs w:val="16"/>
              </w:rPr>
            </w:pPr>
            <w:r w:rsidRPr="00010A0F">
              <w:rPr>
                <w:rFonts w:asciiTheme="minorHAnsi" w:hAnsiTheme="minorHAnsi"/>
                <w:b/>
                <w:sz w:val="16"/>
                <w:szCs w:val="16"/>
              </w:rPr>
              <w:t>Recommended Seeding Dates</w:t>
            </w:r>
          </w:p>
        </w:tc>
      </w:tr>
      <w:tr w:rsidR="00D75D44" w:rsidRPr="00010A0F" w14:paraId="00429ADC" w14:textId="77777777" w:rsidTr="00772EAF">
        <w:tc>
          <w:tcPr>
            <w:tcW w:w="3690" w:type="dxa"/>
            <w:shd w:val="clear" w:color="auto" w:fill="E6E6E6" w:themeFill="background2" w:themeFillShade="E6"/>
          </w:tcPr>
          <w:p w14:paraId="681033AF" w14:textId="77777777" w:rsidR="00D75D44" w:rsidRPr="00010A0F" w:rsidRDefault="00D75D44" w:rsidP="00772EAF">
            <w:pPr>
              <w:spacing w:before="60" w:after="60"/>
              <w:rPr>
                <w:rFonts w:asciiTheme="minorHAnsi" w:hAnsiTheme="minorHAnsi"/>
                <w:b/>
                <w:sz w:val="16"/>
                <w:szCs w:val="16"/>
              </w:rPr>
            </w:pPr>
            <w:r w:rsidRPr="00010A0F">
              <w:rPr>
                <w:rFonts w:asciiTheme="minorHAnsi" w:hAnsiTheme="minorHAnsi"/>
                <w:b/>
                <w:sz w:val="16"/>
                <w:szCs w:val="16"/>
              </w:rPr>
              <w:t>Species Type and Season of Planting</w:t>
            </w:r>
          </w:p>
        </w:tc>
        <w:tc>
          <w:tcPr>
            <w:tcW w:w="3515" w:type="dxa"/>
            <w:shd w:val="clear" w:color="auto" w:fill="E6E6E6" w:themeFill="background2" w:themeFillShade="E6"/>
          </w:tcPr>
          <w:p w14:paraId="509BB383" w14:textId="77777777" w:rsidR="00D75D44" w:rsidRPr="00010A0F" w:rsidRDefault="00D75D44" w:rsidP="00772EAF">
            <w:pPr>
              <w:spacing w:before="60" w:after="60"/>
              <w:rPr>
                <w:rFonts w:asciiTheme="minorHAnsi" w:hAnsiTheme="minorHAnsi"/>
                <w:b/>
                <w:sz w:val="16"/>
                <w:szCs w:val="16"/>
              </w:rPr>
            </w:pPr>
            <w:r w:rsidRPr="00010A0F">
              <w:rPr>
                <w:rFonts w:asciiTheme="minorHAnsi" w:hAnsiTheme="minorHAnsi"/>
                <w:b/>
                <w:sz w:val="16"/>
                <w:szCs w:val="16"/>
              </w:rPr>
              <w:t>Recommended Dates</w:t>
            </w:r>
          </w:p>
        </w:tc>
      </w:tr>
      <w:tr w:rsidR="00D75D44" w:rsidRPr="00010A0F" w14:paraId="01E1EF10" w14:textId="77777777" w:rsidTr="00772EAF">
        <w:tc>
          <w:tcPr>
            <w:tcW w:w="3690" w:type="dxa"/>
            <w:vAlign w:val="center"/>
          </w:tcPr>
          <w:p w14:paraId="163B9D7A" w14:textId="77777777" w:rsidR="00D75D44" w:rsidRPr="00010A0F" w:rsidRDefault="00D75D44" w:rsidP="00772EAF">
            <w:pPr>
              <w:spacing w:before="60" w:after="60"/>
              <w:rPr>
                <w:rFonts w:asciiTheme="minorHAnsi" w:hAnsiTheme="minorHAnsi"/>
                <w:sz w:val="16"/>
                <w:szCs w:val="16"/>
                <w:u w:val="single"/>
              </w:rPr>
            </w:pPr>
            <w:r w:rsidRPr="00010A0F">
              <w:rPr>
                <w:rFonts w:asciiTheme="minorHAnsi" w:hAnsiTheme="minorHAnsi"/>
                <w:sz w:val="16"/>
                <w:szCs w:val="16"/>
                <w:u w:val="single"/>
              </w:rPr>
              <w:t>Cool Season Species</w:t>
            </w:r>
          </w:p>
          <w:p w14:paraId="0815039A" w14:textId="77777777" w:rsidR="00D75D44" w:rsidRPr="00010A0F" w:rsidRDefault="00D75D44" w:rsidP="00772EAF">
            <w:pPr>
              <w:tabs>
                <w:tab w:val="left" w:pos="337"/>
              </w:tabs>
              <w:spacing w:before="60" w:after="60"/>
              <w:rPr>
                <w:rFonts w:asciiTheme="minorHAnsi" w:hAnsiTheme="minorHAnsi"/>
                <w:sz w:val="16"/>
                <w:szCs w:val="16"/>
              </w:rPr>
            </w:pPr>
            <w:r w:rsidRPr="00010A0F">
              <w:rPr>
                <w:rFonts w:asciiTheme="minorHAnsi" w:hAnsiTheme="minorHAnsi"/>
                <w:sz w:val="16"/>
                <w:szCs w:val="16"/>
              </w:rPr>
              <w:tab/>
              <w:t xml:space="preserve">Spring </w:t>
            </w:r>
          </w:p>
          <w:p w14:paraId="2937E838" w14:textId="77777777" w:rsidR="00D75D44" w:rsidRPr="00010A0F" w:rsidRDefault="00D75D44" w:rsidP="00772EAF">
            <w:pPr>
              <w:tabs>
                <w:tab w:val="left" w:pos="337"/>
              </w:tabs>
              <w:spacing w:before="60" w:after="60"/>
              <w:rPr>
                <w:rFonts w:asciiTheme="minorHAnsi" w:hAnsiTheme="minorHAnsi"/>
                <w:sz w:val="16"/>
                <w:szCs w:val="16"/>
              </w:rPr>
            </w:pPr>
            <w:r w:rsidRPr="00010A0F">
              <w:rPr>
                <w:rFonts w:asciiTheme="minorHAnsi" w:hAnsiTheme="minorHAnsi"/>
                <w:sz w:val="16"/>
                <w:szCs w:val="16"/>
              </w:rPr>
              <w:tab/>
              <w:t>Late Summer</w:t>
            </w:r>
          </w:p>
          <w:p w14:paraId="60D47DFF" w14:textId="77777777" w:rsidR="00D75D44" w:rsidRPr="00010A0F" w:rsidRDefault="00D75D44" w:rsidP="00772EAF">
            <w:pPr>
              <w:tabs>
                <w:tab w:val="left" w:pos="337"/>
              </w:tabs>
              <w:spacing w:before="60" w:after="60"/>
              <w:rPr>
                <w:rFonts w:asciiTheme="minorHAnsi" w:hAnsiTheme="minorHAnsi"/>
                <w:sz w:val="16"/>
                <w:szCs w:val="16"/>
              </w:rPr>
            </w:pPr>
            <w:r w:rsidRPr="00010A0F">
              <w:rPr>
                <w:rFonts w:asciiTheme="minorHAnsi" w:hAnsiTheme="minorHAnsi"/>
                <w:sz w:val="16"/>
                <w:szCs w:val="16"/>
              </w:rPr>
              <w:t xml:space="preserve"> </w:t>
            </w:r>
            <w:r w:rsidRPr="00010A0F">
              <w:rPr>
                <w:rFonts w:asciiTheme="minorHAnsi" w:hAnsiTheme="minorHAnsi"/>
                <w:sz w:val="16"/>
                <w:szCs w:val="16"/>
              </w:rPr>
              <w:tab/>
              <w:t>Late fall dormant seeding</w:t>
            </w:r>
          </w:p>
        </w:tc>
        <w:tc>
          <w:tcPr>
            <w:tcW w:w="3515" w:type="dxa"/>
            <w:vAlign w:val="center"/>
          </w:tcPr>
          <w:p w14:paraId="52F280E5"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Prior to May 20</w:t>
            </w:r>
          </w:p>
          <w:p w14:paraId="3C47A230"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August 10 to September 1</w:t>
            </w:r>
          </w:p>
          <w:p w14:paraId="2325F2D7"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Typically November 1 and later</w:t>
            </w:r>
          </w:p>
        </w:tc>
      </w:tr>
      <w:tr w:rsidR="00D75D44" w:rsidRPr="00010A0F" w14:paraId="4CD32219" w14:textId="77777777" w:rsidTr="00772EAF">
        <w:tc>
          <w:tcPr>
            <w:tcW w:w="3690" w:type="dxa"/>
            <w:vAlign w:val="center"/>
          </w:tcPr>
          <w:p w14:paraId="539CDAD4" w14:textId="77777777" w:rsidR="00D75D44" w:rsidRPr="00010A0F" w:rsidRDefault="00D75D44" w:rsidP="00772EAF">
            <w:pPr>
              <w:spacing w:before="60" w:after="60"/>
              <w:rPr>
                <w:rFonts w:asciiTheme="minorHAnsi" w:hAnsiTheme="minorHAnsi"/>
                <w:sz w:val="16"/>
                <w:szCs w:val="16"/>
                <w:u w:val="single"/>
              </w:rPr>
            </w:pPr>
            <w:r w:rsidRPr="00010A0F">
              <w:rPr>
                <w:rFonts w:asciiTheme="minorHAnsi" w:hAnsiTheme="minorHAnsi"/>
                <w:sz w:val="16"/>
                <w:szCs w:val="16"/>
                <w:u w:val="single"/>
              </w:rPr>
              <w:t>Warm Season Species</w:t>
            </w:r>
          </w:p>
          <w:p w14:paraId="4383E2B1" w14:textId="77777777" w:rsidR="00D75D44" w:rsidRPr="00010A0F" w:rsidRDefault="00D75D44" w:rsidP="00772EAF">
            <w:pPr>
              <w:tabs>
                <w:tab w:val="left" w:pos="359"/>
              </w:tabs>
              <w:spacing w:before="60" w:after="60"/>
              <w:rPr>
                <w:rFonts w:asciiTheme="minorHAnsi" w:hAnsiTheme="minorHAnsi"/>
                <w:sz w:val="16"/>
                <w:szCs w:val="16"/>
              </w:rPr>
            </w:pPr>
            <w:r w:rsidRPr="00010A0F">
              <w:rPr>
                <w:rFonts w:asciiTheme="minorHAnsi" w:hAnsiTheme="minorHAnsi"/>
                <w:sz w:val="16"/>
                <w:szCs w:val="16"/>
              </w:rPr>
              <w:tab/>
              <w:t>Spring</w:t>
            </w:r>
          </w:p>
        </w:tc>
        <w:tc>
          <w:tcPr>
            <w:tcW w:w="3515" w:type="dxa"/>
            <w:vAlign w:val="center"/>
          </w:tcPr>
          <w:p w14:paraId="359C6B74"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May 10 to June 25</w:t>
            </w:r>
          </w:p>
        </w:tc>
      </w:tr>
      <w:tr w:rsidR="00D75D44" w:rsidRPr="00010A0F" w14:paraId="23183EBF" w14:textId="77777777" w:rsidTr="00772EAF">
        <w:trPr>
          <w:trHeight w:val="557"/>
        </w:trPr>
        <w:tc>
          <w:tcPr>
            <w:tcW w:w="3690" w:type="dxa"/>
            <w:vAlign w:val="center"/>
          </w:tcPr>
          <w:p w14:paraId="5ACFF491" w14:textId="77777777" w:rsidR="00D75D44" w:rsidRPr="00010A0F" w:rsidRDefault="00D75D44" w:rsidP="00772EAF">
            <w:pPr>
              <w:spacing w:before="60" w:after="60"/>
              <w:rPr>
                <w:rFonts w:asciiTheme="minorHAnsi" w:hAnsiTheme="minorHAnsi"/>
                <w:sz w:val="16"/>
                <w:szCs w:val="16"/>
                <w:u w:val="single"/>
              </w:rPr>
            </w:pPr>
            <w:r w:rsidRPr="00010A0F">
              <w:rPr>
                <w:rFonts w:asciiTheme="minorHAnsi" w:hAnsiTheme="minorHAnsi"/>
                <w:sz w:val="16"/>
                <w:szCs w:val="16"/>
                <w:u w:val="single"/>
              </w:rPr>
              <w:t>Warm/Cool Season Mix</w:t>
            </w:r>
          </w:p>
          <w:p w14:paraId="76E6568F" w14:textId="77777777" w:rsidR="00D75D44" w:rsidRPr="00010A0F" w:rsidRDefault="00D75D44" w:rsidP="00772EAF">
            <w:pPr>
              <w:tabs>
                <w:tab w:val="left" w:pos="346"/>
              </w:tabs>
              <w:spacing w:before="60" w:after="60"/>
              <w:ind w:hanging="23"/>
              <w:rPr>
                <w:rFonts w:asciiTheme="minorHAnsi" w:hAnsiTheme="minorHAnsi"/>
                <w:sz w:val="16"/>
                <w:szCs w:val="16"/>
              </w:rPr>
            </w:pPr>
            <w:r w:rsidRPr="00010A0F">
              <w:rPr>
                <w:rFonts w:asciiTheme="minorHAnsi" w:hAnsiTheme="minorHAnsi"/>
                <w:sz w:val="16"/>
                <w:szCs w:val="16"/>
              </w:rPr>
              <w:tab/>
            </w:r>
            <w:r w:rsidRPr="00010A0F">
              <w:rPr>
                <w:rFonts w:asciiTheme="minorHAnsi" w:hAnsiTheme="minorHAnsi"/>
                <w:sz w:val="16"/>
                <w:szCs w:val="16"/>
              </w:rPr>
              <w:tab/>
              <w:t>Spring</w:t>
            </w:r>
          </w:p>
        </w:tc>
        <w:tc>
          <w:tcPr>
            <w:tcW w:w="3515" w:type="dxa"/>
            <w:vAlign w:val="center"/>
          </w:tcPr>
          <w:p w14:paraId="7D939DC3" w14:textId="77777777" w:rsidR="00D75D44" w:rsidRPr="00010A0F" w:rsidRDefault="00D75D44" w:rsidP="00772EAF">
            <w:pPr>
              <w:spacing w:before="60" w:after="60"/>
              <w:rPr>
                <w:rFonts w:asciiTheme="minorHAnsi" w:hAnsiTheme="minorHAnsi"/>
                <w:sz w:val="16"/>
                <w:szCs w:val="16"/>
              </w:rPr>
            </w:pPr>
            <w:r w:rsidRPr="00010A0F">
              <w:rPr>
                <w:rFonts w:asciiTheme="minorHAnsi" w:hAnsiTheme="minorHAnsi"/>
                <w:sz w:val="16"/>
                <w:szCs w:val="16"/>
              </w:rPr>
              <w:t>May 1 to June 14</w:t>
            </w:r>
          </w:p>
        </w:tc>
      </w:tr>
    </w:tbl>
    <w:p w14:paraId="55C03331" w14:textId="39448E2D" w:rsidR="00D75D44" w:rsidRPr="00010A0F" w:rsidRDefault="00D75D44" w:rsidP="001168CA">
      <w:pPr>
        <w:rPr>
          <w:rFonts w:asciiTheme="minorHAnsi" w:hAnsiTheme="minorHAnsi" w:cs="Arial"/>
        </w:rPr>
      </w:pPr>
      <w:r w:rsidRPr="00010A0F">
        <w:rPr>
          <w:rFonts w:asciiTheme="minorHAnsi" w:hAnsiTheme="minorHAnsi"/>
        </w:rPr>
        <w:t xml:space="preserve"> </w:t>
      </w:r>
    </w:p>
    <w:p w14:paraId="4978BEC9" w14:textId="09E086FD" w:rsidR="00D75D44" w:rsidRPr="00010A0F" w:rsidRDefault="00D75D44" w:rsidP="00D75D44">
      <w:pPr>
        <w:jc w:val="both"/>
        <w:rPr>
          <w:rFonts w:asciiTheme="minorHAnsi" w:hAnsiTheme="minorHAnsi" w:cs="Arial"/>
        </w:rPr>
      </w:pPr>
      <w:r w:rsidRPr="00010A0F">
        <w:rPr>
          <w:rFonts w:asciiTheme="minorHAnsi" w:hAnsiTheme="minorHAnsi" w:cs="Arial"/>
        </w:rPr>
        <w:t xml:space="preserve">Enbridge </w:t>
      </w:r>
      <w:r w:rsidR="007C47F9">
        <w:rPr>
          <w:rFonts w:asciiTheme="minorHAnsi" w:hAnsiTheme="minorHAnsi" w:cs="Arial"/>
        </w:rPr>
        <w:t>may</w:t>
      </w:r>
      <w:r w:rsidRPr="00010A0F">
        <w:rPr>
          <w:rFonts w:asciiTheme="minorHAnsi" w:hAnsiTheme="minorHAnsi" w:cs="Arial"/>
        </w:rPr>
        <w:t xml:space="preserve"> delay seeding during frozen ground conditions until the applicable spring seeding period or will complete dormant seeding where conditions allow (i.e., no snow cover).  Enbridge will install temporary </w:t>
      </w:r>
      <w:r w:rsidR="00FC6DBF">
        <w:rPr>
          <w:rFonts w:asciiTheme="minorHAnsi" w:hAnsiTheme="minorHAnsi" w:cs="Arial"/>
        </w:rPr>
        <w:t xml:space="preserve">ECDs </w:t>
      </w:r>
      <w:r w:rsidRPr="00010A0F">
        <w:rPr>
          <w:rFonts w:asciiTheme="minorHAnsi" w:hAnsiTheme="minorHAnsi" w:cs="Arial"/>
        </w:rPr>
        <w:t>during frozen conditions.</w:t>
      </w:r>
    </w:p>
    <w:p w14:paraId="383BF2A5" w14:textId="77777777" w:rsidR="00D75D44" w:rsidRPr="00010A0F" w:rsidRDefault="00D75D44" w:rsidP="00D75D44">
      <w:pPr>
        <w:pStyle w:val="Heading2"/>
        <w:rPr>
          <w:rFonts w:cs="Arial"/>
        </w:rPr>
      </w:pPr>
      <w:bookmarkStart w:id="198" w:name="_Toc82693958"/>
      <w:r w:rsidRPr="00010A0F">
        <w:rPr>
          <w:rFonts w:cs="Arial"/>
        </w:rPr>
        <w:t>Timing of Final Seeding</w:t>
      </w:r>
      <w:bookmarkEnd w:id="198"/>
    </w:p>
    <w:p w14:paraId="6ED884AC" w14:textId="35C71075" w:rsidR="00D75D44" w:rsidRPr="00010A0F" w:rsidRDefault="00D75D44" w:rsidP="00D75D44">
      <w:pPr>
        <w:jc w:val="both"/>
        <w:rPr>
          <w:rFonts w:asciiTheme="minorHAnsi" w:hAnsiTheme="minorHAnsi" w:cs="Arial"/>
        </w:rPr>
      </w:pPr>
      <w:r w:rsidRPr="00010A0F">
        <w:rPr>
          <w:rFonts w:asciiTheme="minorHAnsi" w:hAnsiTheme="minorHAnsi" w:cs="Arial"/>
        </w:rPr>
        <w:t xml:space="preserve">Upon final grading of the construction ROW, and upon the restoration of wetland and waterways, seeding and restoration/stabilization will occur within 48 hours if weather and soils conditions allow.  Other methods of stabilization will be used if temporary seeding is not appropriate due to seasonal conditions (e.g., mulch, erosion control </w:t>
      </w:r>
      <w:r w:rsidR="007C47F9">
        <w:rPr>
          <w:rFonts w:asciiTheme="minorHAnsi" w:hAnsiTheme="minorHAnsi" w:cs="Arial"/>
        </w:rPr>
        <w:t>blanket</w:t>
      </w:r>
      <w:r w:rsidRPr="00010A0F">
        <w:rPr>
          <w:rFonts w:asciiTheme="minorHAnsi" w:hAnsiTheme="minorHAnsi" w:cs="Arial"/>
        </w:rPr>
        <w:t xml:space="preserve">).  </w:t>
      </w:r>
    </w:p>
    <w:p w14:paraId="5DF0C329" w14:textId="77777777" w:rsidR="00D75D44" w:rsidRPr="00010A0F" w:rsidRDefault="00D75D44" w:rsidP="00D75D44">
      <w:pPr>
        <w:pStyle w:val="Heading2"/>
        <w:rPr>
          <w:rFonts w:cs="Arial"/>
        </w:rPr>
      </w:pPr>
      <w:bookmarkStart w:id="199" w:name="_Toc82693959"/>
      <w:r w:rsidRPr="00010A0F">
        <w:rPr>
          <w:rFonts w:cs="Arial"/>
        </w:rPr>
        <w:lastRenderedPageBreak/>
        <w:t>Dormant Seeding</w:t>
      </w:r>
      <w:bookmarkEnd w:id="199"/>
    </w:p>
    <w:p w14:paraId="787BDCEC" w14:textId="7655F333" w:rsidR="00D75D44" w:rsidRPr="00010A0F" w:rsidRDefault="00D75D44" w:rsidP="00D75D44">
      <w:pPr>
        <w:jc w:val="both"/>
        <w:rPr>
          <w:rFonts w:asciiTheme="minorHAnsi" w:hAnsiTheme="minorHAnsi" w:cs="Arial"/>
        </w:rPr>
      </w:pPr>
      <w:r w:rsidRPr="00010A0F">
        <w:rPr>
          <w:rFonts w:asciiTheme="minorHAnsi" w:hAnsiTheme="minorHAnsi" w:cs="Arial"/>
        </w:rPr>
        <w:t xml:space="preserve">Dormant seeding is a method used after soil temperatures </w:t>
      </w:r>
      <w:r w:rsidR="00FD51A2">
        <w:rPr>
          <w:rFonts w:asciiTheme="minorHAnsi" w:hAnsiTheme="minorHAnsi" w:cs="Arial"/>
        </w:rPr>
        <w:t>cool</w:t>
      </w:r>
      <w:r w:rsidRPr="00010A0F">
        <w:rPr>
          <w:rFonts w:asciiTheme="minorHAnsi" w:hAnsiTheme="minorHAnsi" w:cs="Arial"/>
        </w:rPr>
        <w:t xml:space="preserve"> to 55 degrees Fahrenheit or cooler to prevent germination.  Dormant seeding is only practicable if the soil is not frozen and snow is not present.  Procedures for applying soil amendments, seedbed preparation, seeding, and mulching are the same as outlined for permanent revegetation in this section. </w:t>
      </w:r>
    </w:p>
    <w:p w14:paraId="42D7528E" w14:textId="77777777" w:rsidR="00D75D44" w:rsidRPr="00010A0F" w:rsidRDefault="00D75D44" w:rsidP="00D75D44">
      <w:pPr>
        <w:jc w:val="both"/>
        <w:rPr>
          <w:rFonts w:asciiTheme="minorHAnsi" w:hAnsiTheme="minorHAnsi" w:cs="Arial"/>
        </w:rPr>
      </w:pPr>
    </w:p>
    <w:p w14:paraId="5986DEFC" w14:textId="7E8D9F12" w:rsidR="00D75D44" w:rsidRPr="00010A0F" w:rsidRDefault="00B946CC" w:rsidP="00D75D44">
      <w:pPr>
        <w:jc w:val="both"/>
        <w:rPr>
          <w:rFonts w:asciiTheme="minorHAnsi" w:hAnsiTheme="minorHAnsi" w:cs="Arial"/>
        </w:rPr>
      </w:pPr>
      <w:r>
        <w:rPr>
          <w:rFonts w:asciiTheme="minorHAnsi" w:hAnsiTheme="minorHAnsi" w:cs="Arial"/>
        </w:rPr>
        <w:t>Where dormant seeding is conducted,</w:t>
      </w:r>
      <w:r w:rsidR="00FD51A2">
        <w:rPr>
          <w:rFonts w:asciiTheme="minorHAnsi" w:hAnsiTheme="minorHAnsi" w:cs="Arial"/>
        </w:rPr>
        <w:t xml:space="preserve"> </w:t>
      </w:r>
      <w:r w:rsidR="00D75D44" w:rsidRPr="00010A0F">
        <w:rPr>
          <w:rFonts w:asciiTheme="minorHAnsi" w:hAnsiTheme="minorHAnsi" w:cs="Arial"/>
        </w:rPr>
        <w:t xml:space="preserve">one or more of the following temporary </w:t>
      </w:r>
      <w:r w:rsidR="00FC6DBF">
        <w:rPr>
          <w:rFonts w:asciiTheme="minorHAnsi" w:hAnsiTheme="minorHAnsi" w:cs="Arial"/>
        </w:rPr>
        <w:t xml:space="preserve">ECDs </w:t>
      </w:r>
      <w:r>
        <w:rPr>
          <w:rFonts w:asciiTheme="minorHAnsi" w:hAnsiTheme="minorHAnsi" w:cs="Arial"/>
        </w:rPr>
        <w:t xml:space="preserve">will be installed </w:t>
      </w:r>
      <w:r w:rsidR="00FD51A2">
        <w:rPr>
          <w:rFonts w:asciiTheme="minorHAnsi" w:hAnsiTheme="minorHAnsi" w:cs="Arial"/>
        </w:rPr>
        <w:t>within 48 hours of seeding</w:t>
      </w:r>
      <w:r>
        <w:rPr>
          <w:rFonts w:asciiTheme="minorHAnsi" w:hAnsiTheme="minorHAnsi" w:cs="Arial"/>
        </w:rPr>
        <w:t>,</w:t>
      </w:r>
      <w:r w:rsidR="00D75D44" w:rsidRPr="00010A0F">
        <w:rPr>
          <w:rFonts w:asciiTheme="minorHAnsi" w:hAnsiTheme="minorHAnsi" w:cs="Arial"/>
        </w:rPr>
        <w:t xml:space="preserve"> unless the local soil conservation authority, landowner, or land managing agency specifies otherwise:</w:t>
      </w:r>
    </w:p>
    <w:p w14:paraId="26255BBD" w14:textId="77777777" w:rsidR="00D75D44" w:rsidRPr="00010A0F" w:rsidRDefault="00D75D44" w:rsidP="00D75D44">
      <w:pPr>
        <w:jc w:val="both"/>
        <w:rPr>
          <w:rFonts w:asciiTheme="minorHAnsi" w:hAnsiTheme="minorHAnsi" w:cs="Arial"/>
        </w:rPr>
      </w:pPr>
    </w:p>
    <w:p w14:paraId="023D349C" w14:textId="77777777" w:rsidR="00D75D44" w:rsidRPr="00010A0F" w:rsidRDefault="00D75D44" w:rsidP="00D75D44">
      <w:pPr>
        <w:pStyle w:val="ListParagraph"/>
        <w:numPr>
          <w:ilvl w:val="0"/>
          <w:numId w:val="18"/>
        </w:numPr>
        <w:jc w:val="both"/>
        <w:rPr>
          <w:rFonts w:asciiTheme="minorHAnsi" w:hAnsiTheme="minorHAnsi" w:cs="Arial"/>
        </w:rPr>
      </w:pPr>
      <w:r w:rsidRPr="00010A0F">
        <w:rPr>
          <w:rFonts w:asciiTheme="minorHAnsi" w:hAnsiTheme="minorHAnsi" w:cs="Arial"/>
        </w:rPr>
        <w:t>noxious weed-free straw mulch, at not more than 2 tons/acre, anchored;</w:t>
      </w:r>
    </w:p>
    <w:p w14:paraId="0117FB13" w14:textId="77777777" w:rsidR="00D75D44" w:rsidRPr="00010A0F" w:rsidRDefault="00D75D44" w:rsidP="00D75D44">
      <w:pPr>
        <w:pStyle w:val="ListParagraph"/>
        <w:numPr>
          <w:ilvl w:val="0"/>
          <w:numId w:val="18"/>
        </w:numPr>
        <w:jc w:val="both"/>
        <w:rPr>
          <w:rFonts w:asciiTheme="minorHAnsi" w:hAnsiTheme="minorHAnsi" w:cs="Arial"/>
        </w:rPr>
      </w:pPr>
      <w:r w:rsidRPr="00010A0F">
        <w:rPr>
          <w:rFonts w:asciiTheme="minorHAnsi" w:hAnsiTheme="minorHAnsi" w:cs="Arial"/>
        </w:rPr>
        <w:t>hydromulch, at 2 tons/acre, anchored; and/or</w:t>
      </w:r>
    </w:p>
    <w:p w14:paraId="1007B670" w14:textId="77777777" w:rsidR="00D75D44" w:rsidRPr="00010A0F" w:rsidRDefault="00D75D44" w:rsidP="00D75D44">
      <w:pPr>
        <w:pStyle w:val="ListParagraph"/>
        <w:numPr>
          <w:ilvl w:val="0"/>
          <w:numId w:val="18"/>
        </w:numPr>
        <w:jc w:val="both"/>
        <w:rPr>
          <w:rFonts w:asciiTheme="minorHAnsi" w:hAnsiTheme="minorHAnsi" w:cs="Arial"/>
        </w:rPr>
      </w:pPr>
      <w:r w:rsidRPr="00010A0F">
        <w:rPr>
          <w:rFonts w:asciiTheme="minorHAnsi" w:hAnsiTheme="minorHAnsi" w:cs="Arial"/>
        </w:rPr>
        <w:t>erosion control blanket.</w:t>
      </w:r>
    </w:p>
    <w:p w14:paraId="12EEA972" w14:textId="77777777" w:rsidR="00D75D44" w:rsidRPr="00010A0F" w:rsidRDefault="00D75D44" w:rsidP="00D75D44">
      <w:pPr>
        <w:jc w:val="both"/>
        <w:rPr>
          <w:rFonts w:asciiTheme="minorHAnsi" w:hAnsiTheme="minorHAnsi" w:cs="Arial"/>
        </w:rPr>
      </w:pPr>
    </w:p>
    <w:p w14:paraId="68E73B0E" w14:textId="4FEC56A2" w:rsidR="00D75D44" w:rsidRPr="00010A0F" w:rsidRDefault="00B946CC" w:rsidP="00D75D44">
      <w:pPr>
        <w:jc w:val="both"/>
        <w:rPr>
          <w:rFonts w:asciiTheme="minorHAnsi" w:hAnsiTheme="minorHAnsi" w:cs="Arial"/>
          <w:b/>
          <w:caps/>
          <w:sz w:val="24"/>
          <w:szCs w:val="24"/>
        </w:rPr>
      </w:pPr>
      <w:r>
        <w:rPr>
          <w:rFonts w:asciiTheme="minorHAnsi" w:hAnsiTheme="minorHAnsi" w:cs="Arial"/>
        </w:rPr>
        <w:t>A</w:t>
      </w:r>
      <w:r w:rsidR="00D75D44" w:rsidRPr="00010A0F">
        <w:rPr>
          <w:rFonts w:asciiTheme="minorHAnsi" w:hAnsiTheme="minorHAnsi" w:cs="Arial"/>
        </w:rPr>
        <w:t xml:space="preserve">dditional </w:t>
      </w:r>
      <w:r w:rsidR="00FC6DBF">
        <w:rPr>
          <w:rFonts w:asciiTheme="minorHAnsi" w:hAnsiTheme="minorHAnsi" w:cs="Arial"/>
        </w:rPr>
        <w:t>ECDs</w:t>
      </w:r>
      <w:r>
        <w:rPr>
          <w:rFonts w:asciiTheme="minorHAnsi" w:hAnsiTheme="minorHAnsi" w:cs="Arial"/>
        </w:rPr>
        <w:t xml:space="preserve"> will be applied</w:t>
      </w:r>
      <w:r w:rsidR="00D75D44" w:rsidRPr="00010A0F">
        <w:rPr>
          <w:rFonts w:asciiTheme="minorHAnsi" w:hAnsiTheme="minorHAnsi" w:cs="Arial"/>
        </w:rPr>
        <w:t xml:space="preserve"> </w:t>
      </w:r>
      <w:r w:rsidR="00FD51A2">
        <w:rPr>
          <w:rFonts w:asciiTheme="minorHAnsi" w:hAnsiTheme="minorHAnsi" w:cs="Arial"/>
        </w:rPr>
        <w:t>at the request of</w:t>
      </w:r>
      <w:r w:rsidR="00D75D44" w:rsidRPr="00010A0F">
        <w:rPr>
          <w:rFonts w:asciiTheme="minorHAnsi" w:hAnsiTheme="minorHAnsi" w:cs="Arial"/>
        </w:rPr>
        <w:t xml:space="preserve"> the EI.</w:t>
      </w:r>
    </w:p>
    <w:p w14:paraId="09D186C6" w14:textId="7E2BCB02" w:rsidR="00D75D44" w:rsidRPr="00010A0F" w:rsidRDefault="009509B6" w:rsidP="00D75D44">
      <w:pPr>
        <w:pStyle w:val="Heading2"/>
        <w:rPr>
          <w:rFonts w:cs="Arial"/>
        </w:rPr>
      </w:pPr>
      <w:r>
        <w:rPr>
          <w:rFonts w:cs="Arial"/>
        </w:rPr>
        <w:t xml:space="preserve"> </w:t>
      </w:r>
      <w:bookmarkStart w:id="200" w:name="_Toc82693960"/>
      <w:r w:rsidR="00D75D44" w:rsidRPr="00010A0F">
        <w:rPr>
          <w:rFonts w:cs="Arial"/>
        </w:rPr>
        <w:t>MANAGEMENT and Monitoring</w:t>
      </w:r>
      <w:bookmarkEnd w:id="200"/>
    </w:p>
    <w:p w14:paraId="462C1B31" w14:textId="30DE865E" w:rsidR="00D75D44" w:rsidRPr="00010A0F" w:rsidRDefault="00D75D44" w:rsidP="00D75D44">
      <w:pPr>
        <w:pStyle w:val="Default"/>
        <w:jc w:val="both"/>
        <w:rPr>
          <w:rFonts w:asciiTheme="minorHAnsi" w:hAnsiTheme="minorHAnsi" w:cs="Arial"/>
          <w:snapToGrid w:val="0"/>
          <w:color w:val="auto"/>
          <w:sz w:val="22"/>
          <w:szCs w:val="22"/>
        </w:rPr>
      </w:pPr>
      <w:r w:rsidRPr="00010A0F">
        <w:rPr>
          <w:rFonts w:asciiTheme="minorHAnsi" w:hAnsiTheme="minorHAnsi" w:cs="Arial"/>
          <w:snapToGrid w:val="0"/>
          <w:color w:val="auto"/>
          <w:sz w:val="22"/>
          <w:szCs w:val="22"/>
        </w:rPr>
        <w:t xml:space="preserve">Enbridge will monitor </w:t>
      </w:r>
      <w:r w:rsidR="00FD51A2">
        <w:rPr>
          <w:rFonts w:asciiTheme="minorHAnsi" w:hAnsiTheme="minorHAnsi" w:cs="Arial"/>
          <w:snapToGrid w:val="0"/>
          <w:color w:val="auto"/>
          <w:sz w:val="22"/>
          <w:szCs w:val="22"/>
        </w:rPr>
        <w:t>restored areas in</w:t>
      </w:r>
      <w:r w:rsidRPr="00010A0F">
        <w:rPr>
          <w:rFonts w:asciiTheme="minorHAnsi" w:hAnsiTheme="minorHAnsi" w:cs="Arial"/>
          <w:snapToGrid w:val="0"/>
          <w:color w:val="auto"/>
          <w:sz w:val="22"/>
          <w:szCs w:val="22"/>
        </w:rPr>
        <w:t xml:space="preserve"> accordance with condition</w:t>
      </w:r>
      <w:r w:rsidR="00CB7B74">
        <w:rPr>
          <w:rFonts w:asciiTheme="minorHAnsi" w:hAnsiTheme="minorHAnsi" w:cs="Arial"/>
          <w:snapToGrid w:val="0"/>
          <w:color w:val="auto"/>
          <w:sz w:val="22"/>
          <w:szCs w:val="22"/>
        </w:rPr>
        <w:t>s identified in the applicable P</w:t>
      </w:r>
      <w:r w:rsidRPr="00010A0F">
        <w:rPr>
          <w:rFonts w:asciiTheme="minorHAnsi" w:hAnsiTheme="minorHAnsi" w:cs="Arial"/>
          <w:snapToGrid w:val="0"/>
          <w:color w:val="auto"/>
          <w:sz w:val="22"/>
          <w:szCs w:val="22"/>
        </w:rPr>
        <w:t xml:space="preserve">roject permits and/or licenses. </w:t>
      </w:r>
    </w:p>
    <w:p w14:paraId="4BFCCAAF" w14:textId="2282AD9D" w:rsidR="00C86D30" w:rsidRDefault="002D779D" w:rsidP="005A0188">
      <w:pPr>
        <w:pStyle w:val="Heading1"/>
        <w:tabs>
          <w:tab w:val="num" w:pos="1080"/>
        </w:tabs>
        <w:rPr>
          <w:rFonts w:cs="Arial"/>
        </w:rPr>
      </w:pPr>
      <w:bookmarkStart w:id="201" w:name="_Toc82693961"/>
      <w:r>
        <w:rPr>
          <w:rFonts w:cs="Arial"/>
        </w:rPr>
        <w:t>CONSTRUCTION THROUGH ORGANIC FARMS</w:t>
      </w:r>
      <w:bookmarkEnd w:id="201"/>
    </w:p>
    <w:p w14:paraId="3BF86FA5" w14:textId="212167E1" w:rsidR="00C86D30" w:rsidRPr="00C86D30" w:rsidRDefault="00C86D30" w:rsidP="00C86D30">
      <w:pPr>
        <w:autoSpaceDE w:val="0"/>
        <w:autoSpaceDN w:val="0"/>
        <w:adjustRightInd w:val="0"/>
        <w:jc w:val="both"/>
        <w:rPr>
          <w:rFonts w:asciiTheme="minorHAnsi" w:hAnsiTheme="minorHAnsi"/>
        </w:rPr>
      </w:pPr>
      <w:r>
        <w:rPr>
          <w:rFonts w:ascii="Calibri" w:hAnsi="Calibri" w:cs="Calibri"/>
          <w:szCs w:val="22"/>
        </w:rPr>
        <w:t>Pipeline construction through Organic farms certified or presently considered for certification under the National Organic Program (NOP) requires special consideration during construction. Therefore, Enbridge will prepare site-specific Organic Crossing Plans that will include by reference construction protocols provided in this EPP for pre-construction clearing, ROW preparation, construction, and post construction reclamation. Enbridge will document modifications to these practices to accommodate specific organic farm certification and farming practices in the Organic Crossing Plan. As such, Organic Farm crossing plans are site specific and Enbridge will provide, as necessary, as a supplement to this EPP.</w:t>
      </w:r>
    </w:p>
    <w:p w14:paraId="4A2087A7" w14:textId="44E35EA5" w:rsidR="00374B31" w:rsidRPr="00010A0F" w:rsidRDefault="00374B31" w:rsidP="00C86D30">
      <w:pPr>
        <w:pStyle w:val="Heading1"/>
      </w:pPr>
      <w:r w:rsidRPr="00010A0F">
        <w:t xml:space="preserve"> </w:t>
      </w:r>
      <w:bookmarkStart w:id="202" w:name="_Toc198455578"/>
      <w:bookmarkStart w:id="203" w:name="_Toc198455579"/>
      <w:bookmarkStart w:id="204" w:name="_Toc367267857"/>
      <w:bookmarkStart w:id="205" w:name="_Toc374624957"/>
      <w:bookmarkStart w:id="206" w:name="_Toc82693962"/>
      <w:bookmarkEnd w:id="202"/>
      <w:bookmarkEnd w:id="203"/>
      <w:r w:rsidRPr="00010A0F">
        <w:t>STREAM AND RIVER CROSSING GENERAL REQUIREMENTS</w:t>
      </w:r>
      <w:bookmarkEnd w:id="204"/>
      <w:bookmarkEnd w:id="205"/>
      <w:bookmarkEnd w:id="206"/>
    </w:p>
    <w:p w14:paraId="37AA83CE" w14:textId="42E3D069" w:rsidR="00F5315F" w:rsidRPr="00010A0F" w:rsidRDefault="006B01D1" w:rsidP="006B01D1">
      <w:pPr>
        <w:jc w:val="both"/>
        <w:rPr>
          <w:rFonts w:asciiTheme="minorHAnsi" w:hAnsiTheme="minorHAnsi" w:cs="Arial"/>
        </w:rPr>
      </w:pPr>
      <w:r w:rsidRPr="00010A0F">
        <w:rPr>
          <w:rFonts w:asciiTheme="minorHAnsi" w:hAnsiTheme="minorHAnsi" w:cs="Arial"/>
        </w:rPr>
        <w:t xml:space="preserve">The procedures in this section apply to streams, rivers, and other waterbodies such as jurisdictional ditches, ponds, and lakes.  </w:t>
      </w:r>
    </w:p>
    <w:p w14:paraId="47E34C52" w14:textId="77777777" w:rsidR="00316508" w:rsidRPr="00010A0F" w:rsidRDefault="00316508" w:rsidP="00316508">
      <w:pPr>
        <w:rPr>
          <w:rFonts w:asciiTheme="minorHAnsi" w:hAnsiTheme="minorHAnsi"/>
        </w:rPr>
      </w:pPr>
      <w:bookmarkStart w:id="207" w:name="_Toc374624958"/>
    </w:p>
    <w:p w14:paraId="1F29AA42" w14:textId="32D01C0A" w:rsidR="004C2F7B" w:rsidRPr="00010A0F" w:rsidRDefault="004C2F7B" w:rsidP="00527927">
      <w:pPr>
        <w:jc w:val="both"/>
        <w:rPr>
          <w:rFonts w:asciiTheme="minorHAnsi" w:hAnsiTheme="minorHAnsi" w:cs="Arial"/>
          <w:b/>
          <w:caps/>
          <w:szCs w:val="22"/>
        </w:rPr>
      </w:pPr>
      <w:r w:rsidRPr="00010A0F">
        <w:rPr>
          <w:rFonts w:asciiTheme="minorHAnsi" w:hAnsiTheme="minorHAnsi"/>
        </w:rPr>
        <w:t>Stream crossing requirements, including construction methods, timing,</w:t>
      </w:r>
      <w:r w:rsidRPr="00010A0F">
        <w:rPr>
          <w:rFonts w:asciiTheme="minorHAnsi" w:hAnsiTheme="minorHAnsi" w:cs="Arial"/>
          <w:szCs w:val="22"/>
        </w:rPr>
        <w:t xml:space="preserve"> erosion control, and restoration are described in this section and in the stream crossing permits issued by state and federal agencies and by tribal authorities (as applicable</w:t>
      </w:r>
      <w:r w:rsidR="00B946CC">
        <w:rPr>
          <w:rFonts w:asciiTheme="minorHAnsi" w:hAnsiTheme="minorHAnsi" w:cs="Arial"/>
          <w:szCs w:val="22"/>
        </w:rPr>
        <w:t>).</w:t>
      </w:r>
      <w:r w:rsidRPr="00010A0F">
        <w:rPr>
          <w:rFonts w:asciiTheme="minorHAnsi" w:hAnsiTheme="minorHAnsi" w:cs="Arial"/>
          <w:szCs w:val="22"/>
        </w:rPr>
        <w:t xml:space="preserve"> </w:t>
      </w:r>
      <w:r w:rsidR="00C356CE" w:rsidRPr="00010A0F">
        <w:rPr>
          <w:rFonts w:asciiTheme="minorHAnsi" w:hAnsiTheme="minorHAnsi" w:cs="Arial"/>
          <w:szCs w:val="22"/>
        </w:rPr>
        <w:t>D</w:t>
      </w:r>
      <w:r w:rsidRPr="00010A0F">
        <w:rPr>
          <w:rFonts w:asciiTheme="minorHAnsi" w:hAnsiTheme="minorHAnsi" w:cs="Arial"/>
          <w:szCs w:val="22"/>
        </w:rPr>
        <w:t xml:space="preserve">uring wet and high runoff conditions, the </w:t>
      </w:r>
      <w:r w:rsidR="00341600" w:rsidRPr="00010A0F">
        <w:rPr>
          <w:rFonts w:asciiTheme="minorHAnsi" w:hAnsiTheme="minorHAnsi" w:cs="Arial"/>
          <w:szCs w:val="22"/>
        </w:rPr>
        <w:t>EI</w:t>
      </w:r>
      <w:r w:rsidRPr="00010A0F">
        <w:rPr>
          <w:rFonts w:asciiTheme="minorHAnsi" w:hAnsiTheme="minorHAnsi" w:cs="Arial"/>
          <w:szCs w:val="22"/>
        </w:rPr>
        <w:t xml:space="preserve"> will determine whether conditions warrant additional considerations for construction activities.</w:t>
      </w:r>
      <w:bookmarkEnd w:id="207"/>
      <w:r w:rsidRPr="00010A0F">
        <w:rPr>
          <w:rFonts w:asciiTheme="minorHAnsi" w:hAnsiTheme="minorHAnsi" w:cs="Arial"/>
          <w:szCs w:val="22"/>
        </w:rPr>
        <w:t xml:space="preserve">  </w:t>
      </w:r>
      <w:r w:rsidR="00374B31" w:rsidRPr="00010A0F">
        <w:rPr>
          <w:rFonts w:asciiTheme="minorHAnsi" w:hAnsiTheme="minorHAnsi" w:cs="Arial"/>
          <w:szCs w:val="22"/>
        </w:rPr>
        <w:t xml:space="preserve">  </w:t>
      </w:r>
      <w:bookmarkStart w:id="208" w:name="_Toc367267858"/>
    </w:p>
    <w:p w14:paraId="4A2087AB" w14:textId="1C755F00" w:rsidR="00374B31" w:rsidRPr="00010A0F" w:rsidRDefault="00374B31" w:rsidP="005A0188">
      <w:pPr>
        <w:pStyle w:val="Heading2"/>
        <w:tabs>
          <w:tab w:val="num" w:pos="936"/>
        </w:tabs>
        <w:rPr>
          <w:rFonts w:cs="Arial"/>
        </w:rPr>
      </w:pPr>
      <w:bookmarkStart w:id="209" w:name="_Toc374624959"/>
      <w:bookmarkStart w:id="210" w:name="_Toc82693963"/>
      <w:r w:rsidRPr="00010A0F">
        <w:rPr>
          <w:rFonts w:cs="Arial"/>
        </w:rPr>
        <w:t>TIME WINDOW FOR CONSTRUCTION</w:t>
      </w:r>
      <w:bookmarkEnd w:id="208"/>
      <w:bookmarkEnd w:id="209"/>
      <w:bookmarkEnd w:id="210"/>
    </w:p>
    <w:p w14:paraId="4A2087AD" w14:textId="38C4661C" w:rsidR="005D64AE" w:rsidRPr="00010A0F" w:rsidRDefault="00172380" w:rsidP="005D64AE">
      <w:pPr>
        <w:jc w:val="both"/>
        <w:rPr>
          <w:rFonts w:asciiTheme="minorHAnsi" w:hAnsiTheme="minorHAnsi" w:cs="Arial"/>
        </w:rPr>
      </w:pPr>
      <w:r w:rsidRPr="00010A0F">
        <w:rPr>
          <w:rFonts w:asciiTheme="minorHAnsi" w:hAnsiTheme="minorHAnsi" w:cs="Arial"/>
        </w:rPr>
        <w:t xml:space="preserve">All in-stream work activities (installation of dams, sheet piling, etc.) </w:t>
      </w:r>
      <w:r w:rsidR="00F5315F" w:rsidRPr="00010A0F">
        <w:rPr>
          <w:rFonts w:asciiTheme="minorHAnsi" w:hAnsiTheme="minorHAnsi" w:cs="Arial"/>
        </w:rPr>
        <w:t>will</w:t>
      </w:r>
      <w:r w:rsidRPr="00010A0F">
        <w:rPr>
          <w:rFonts w:asciiTheme="minorHAnsi" w:hAnsiTheme="minorHAnsi" w:cs="Arial"/>
        </w:rPr>
        <w:t xml:space="preserve"> be </w:t>
      </w:r>
      <w:r w:rsidR="00E73035">
        <w:rPr>
          <w:rFonts w:asciiTheme="minorHAnsi" w:hAnsiTheme="minorHAnsi" w:cs="Arial"/>
        </w:rPr>
        <w:t xml:space="preserve">within the construction workspace reviewed and approved by the permitting agencies. </w:t>
      </w:r>
      <w:r w:rsidRPr="00010A0F">
        <w:rPr>
          <w:rFonts w:asciiTheme="minorHAnsi" w:hAnsiTheme="minorHAnsi" w:cs="Arial"/>
        </w:rPr>
        <w:t xml:space="preserve"> </w:t>
      </w:r>
      <w:r w:rsidR="00B946CC">
        <w:rPr>
          <w:rFonts w:asciiTheme="minorHAnsi" w:hAnsiTheme="minorHAnsi" w:cs="Arial"/>
        </w:rPr>
        <w:t>I</w:t>
      </w:r>
      <w:r w:rsidRPr="00010A0F">
        <w:rPr>
          <w:rFonts w:asciiTheme="minorHAnsi" w:hAnsiTheme="minorHAnsi" w:cs="Arial"/>
        </w:rPr>
        <w:t>n-stream trenching</w:t>
      </w:r>
      <w:r w:rsidR="00B946CC">
        <w:rPr>
          <w:rFonts w:asciiTheme="minorHAnsi" w:hAnsiTheme="minorHAnsi" w:cs="Arial"/>
        </w:rPr>
        <w:t xml:space="preserve"> will be conducted</w:t>
      </w:r>
      <w:r w:rsidRPr="00010A0F">
        <w:rPr>
          <w:rFonts w:asciiTheme="minorHAnsi" w:hAnsiTheme="minorHAnsi" w:cs="Arial"/>
        </w:rPr>
        <w:t xml:space="preserve"> during periods permitted by the appropriate regulatory agencies and applicable permits.  Unless otherwise specified in applicable permits and with exception to blasting and other rock breaking measures and directional drill, in-stream construction activities (specifically trenching, pipeline installation, backfill, and restoration of the streambed contours) for wet crossing methods will occur within the following timeframes:</w:t>
      </w:r>
    </w:p>
    <w:p w14:paraId="4A2087AE" w14:textId="77777777" w:rsidR="005D64AE" w:rsidRPr="00010A0F" w:rsidRDefault="005D64AE" w:rsidP="005D64AE">
      <w:pPr>
        <w:jc w:val="both"/>
        <w:rPr>
          <w:rFonts w:asciiTheme="minorHAnsi" w:hAnsiTheme="minorHAnsi" w:cs="Arial"/>
        </w:rPr>
      </w:pPr>
    </w:p>
    <w:p w14:paraId="4A2087AF" w14:textId="77777777" w:rsidR="005D64AE" w:rsidRPr="00010A0F" w:rsidRDefault="00172380" w:rsidP="00C218F6">
      <w:pPr>
        <w:pStyle w:val="ListParagraph"/>
        <w:numPr>
          <w:ilvl w:val="0"/>
          <w:numId w:val="12"/>
        </w:numPr>
        <w:jc w:val="both"/>
        <w:rPr>
          <w:rFonts w:asciiTheme="minorHAnsi" w:hAnsiTheme="minorHAnsi" w:cs="Arial"/>
        </w:rPr>
      </w:pPr>
      <w:r w:rsidRPr="00010A0F">
        <w:rPr>
          <w:rFonts w:asciiTheme="minorHAnsi" w:hAnsiTheme="minorHAnsi" w:cs="Arial"/>
        </w:rPr>
        <w:t>Minor Waterbodies (all waterbodies less than or equal to 10 feet wide at the water’s edge at the time of crossing): 24 hours</w:t>
      </w:r>
    </w:p>
    <w:p w14:paraId="4A2087B0" w14:textId="77777777" w:rsidR="005D64AE" w:rsidRPr="00010A0F" w:rsidRDefault="005D64AE" w:rsidP="005D64AE">
      <w:pPr>
        <w:jc w:val="both"/>
        <w:rPr>
          <w:rFonts w:asciiTheme="minorHAnsi" w:hAnsiTheme="minorHAnsi" w:cs="Arial"/>
        </w:rPr>
      </w:pPr>
    </w:p>
    <w:p w14:paraId="4A2087B1" w14:textId="77777777" w:rsidR="005D64AE" w:rsidRPr="00010A0F" w:rsidRDefault="00172380" w:rsidP="00C218F6">
      <w:pPr>
        <w:pStyle w:val="ListParagraph"/>
        <w:numPr>
          <w:ilvl w:val="0"/>
          <w:numId w:val="12"/>
        </w:numPr>
        <w:jc w:val="both"/>
        <w:rPr>
          <w:rFonts w:asciiTheme="minorHAnsi" w:hAnsiTheme="minorHAnsi" w:cs="Arial"/>
        </w:rPr>
      </w:pPr>
      <w:r w:rsidRPr="00010A0F">
        <w:rPr>
          <w:rFonts w:asciiTheme="minorHAnsi" w:hAnsiTheme="minorHAnsi" w:cs="Arial"/>
        </w:rPr>
        <w:t>Intermediate Waterbodies (all waterbodies greater than 10 feet wide but less than 100 feet wide at the water’s edge at the time of crossing): 48 hours</w:t>
      </w:r>
    </w:p>
    <w:p w14:paraId="4A2087B2" w14:textId="77777777" w:rsidR="005D64AE" w:rsidRPr="00010A0F" w:rsidRDefault="005D64AE" w:rsidP="005D64AE">
      <w:pPr>
        <w:jc w:val="both"/>
        <w:rPr>
          <w:rFonts w:asciiTheme="minorHAnsi" w:hAnsiTheme="minorHAnsi" w:cs="Arial"/>
        </w:rPr>
      </w:pPr>
    </w:p>
    <w:p w14:paraId="4A2087B3" w14:textId="103D1DBD" w:rsidR="00172380" w:rsidRPr="00010A0F" w:rsidRDefault="00172380" w:rsidP="00C218F6">
      <w:pPr>
        <w:pStyle w:val="ListParagraph"/>
        <w:numPr>
          <w:ilvl w:val="0"/>
          <w:numId w:val="12"/>
        </w:numPr>
        <w:jc w:val="both"/>
        <w:rPr>
          <w:rFonts w:asciiTheme="minorHAnsi" w:hAnsiTheme="minorHAnsi" w:cs="Arial"/>
        </w:rPr>
      </w:pPr>
      <w:r w:rsidRPr="00010A0F">
        <w:rPr>
          <w:rFonts w:asciiTheme="minorHAnsi" w:hAnsiTheme="minorHAnsi" w:cs="Arial"/>
        </w:rPr>
        <w:t xml:space="preserve">Major Waterbodies (all waterbodies greater than 100 feet wide at the time of crossing): As specified by </w:t>
      </w:r>
      <w:r w:rsidR="00F15DED" w:rsidRPr="00010A0F">
        <w:rPr>
          <w:rFonts w:asciiTheme="minorHAnsi" w:hAnsiTheme="minorHAnsi" w:cs="Arial"/>
        </w:rPr>
        <w:t>Enbridge</w:t>
      </w:r>
      <w:r w:rsidRPr="00010A0F">
        <w:rPr>
          <w:rFonts w:asciiTheme="minorHAnsi" w:hAnsiTheme="minorHAnsi" w:cs="Arial"/>
        </w:rPr>
        <w:t xml:space="preserve"> or in the applicable permits. </w:t>
      </w:r>
    </w:p>
    <w:p w14:paraId="4A2087B4" w14:textId="77777777" w:rsidR="00172380" w:rsidRPr="00010A0F" w:rsidRDefault="00172380" w:rsidP="007854FB">
      <w:pPr>
        <w:pStyle w:val="ListParagraph"/>
        <w:rPr>
          <w:rFonts w:asciiTheme="minorHAnsi" w:hAnsiTheme="minorHAnsi" w:cs="Arial"/>
        </w:rPr>
      </w:pPr>
    </w:p>
    <w:p w14:paraId="4A2087B5" w14:textId="5EA06904" w:rsidR="00172380" w:rsidRPr="00010A0F" w:rsidRDefault="00873877" w:rsidP="007854FB">
      <w:pPr>
        <w:jc w:val="both"/>
        <w:rPr>
          <w:rFonts w:asciiTheme="minorHAnsi" w:hAnsiTheme="minorHAnsi" w:cs="Arial"/>
        </w:rPr>
      </w:pPr>
      <w:r>
        <w:rPr>
          <w:rFonts w:asciiTheme="minorHAnsi" w:hAnsiTheme="minorHAnsi" w:cs="Arial"/>
        </w:rPr>
        <w:t>These timeframes apply when flow is present.</w:t>
      </w:r>
      <w:r w:rsidR="00D402BF">
        <w:rPr>
          <w:rFonts w:asciiTheme="minorHAnsi" w:hAnsiTheme="minorHAnsi" w:cs="Arial"/>
        </w:rPr>
        <w:t xml:space="preserve"> </w:t>
      </w:r>
      <w:r w:rsidR="00172380" w:rsidRPr="00010A0F">
        <w:rPr>
          <w:rFonts w:asciiTheme="minorHAnsi" w:hAnsiTheme="minorHAnsi" w:cs="Arial"/>
        </w:rPr>
        <w:t xml:space="preserve">These timeframes also apply to dry crossing methods as a guideline </w:t>
      </w:r>
      <w:r w:rsidR="00FD51A2">
        <w:rPr>
          <w:rFonts w:asciiTheme="minorHAnsi" w:hAnsiTheme="minorHAnsi" w:cs="Arial"/>
        </w:rPr>
        <w:t xml:space="preserve">that </w:t>
      </w:r>
      <w:r w:rsidR="00F15DED" w:rsidRPr="00010A0F">
        <w:rPr>
          <w:rFonts w:asciiTheme="minorHAnsi" w:hAnsiTheme="minorHAnsi" w:cs="Arial"/>
        </w:rPr>
        <w:t>Enbridge</w:t>
      </w:r>
      <w:r w:rsidR="00172380" w:rsidRPr="00010A0F">
        <w:rPr>
          <w:rFonts w:asciiTheme="minorHAnsi" w:hAnsiTheme="minorHAnsi" w:cs="Arial"/>
        </w:rPr>
        <w:t xml:space="preserve"> Environment staff, Construction Management, and the EI</w:t>
      </w:r>
      <w:r w:rsidR="00FD51A2">
        <w:rPr>
          <w:rFonts w:asciiTheme="minorHAnsi" w:hAnsiTheme="minorHAnsi" w:cs="Arial"/>
        </w:rPr>
        <w:t xml:space="preserve"> can extend </w:t>
      </w:r>
      <w:r w:rsidR="00FD51A2" w:rsidRPr="00010A0F">
        <w:rPr>
          <w:rFonts w:asciiTheme="minorHAnsi" w:hAnsiTheme="minorHAnsi" w:cs="Arial"/>
        </w:rPr>
        <w:t>based on site-specific conditions</w:t>
      </w:r>
      <w:r w:rsidR="00172380" w:rsidRPr="00010A0F">
        <w:rPr>
          <w:rFonts w:asciiTheme="minorHAnsi" w:hAnsiTheme="minorHAnsi" w:cs="Arial"/>
        </w:rPr>
        <w:t>.</w:t>
      </w:r>
    </w:p>
    <w:p w14:paraId="4A2087B6" w14:textId="77777777" w:rsidR="00DE24FC" w:rsidRPr="00010A0F" w:rsidRDefault="00DE24FC" w:rsidP="007854FB">
      <w:pPr>
        <w:jc w:val="both"/>
        <w:rPr>
          <w:rFonts w:asciiTheme="minorHAnsi" w:hAnsiTheme="minorHAnsi" w:cs="Arial"/>
        </w:rPr>
      </w:pPr>
    </w:p>
    <w:p w14:paraId="4A2087B7" w14:textId="44EC9756" w:rsidR="00374B31" w:rsidRDefault="00FD51A2" w:rsidP="007854FB">
      <w:pPr>
        <w:jc w:val="both"/>
        <w:rPr>
          <w:rFonts w:asciiTheme="minorHAnsi" w:hAnsiTheme="minorHAnsi" w:cs="Arial"/>
        </w:rPr>
      </w:pPr>
      <w:r>
        <w:rPr>
          <w:rFonts w:asciiTheme="minorHAnsi" w:hAnsiTheme="minorHAnsi" w:cs="Arial"/>
        </w:rPr>
        <w:t>Enbridge designed s</w:t>
      </w:r>
      <w:r w:rsidR="00374B31" w:rsidRPr="00010A0F">
        <w:rPr>
          <w:rFonts w:asciiTheme="minorHAnsi" w:hAnsiTheme="minorHAnsi" w:cs="Arial"/>
        </w:rPr>
        <w:t>tream crossings as close to perpendicular to the axis of the stream channel as engineering and routing constraints allow, creating the shortest crossing length.</w:t>
      </w:r>
      <w:r w:rsidR="00FE42DC">
        <w:rPr>
          <w:rFonts w:asciiTheme="minorHAnsi" w:hAnsiTheme="minorHAnsi" w:cs="Arial"/>
        </w:rPr>
        <w:t xml:space="preserve">  Clearing and grading near waterbodies will occur in accordance with Section 7.4.</w:t>
      </w:r>
    </w:p>
    <w:p w14:paraId="4A2087C8" w14:textId="77777777" w:rsidR="00374B31" w:rsidRPr="00010A0F" w:rsidRDefault="00374B31" w:rsidP="005A0188">
      <w:pPr>
        <w:pStyle w:val="Heading2"/>
        <w:tabs>
          <w:tab w:val="num" w:pos="936"/>
        </w:tabs>
        <w:rPr>
          <w:rFonts w:cs="Arial"/>
        </w:rPr>
      </w:pPr>
      <w:bookmarkStart w:id="211" w:name="_Toc367267862"/>
      <w:bookmarkStart w:id="212" w:name="_Toc374624963"/>
      <w:bookmarkStart w:id="213" w:name="_Toc82693964"/>
      <w:r w:rsidRPr="00010A0F">
        <w:rPr>
          <w:rFonts w:cs="Arial"/>
        </w:rPr>
        <w:t>BRIDGES</w:t>
      </w:r>
      <w:bookmarkEnd w:id="211"/>
      <w:bookmarkEnd w:id="212"/>
      <w:bookmarkEnd w:id="213"/>
      <w:r w:rsidRPr="00010A0F">
        <w:rPr>
          <w:rFonts w:cs="Arial"/>
        </w:rPr>
        <w:t xml:space="preserve"> </w:t>
      </w:r>
    </w:p>
    <w:p w14:paraId="4A2087C9" w14:textId="6D8B7A9A" w:rsidR="00374B31" w:rsidRPr="00010A0F" w:rsidRDefault="00B946CC" w:rsidP="007854FB">
      <w:pPr>
        <w:jc w:val="both"/>
        <w:rPr>
          <w:rFonts w:asciiTheme="minorHAnsi" w:hAnsiTheme="minorHAnsi" w:cs="Arial"/>
        </w:rPr>
      </w:pPr>
      <w:r>
        <w:rPr>
          <w:rFonts w:asciiTheme="minorHAnsi" w:hAnsiTheme="minorHAnsi" w:cs="Arial"/>
        </w:rPr>
        <w:t>T</w:t>
      </w:r>
      <w:r w:rsidR="005D64AE" w:rsidRPr="00010A0F">
        <w:rPr>
          <w:rFonts w:asciiTheme="minorHAnsi" w:hAnsiTheme="minorHAnsi" w:cs="Arial"/>
        </w:rPr>
        <w:t>emp</w:t>
      </w:r>
      <w:r w:rsidR="00374B31" w:rsidRPr="00010A0F">
        <w:rPr>
          <w:rFonts w:asciiTheme="minorHAnsi" w:hAnsiTheme="minorHAnsi" w:cs="Arial"/>
        </w:rPr>
        <w:t>orary equipment bridges</w:t>
      </w:r>
      <w:r>
        <w:rPr>
          <w:rFonts w:asciiTheme="minorHAnsi" w:hAnsiTheme="minorHAnsi" w:cs="Arial"/>
        </w:rPr>
        <w:t xml:space="preserve"> will be used</w:t>
      </w:r>
      <w:r w:rsidR="00374B31" w:rsidRPr="00010A0F">
        <w:rPr>
          <w:rFonts w:asciiTheme="minorHAnsi" w:hAnsiTheme="minorHAnsi" w:cs="Arial"/>
        </w:rPr>
        <w:t xml:space="preserve"> on most waterways (upon approval by the appropriate agency), including small waterways such as ditches and intermittent streams, where there is a potential for stormwater runoff or rain events to transport sediment downstream.  </w:t>
      </w:r>
      <w:r>
        <w:rPr>
          <w:rFonts w:asciiTheme="minorHAnsi" w:hAnsiTheme="minorHAnsi" w:cs="Arial"/>
        </w:rPr>
        <w:t>B</w:t>
      </w:r>
      <w:r w:rsidR="00374B31" w:rsidRPr="00010A0F">
        <w:rPr>
          <w:rFonts w:asciiTheme="minorHAnsi" w:hAnsiTheme="minorHAnsi" w:cs="Arial"/>
        </w:rPr>
        <w:t>ridges</w:t>
      </w:r>
      <w:r>
        <w:rPr>
          <w:rFonts w:asciiTheme="minorHAnsi" w:hAnsiTheme="minorHAnsi" w:cs="Arial"/>
        </w:rPr>
        <w:t xml:space="preserve"> will be constructed</w:t>
      </w:r>
      <w:r w:rsidR="00374B31" w:rsidRPr="00010A0F">
        <w:rPr>
          <w:rFonts w:asciiTheme="minorHAnsi" w:hAnsiTheme="minorHAnsi" w:cs="Arial"/>
        </w:rPr>
        <w:t xml:space="preserve"> as described below </w:t>
      </w:r>
      <w:r w:rsidR="00374B31" w:rsidRPr="00010A0F">
        <w:rPr>
          <w:rFonts w:asciiTheme="minorHAnsi" w:hAnsiTheme="minorHAnsi" w:cs="Arial"/>
          <w:szCs w:val="21"/>
        </w:rPr>
        <w:t xml:space="preserve">and will </w:t>
      </w:r>
      <w:r>
        <w:rPr>
          <w:rFonts w:asciiTheme="minorHAnsi" w:hAnsiTheme="minorHAnsi" w:cs="Arial"/>
          <w:szCs w:val="21"/>
        </w:rPr>
        <w:t xml:space="preserve">be </w:t>
      </w:r>
      <w:r w:rsidR="00374B31" w:rsidRPr="00010A0F">
        <w:rPr>
          <w:rFonts w:asciiTheme="minorHAnsi" w:hAnsiTheme="minorHAnsi" w:cs="Arial"/>
          <w:szCs w:val="21"/>
        </w:rPr>
        <w:t>remove</w:t>
      </w:r>
      <w:r>
        <w:rPr>
          <w:rFonts w:asciiTheme="minorHAnsi" w:hAnsiTheme="minorHAnsi" w:cs="Arial"/>
          <w:szCs w:val="21"/>
        </w:rPr>
        <w:t>d</w:t>
      </w:r>
      <w:r w:rsidR="00374B31" w:rsidRPr="00010A0F">
        <w:rPr>
          <w:rFonts w:asciiTheme="minorHAnsi" w:hAnsiTheme="minorHAnsi" w:cs="Arial"/>
          <w:szCs w:val="21"/>
        </w:rPr>
        <w:t xml:space="preserve"> as soon as possible during final restoration. </w:t>
      </w:r>
      <w:r w:rsidR="00374B31" w:rsidRPr="00010A0F">
        <w:rPr>
          <w:rFonts w:asciiTheme="minorHAnsi" w:hAnsiTheme="minorHAnsi" w:cs="Arial"/>
        </w:rPr>
        <w:t xml:space="preserve"> </w:t>
      </w:r>
      <w:r>
        <w:rPr>
          <w:rFonts w:asciiTheme="minorHAnsi" w:hAnsiTheme="minorHAnsi" w:cs="Arial"/>
        </w:rPr>
        <w:t>B</w:t>
      </w:r>
      <w:r w:rsidR="00020647">
        <w:rPr>
          <w:rFonts w:asciiTheme="minorHAnsi" w:hAnsiTheme="minorHAnsi" w:cs="Arial"/>
        </w:rPr>
        <w:t>ridges</w:t>
      </w:r>
      <w:r>
        <w:rPr>
          <w:rFonts w:asciiTheme="minorHAnsi" w:hAnsiTheme="minorHAnsi" w:cs="Arial"/>
        </w:rPr>
        <w:t xml:space="preserve"> will not typically be installed</w:t>
      </w:r>
      <w:r w:rsidR="00374B31" w:rsidRPr="00010A0F">
        <w:rPr>
          <w:rFonts w:asciiTheme="minorHAnsi" w:hAnsiTheme="minorHAnsi" w:cs="Arial"/>
        </w:rPr>
        <w:t xml:space="preserve"> at directionally drilled </w:t>
      </w:r>
      <w:r w:rsidR="004815F9" w:rsidRPr="00010A0F">
        <w:rPr>
          <w:rFonts w:asciiTheme="minorHAnsi" w:hAnsiTheme="minorHAnsi" w:cs="Arial"/>
        </w:rPr>
        <w:t>waterbodies</w:t>
      </w:r>
      <w:r w:rsidR="0050484A" w:rsidRPr="00010A0F">
        <w:rPr>
          <w:rFonts w:asciiTheme="minorHAnsi" w:hAnsiTheme="minorHAnsi" w:cs="Arial"/>
        </w:rPr>
        <w:t>, unless there is no reasonable alternative that provides an efficient</w:t>
      </w:r>
      <w:r w:rsidR="005E298D" w:rsidRPr="00010A0F">
        <w:rPr>
          <w:rFonts w:asciiTheme="minorHAnsi" w:hAnsiTheme="minorHAnsi" w:cs="Arial"/>
        </w:rPr>
        <w:t>, economical</w:t>
      </w:r>
      <w:r w:rsidR="0050484A" w:rsidRPr="00010A0F">
        <w:rPr>
          <w:rFonts w:asciiTheme="minorHAnsi" w:hAnsiTheme="minorHAnsi" w:cs="Arial"/>
        </w:rPr>
        <w:t xml:space="preserve"> way to </w:t>
      </w:r>
      <w:r w:rsidR="00FE0DD5" w:rsidRPr="00010A0F">
        <w:rPr>
          <w:rFonts w:asciiTheme="minorHAnsi" w:hAnsiTheme="minorHAnsi" w:cs="Arial"/>
        </w:rPr>
        <w:t>transport</w:t>
      </w:r>
      <w:r w:rsidR="005E298D" w:rsidRPr="00010A0F">
        <w:rPr>
          <w:rFonts w:asciiTheme="minorHAnsi" w:hAnsiTheme="minorHAnsi" w:cs="Arial"/>
        </w:rPr>
        <w:t xml:space="preserve"> </w:t>
      </w:r>
      <w:r w:rsidR="0050484A" w:rsidRPr="00010A0F">
        <w:rPr>
          <w:rFonts w:asciiTheme="minorHAnsi" w:hAnsiTheme="minorHAnsi" w:cs="Arial"/>
        </w:rPr>
        <w:t xml:space="preserve">heavy construction equipment around the waterbody by truck. </w:t>
      </w:r>
    </w:p>
    <w:p w14:paraId="4A2087CA" w14:textId="77777777" w:rsidR="00374B31" w:rsidRPr="00010A0F" w:rsidRDefault="00374B31" w:rsidP="007854FB">
      <w:pPr>
        <w:jc w:val="both"/>
        <w:rPr>
          <w:rFonts w:asciiTheme="minorHAnsi" w:hAnsiTheme="minorHAnsi" w:cs="Arial"/>
        </w:rPr>
      </w:pPr>
    </w:p>
    <w:p w14:paraId="4A2087CB" w14:textId="1210286B" w:rsidR="00374B31" w:rsidRPr="00010A0F" w:rsidRDefault="0034668E" w:rsidP="007854FB">
      <w:pPr>
        <w:jc w:val="both"/>
        <w:rPr>
          <w:rFonts w:asciiTheme="minorHAnsi" w:hAnsiTheme="minorHAnsi" w:cs="Arial"/>
          <w:szCs w:val="21"/>
        </w:rPr>
      </w:pPr>
      <w:r w:rsidRPr="00010A0F">
        <w:rPr>
          <w:rFonts w:asciiTheme="minorHAnsi" w:hAnsiTheme="minorHAnsi" w:cs="Arial"/>
          <w:szCs w:val="21"/>
        </w:rPr>
        <w:t xml:space="preserve">With exception to clearing-related equipment, </w:t>
      </w:r>
      <w:r w:rsidR="00020647">
        <w:rPr>
          <w:rFonts w:asciiTheme="minorHAnsi" w:hAnsiTheme="minorHAnsi" w:cs="Arial"/>
          <w:szCs w:val="21"/>
        </w:rPr>
        <w:t xml:space="preserve">Enbridge prohibits </w:t>
      </w:r>
      <w:r w:rsidRPr="00010A0F">
        <w:rPr>
          <w:rFonts w:asciiTheme="minorHAnsi" w:hAnsiTheme="minorHAnsi" w:cs="Arial"/>
          <w:szCs w:val="21"/>
        </w:rPr>
        <w:t xml:space="preserve">fording of waterways </w:t>
      </w:r>
      <w:r w:rsidR="00032874" w:rsidRPr="00010A0F">
        <w:rPr>
          <w:rFonts w:asciiTheme="minorHAnsi" w:hAnsiTheme="minorHAnsi" w:cs="Arial"/>
          <w:szCs w:val="21"/>
        </w:rPr>
        <w:t xml:space="preserve">(i.e. civil survey, </w:t>
      </w:r>
      <w:r w:rsidRPr="00010A0F">
        <w:rPr>
          <w:rFonts w:asciiTheme="minorHAnsi" w:hAnsiTheme="minorHAnsi" w:cs="Arial"/>
          <w:szCs w:val="21"/>
        </w:rPr>
        <w:t xml:space="preserve">  </w:t>
      </w:r>
      <w:r w:rsidR="00032874" w:rsidRPr="00010A0F">
        <w:rPr>
          <w:rFonts w:asciiTheme="minorHAnsi" w:hAnsiTheme="minorHAnsi" w:cs="Arial"/>
          <w:szCs w:val="21"/>
        </w:rPr>
        <w:t>potholing,</w:t>
      </w:r>
      <w:r w:rsidRPr="00010A0F">
        <w:rPr>
          <w:rFonts w:asciiTheme="minorHAnsi" w:hAnsiTheme="minorHAnsi" w:cs="Arial"/>
          <w:szCs w:val="21"/>
        </w:rPr>
        <w:t xml:space="preserve"> or other equipment are not permitted to ford waterways prior to bridge placement).  </w:t>
      </w:r>
      <w:r w:rsidR="00020647">
        <w:rPr>
          <w:rFonts w:asciiTheme="minorHAnsi" w:hAnsiTheme="minorHAnsi" w:cs="Arial"/>
          <w:szCs w:val="21"/>
        </w:rPr>
        <w:t>Enbridge will allow c</w:t>
      </w:r>
      <w:r w:rsidR="00374B31" w:rsidRPr="00010A0F">
        <w:rPr>
          <w:rFonts w:asciiTheme="minorHAnsi" w:hAnsiTheme="minorHAnsi" w:cs="Arial"/>
          <w:szCs w:val="21"/>
        </w:rPr>
        <w:t xml:space="preserve">learing equipment and equipment necessary for installation of equipment bridges </w:t>
      </w:r>
      <w:r w:rsidR="006832F2" w:rsidRPr="00010A0F">
        <w:rPr>
          <w:rFonts w:asciiTheme="minorHAnsi" w:hAnsiTheme="minorHAnsi" w:cs="Arial"/>
          <w:szCs w:val="21"/>
        </w:rPr>
        <w:t>a single pass a</w:t>
      </w:r>
      <w:r w:rsidR="00374B31" w:rsidRPr="00010A0F">
        <w:rPr>
          <w:rFonts w:asciiTheme="minorHAnsi" w:hAnsiTheme="minorHAnsi" w:cs="Arial"/>
          <w:szCs w:val="21"/>
        </w:rPr>
        <w:t>cross waterbodies prior to bridge installation</w:t>
      </w:r>
      <w:r w:rsidR="006832F2" w:rsidRPr="00010A0F">
        <w:rPr>
          <w:rFonts w:asciiTheme="minorHAnsi" w:hAnsiTheme="minorHAnsi" w:cs="Arial"/>
          <w:szCs w:val="21"/>
        </w:rPr>
        <w:t>,</w:t>
      </w:r>
      <w:r w:rsidR="00374B31" w:rsidRPr="00010A0F">
        <w:rPr>
          <w:rFonts w:asciiTheme="minorHAnsi" w:hAnsiTheme="minorHAnsi" w:cs="Arial"/>
          <w:szCs w:val="21"/>
        </w:rPr>
        <w:t xml:space="preserve"> unless restricted by applicable permits.  </w:t>
      </w:r>
    </w:p>
    <w:p w14:paraId="4A2087CC" w14:textId="77777777" w:rsidR="00374B31" w:rsidRPr="00010A0F" w:rsidRDefault="00374B31" w:rsidP="005A0188">
      <w:pPr>
        <w:pStyle w:val="Heading3"/>
        <w:tabs>
          <w:tab w:val="num" w:pos="1080"/>
        </w:tabs>
        <w:rPr>
          <w:rFonts w:asciiTheme="minorHAnsi" w:hAnsiTheme="minorHAnsi" w:cs="Arial"/>
        </w:rPr>
      </w:pPr>
      <w:bookmarkStart w:id="214" w:name="_Toc367267863"/>
      <w:bookmarkStart w:id="215" w:name="_Toc374624964"/>
      <w:bookmarkStart w:id="216" w:name="_Toc82693965"/>
      <w:r w:rsidRPr="00010A0F">
        <w:rPr>
          <w:rFonts w:asciiTheme="minorHAnsi" w:hAnsiTheme="minorHAnsi" w:cs="Arial"/>
        </w:rPr>
        <w:t>Types of Bridges</w:t>
      </w:r>
      <w:bookmarkEnd w:id="214"/>
      <w:bookmarkEnd w:id="215"/>
      <w:bookmarkEnd w:id="216"/>
    </w:p>
    <w:p w14:paraId="4A2087CD" w14:textId="1AEB66D3" w:rsidR="005D64AE" w:rsidRPr="00010A0F" w:rsidRDefault="00B946CC" w:rsidP="005D64AE">
      <w:pPr>
        <w:jc w:val="both"/>
        <w:rPr>
          <w:rFonts w:asciiTheme="minorHAnsi" w:hAnsiTheme="minorHAnsi" w:cs="Arial"/>
        </w:rPr>
      </w:pPr>
      <w:r>
        <w:rPr>
          <w:rFonts w:asciiTheme="minorHAnsi" w:hAnsiTheme="minorHAnsi" w:cs="Arial"/>
        </w:rPr>
        <w:t>E</w:t>
      </w:r>
      <w:r w:rsidR="00374B31" w:rsidRPr="00010A0F">
        <w:rPr>
          <w:rFonts w:asciiTheme="minorHAnsi" w:hAnsiTheme="minorHAnsi" w:cs="Arial"/>
        </w:rPr>
        <w:t xml:space="preserve">quipment bridges </w:t>
      </w:r>
      <w:r>
        <w:rPr>
          <w:rFonts w:asciiTheme="minorHAnsi" w:hAnsiTheme="minorHAnsi" w:cs="Arial"/>
        </w:rPr>
        <w:t xml:space="preserve">will be constructed </w:t>
      </w:r>
      <w:r w:rsidR="00374B31" w:rsidRPr="00010A0F">
        <w:rPr>
          <w:rFonts w:asciiTheme="minorHAnsi" w:hAnsiTheme="minorHAnsi" w:cs="Arial"/>
        </w:rPr>
        <w:t>using one of the following techniques:</w:t>
      </w:r>
    </w:p>
    <w:p w14:paraId="4A2087CE" w14:textId="77777777" w:rsidR="005D64AE" w:rsidRPr="00010A0F" w:rsidRDefault="005D64AE" w:rsidP="005D64AE">
      <w:pPr>
        <w:jc w:val="both"/>
        <w:rPr>
          <w:rFonts w:asciiTheme="minorHAnsi" w:hAnsiTheme="minorHAnsi" w:cs="Arial"/>
        </w:rPr>
      </w:pPr>
    </w:p>
    <w:p w14:paraId="4A2087CF" w14:textId="17E587BA" w:rsidR="005D64AE" w:rsidRPr="00010A0F" w:rsidRDefault="002C5ACA" w:rsidP="00C218F6">
      <w:pPr>
        <w:pStyle w:val="ListParagraph"/>
        <w:numPr>
          <w:ilvl w:val="0"/>
          <w:numId w:val="13"/>
        </w:numPr>
        <w:jc w:val="both"/>
        <w:rPr>
          <w:rFonts w:asciiTheme="minorHAnsi" w:hAnsiTheme="minorHAnsi" w:cs="Arial"/>
        </w:rPr>
      </w:pPr>
      <w:r w:rsidRPr="00010A0F">
        <w:rPr>
          <w:rFonts w:asciiTheme="minorHAnsi" w:hAnsiTheme="minorHAnsi" w:cs="Arial"/>
        </w:rPr>
        <w:t>Typical Span Type Bridge (t</w:t>
      </w:r>
      <w:r w:rsidR="00374B31" w:rsidRPr="00010A0F">
        <w:rPr>
          <w:rFonts w:asciiTheme="minorHAnsi" w:hAnsiTheme="minorHAnsi" w:cs="Arial"/>
        </w:rPr>
        <w:t>imber mats</w:t>
      </w:r>
      <w:r w:rsidRPr="00010A0F">
        <w:rPr>
          <w:rFonts w:asciiTheme="minorHAnsi" w:hAnsiTheme="minorHAnsi" w:cs="Arial"/>
        </w:rPr>
        <w:t xml:space="preserve"> - </w:t>
      </w:r>
      <w:r w:rsidR="0034668E" w:rsidRPr="00010A0F">
        <w:rPr>
          <w:rFonts w:asciiTheme="minorHAnsi" w:hAnsiTheme="minorHAnsi" w:cs="Arial"/>
        </w:rPr>
        <w:t xml:space="preserve">refer to </w:t>
      </w:r>
      <w:r w:rsidR="004367E8" w:rsidRPr="00010A0F">
        <w:rPr>
          <w:rFonts w:asciiTheme="minorHAnsi" w:hAnsiTheme="minorHAnsi" w:cs="Arial"/>
        </w:rPr>
        <w:t xml:space="preserve">Figure </w:t>
      </w:r>
      <w:r w:rsidR="00A3533A">
        <w:rPr>
          <w:rFonts w:asciiTheme="minorHAnsi" w:hAnsiTheme="minorHAnsi" w:cs="Arial"/>
        </w:rPr>
        <w:t>12</w:t>
      </w:r>
      <w:r w:rsidR="00374B31" w:rsidRPr="00010A0F">
        <w:rPr>
          <w:rFonts w:asciiTheme="minorHAnsi" w:hAnsiTheme="minorHAnsi" w:cs="Arial"/>
        </w:rPr>
        <w:t>)</w:t>
      </w:r>
    </w:p>
    <w:p w14:paraId="4A2087D0" w14:textId="5B94BC2A" w:rsidR="005D64AE" w:rsidRPr="00010A0F" w:rsidRDefault="00645076" w:rsidP="00C218F6">
      <w:pPr>
        <w:pStyle w:val="ListParagraph"/>
        <w:numPr>
          <w:ilvl w:val="0"/>
          <w:numId w:val="13"/>
        </w:numPr>
        <w:jc w:val="both"/>
        <w:rPr>
          <w:rFonts w:asciiTheme="minorHAnsi" w:hAnsiTheme="minorHAnsi" w:cs="Arial"/>
        </w:rPr>
      </w:pPr>
      <w:r w:rsidRPr="00010A0F">
        <w:rPr>
          <w:rFonts w:asciiTheme="minorHAnsi" w:hAnsiTheme="minorHAnsi" w:cs="Arial"/>
        </w:rPr>
        <w:t>Rock Flume (</w:t>
      </w:r>
      <w:r w:rsidR="0034668E" w:rsidRPr="00010A0F">
        <w:rPr>
          <w:rFonts w:asciiTheme="minorHAnsi" w:hAnsiTheme="minorHAnsi" w:cs="Arial"/>
        </w:rPr>
        <w:t xml:space="preserve">refer to </w:t>
      </w:r>
      <w:r w:rsidR="004367E8" w:rsidRPr="00010A0F">
        <w:rPr>
          <w:rFonts w:asciiTheme="minorHAnsi" w:hAnsiTheme="minorHAnsi" w:cs="Arial"/>
        </w:rPr>
        <w:t xml:space="preserve">Figure </w:t>
      </w:r>
      <w:r w:rsidR="00A3533A">
        <w:rPr>
          <w:rFonts w:asciiTheme="minorHAnsi" w:hAnsiTheme="minorHAnsi" w:cs="Arial"/>
        </w:rPr>
        <w:t>13</w:t>
      </w:r>
      <w:r w:rsidRPr="00010A0F">
        <w:rPr>
          <w:rFonts w:asciiTheme="minorHAnsi" w:hAnsiTheme="minorHAnsi" w:cs="Arial"/>
        </w:rPr>
        <w:t>)</w:t>
      </w:r>
    </w:p>
    <w:p w14:paraId="4A2087D1" w14:textId="77777777" w:rsidR="005D64AE" w:rsidRPr="00010A0F" w:rsidRDefault="00374B31" w:rsidP="00C218F6">
      <w:pPr>
        <w:pStyle w:val="ListParagraph"/>
        <w:numPr>
          <w:ilvl w:val="0"/>
          <w:numId w:val="13"/>
        </w:numPr>
        <w:jc w:val="both"/>
        <w:rPr>
          <w:rFonts w:asciiTheme="minorHAnsi" w:hAnsiTheme="minorHAnsi" w:cs="Arial"/>
        </w:rPr>
      </w:pPr>
      <w:r w:rsidRPr="00010A0F">
        <w:rPr>
          <w:rFonts w:asciiTheme="minorHAnsi" w:hAnsiTheme="minorHAnsi" w:cs="Arial"/>
        </w:rPr>
        <w:t>Railroad flat cars</w:t>
      </w:r>
    </w:p>
    <w:p w14:paraId="4A2087D2" w14:textId="77777777" w:rsidR="005D64AE" w:rsidRPr="00010A0F" w:rsidRDefault="009C4490" w:rsidP="00C218F6">
      <w:pPr>
        <w:pStyle w:val="ListParagraph"/>
        <w:numPr>
          <w:ilvl w:val="0"/>
          <w:numId w:val="13"/>
        </w:numPr>
        <w:jc w:val="both"/>
        <w:rPr>
          <w:rFonts w:asciiTheme="minorHAnsi" w:hAnsiTheme="minorHAnsi" w:cs="Arial"/>
        </w:rPr>
      </w:pPr>
      <w:r w:rsidRPr="00010A0F">
        <w:rPr>
          <w:rFonts w:asciiTheme="minorHAnsi" w:hAnsiTheme="minorHAnsi" w:cs="Arial"/>
        </w:rPr>
        <w:t>Flexi-float or other pre-fabricated portable bridges</w:t>
      </w:r>
    </w:p>
    <w:p w14:paraId="4A2087D3" w14:textId="40405B60" w:rsidR="00374B31" w:rsidRPr="00010A0F" w:rsidRDefault="00374B31" w:rsidP="00C218F6">
      <w:pPr>
        <w:pStyle w:val="ListParagraph"/>
        <w:numPr>
          <w:ilvl w:val="0"/>
          <w:numId w:val="13"/>
        </w:numPr>
        <w:jc w:val="both"/>
        <w:rPr>
          <w:rFonts w:asciiTheme="minorHAnsi" w:hAnsiTheme="minorHAnsi" w:cs="Arial"/>
        </w:rPr>
      </w:pPr>
      <w:r w:rsidRPr="00010A0F">
        <w:rPr>
          <w:rFonts w:asciiTheme="minorHAnsi" w:hAnsiTheme="minorHAnsi" w:cs="Arial"/>
        </w:rPr>
        <w:t xml:space="preserve">Other methods as approved by </w:t>
      </w:r>
      <w:r w:rsidR="00F15DED" w:rsidRPr="00010A0F">
        <w:rPr>
          <w:rFonts w:asciiTheme="minorHAnsi" w:hAnsiTheme="minorHAnsi" w:cs="Arial"/>
        </w:rPr>
        <w:t>Enbridge</w:t>
      </w:r>
      <w:r w:rsidRPr="00010A0F">
        <w:rPr>
          <w:rFonts w:asciiTheme="minorHAnsi" w:hAnsiTheme="minorHAnsi" w:cs="Arial"/>
        </w:rPr>
        <w:t xml:space="preserve"> and appropriate agencies</w:t>
      </w:r>
    </w:p>
    <w:p w14:paraId="4A2087D4" w14:textId="77777777" w:rsidR="00374B31" w:rsidRPr="00010A0F" w:rsidRDefault="00374B31" w:rsidP="005A0188">
      <w:pPr>
        <w:pStyle w:val="Heading3"/>
        <w:tabs>
          <w:tab w:val="num" w:pos="1080"/>
        </w:tabs>
        <w:rPr>
          <w:rFonts w:asciiTheme="minorHAnsi" w:hAnsiTheme="minorHAnsi" w:cs="Arial"/>
        </w:rPr>
      </w:pPr>
      <w:bookmarkStart w:id="217" w:name="_Toc367267864"/>
      <w:bookmarkStart w:id="218" w:name="_Toc374624965"/>
      <w:bookmarkStart w:id="219" w:name="_Toc82693966"/>
      <w:r w:rsidRPr="00010A0F">
        <w:rPr>
          <w:rFonts w:asciiTheme="minorHAnsi" w:hAnsiTheme="minorHAnsi" w:cs="Arial"/>
        </w:rPr>
        <w:t>Bridge Design and Maintenance</w:t>
      </w:r>
      <w:bookmarkEnd w:id="217"/>
      <w:bookmarkEnd w:id="218"/>
      <w:bookmarkEnd w:id="219"/>
    </w:p>
    <w:p w14:paraId="4A2087D5" w14:textId="01C81238" w:rsidR="00374B31" w:rsidRDefault="00B946CC" w:rsidP="007854FB">
      <w:pPr>
        <w:jc w:val="both"/>
        <w:rPr>
          <w:rFonts w:asciiTheme="minorHAnsi" w:hAnsiTheme="minorHAnsi" w:cs="Arial"/>
          <w:szCs w:val="21"/>
        </w:rPr>
      </w:pPr>
      <w:r>
        <w:rPr>
          <w:rFonts w:asciiTheme="minorHAnsi" w:hAnsiTheme="minorHAnsi" w:cs="Arial"/>
        </w:rPr>
        <w:t>B</w:t>
      </w:r>
      <w:r w:rsidR="00205725" w:rsidRPr="00010A0F">
        <w:rPr>
          <w:rFonts w:asciiTheme="minorHAnsi" w:hAnsiTheme="minorHAnsi" w:cs="Arial"/>
        </w:rPr>
        <w:t>ridges</w:t>
      </w:r>
      <w:r w:rsidR="00ED1FA5">
        <w:rPr>
          <w:rFonts w:asciiTheme="minorHAnsi" w:hAnsiTheme="minorHAnsi" w:cs="Arial"/>
        </w:rPr>
        <w:t xml:space="preserve"> will be designed</w:t>
      </w:r>
      <w:r w:rsidR="002C5ACA" w:rsidRPr="00010A0F">
        <w:rPr>
          <w:rFonts w:asciiTheme="minorHAnsi" w:hAnsiTheme="minorHAnsi" w:cs="Arial"/>
        </w:rPr>
        <w:t xml:space="preserve"> </w:t>
      </w:r>
      <w:r w:rsidR="00205725" w:rsidRPr="00010A0F">
        <w:rPr>
          <w:rFonts w:asciiTheme="minorHAnsi" w:hAnsiTheme="minorHAnsi" w:cs="Arial"/>
        </w:rPr>
        <w:t>as close to perpendicular to the axis of the stream channel, creati</w:t>
      </w:r>
      <w:r w:rsidR="0034668E" w:rsidRPr="00010A0F">
        <w:rPr>
          <w:rFonts w:asciiTheme="minorHAnsi" w:hAnsiTheme="minorHAnsi" w:cs="Arial"/>
        </w:rPr>
        <w:t>ng the shortest crossing length</w:t>
      </w:r>
      <w:r w:rsidR="00020647">
        <w:rPr>
          <w:rFonts w:asciiTheme="minorHAnsi" w:hAnsiTheme="minorHAnsi" w:cs="Arial"/>
        </w:rPr>
        <w:t>, us</w:t>
      </w:r>
      <w:r w:rsidR="00ED1FA5">
        <w:rPr>
          <w:rFonts w:asciiTheme="minorHAnsi" w:hAnsiTheme="minorHAnsi" w:cs="Arial"/>
        </w:rPr>
        <w:t>ing</w:t>
      </w:r>
      <w:r w:rsidR="00020647">
        <w:rPr>
          <w:rFonts w:asciiTheme="minorHAnsi" w:hAnsiTheme="minorHAnsi" w:cs="Arial"/>
        </w:rPr>
        <w:t xml:space="preserve"> clean materials,</w:t>
      </w:r>
      <w:r w:rsidR="0034668E" w:rsidRPr="00010A0F">
        <w:rPr>
          <w:rFonts w:asciiTheme="minorHAnsi" w:hAnsiTheme="minorHAnsi" w:cs="Arial"/>
        </w:rPr>
        <w:t xml:space="preserve"> </w:t>
      </w:r>
      <w:r w:rsidR="00205725" w:rsidRPr="00010A0F">
        <w:rPr>
          <w:rFonts w:asciiTheme="minorHAnsi" w:hAnsiTheme="minorHAnsi" w:cs="Arial"/>
        </w:rPr>
        <w:t>and</w:t>
      </w:r>
      <w:r w:rsidR="00ED1FA5">
        <w:rPr>
          <w:rFonts w:asciiTheme="minorHAnsi" w:hAnsiTheme="minorHAnsi" w:cs="Arial"/>
        </w:rPr>
        <w:t xml:space="preserve"> will be</w:t>
      </w:r>
      <w:r w:rsidR="0052740C" w:rsidRPr="00010A0F">
        <w:rPr>
          <w:rFonts w:asciiTheme="minorHAnsi" w:hAnsiTheme="minorHAnsi" w:cs="Arial"/>
          <w:szCs w:val="21"/>
        </w:rPr>
        <w:t xml:space="preserve"> </w:t>
      </w:r>
      <w:r w:rsidR="00020647">
        <w:rPr>
          <w:rFonts w:asciiTheme="minorHAnsi" w:hAnsiTheme="minorHAnsi" w:cs="Arial"/>
          <w:szCs w:val="21"/>
        </w:rPr>
        <w:t>buil</w:t>
      </w:r>
      <w:r w:rsidR="00ED1FA5">
        <w:rPr>
          <w:rFonts w:asciiTheme="minorHAnsi" w:hAnsiTheme="minorHAnsi" w:cs="Arial"/>
          <w:szCs w:val="21"/>
        </w:rPr>
        <w:t>t</w:t>
      </w:r>
      <w:r w:rsidR="00020647">
        <w:rPr>
          <w:rFonts w:asciiTheme="minorHAnsi" w:hAnsiTheme="minorHAnsi" w:cs="Arial"/>
          <w:szCs w:val="21"/>
        </w:rPr>
        <w:t xml:space="preserve"> </w:t>
      </w:r>
      <w:r w:rsidR="0052740C" w:rsidRPr="00010A0F">
        <w:rPr>
          <w:rFonts w:asciiTheme="minorHAnsi" w:hAnsiTheme="minorHAnsi" w:cs="Arial"/>
          <w:szCs w:val="21"/>
        </w:rPr>
        <w:t>and maintain</w:t>
      </w:r>
      <w:r w:rsidR="00ED1FA5">
        <w:rPr>
          <w:rFonts w:asciiTheme="minorHAnsi" w:hAnsiTheme="minorHAnsi" w:cs="Arial"/>
          <w:szCs w:val="21"/>
        </w:rPr>
        <w:t>ed</w:t>
      </w:r>
      <w:r w:rsidR="0052740C" w:rsidRPr="00010A0F">
        <w:rPr>
          <w:rFonts w:asciiTheme="minorHAnsi" w:hAnsiTheme="minorHAnsi" w:cs="Arial"/>
          <w:szCs w:val="21"/>
        </w:rPr>
        <w:t xml:space="preserve"> in accordance with applicable permits.  </w:t>
      </w:r>
      <w:r w:rsidR="00ED1FA5">
        <w:rPr>
          <w:rFonts w:asciiTheme="minorHAnsi" w:hAnsiTheme="minorHAnsi" w:cs="Arial"/>
        </w:rPr>
        <w:t>E</w:t>
      </w:r>
      <w:r w:rsidR="00374B31" w:rsidRPr="00010A0F">
        <w:rPr>
          <w:rFonts w:asciiTheme="minorHAnsi" w:hAnsiTheme="minorHAnsi" w:cs="Arial"/>
        </w:rPr>
        <w:t>quipment bridges</w:t>
      </w:r>
      <w:r w:rsidR="00ED1FA5">
        <w:rPr>
          <w:rFonts w:asciiTheme="minorHAnsi" w:hAnsiTheme="minorHAnsi" w:cs="Arial"/>
        </w:rPr>
        <w:t xml:space="preserve"> will be designed</w:t>
      </w:r>
      <w:r w:rsidR="00374B31" w:rsidRPr="00010A0F">
        <w:rPr>
          <w:rFonts w:asciiTheme="minorHAnsi" w:hAnsiTheme="minorHAnsi" w:cs="Arial"/>
        </w:rPr>
        <w:t xml:space="preserve"> to withstand the maximum foreseeable flow of the stream</w:t>
      </w:r>
      <w:r w:rsidR="00020647">
        <w:rPr>
          <w:rFonts w:asciiTheme="minorHAnsi" w:hAnsiTheme="minorHAnsi" w:cs="Arial"/>
        </w:rPr>
        <w:t xml:space="preserve"> without restriction or cause pooling</w:t>
      </w:r>
      <w:r w:rsidR="007B4C7A" w:rsidRPr="00010A0F">
        <w:rPr>
          <w:rFonts w:asciiTheme="minorHAnsi" w:hAnsiTheme="minorHAnsi" w:cs="Arial"/>
        </w:rPr>
        <w:t xml:space="preserve">.  </w:t>
      </w:r>
      <w:r w:rsidR="00ED1FA5">
        <w:rPr>
          <w:rFonts w:asciiTheme="minorHAnsi" w:hAnsiTheme="minorHAnsi" w:cs="Arial"/>
        </w:rPr>
        <w:t>I</w:t>
      </w:r>
      <w:r w:rsidR="00020647">
        <w:rPr>
          <w:rFonts w:asciiTheme="minorHAnsi" w:hAnsiTheme="minorHAnsi" w:cs="Arial"/>
        </w:rPr>
        <w:t xml:space="preserve">nstream support </w:t>
      </w:r>
      <w:r w:rsidR="00ED1FA5">
        <w:rPr>
          <w:rFonts w:asciiTheme="minorHAnsi" w:hAnsiTheme="minorHAnsi" w:cs="Arial"/>
        </w:rPr>
        <w:t xml:space="preserve">may be utilized </w:t>
      </w:r>
      <w:r w:rsidR="00020647">
        <w:rPr>
          <w:rFonts w:asciiTheme="minorHAnsi" w:hAnsiTheme="minorHAnsi" w:cs="Arial"/>
        </w:rPr>
        <w:t>and b</w:t>
      </w:r>
      <w:r w:rsidR="00E73035">
        <w:rPr>
          <w:rFonts w:asciiTheme="minorHAnsi" w:hAnsiTheme="minorHAnsi" w:cs="Arial"/>
        </w:rPr>
        <w:t xml:space="preserve">ridge headers </w:t>
      </w:r>
      <w:r w:rsidR="00ED1FA5">
        <w:rPr>
          <w:rFonts w:asciiTheme="minorHAnsi" w:hAnsiTheme="minorHAnsi" w:cs="Arial"/>
        </w:rPr>
        <w:t xml:space="preserve">may be keyed </w:t>
      </w:r>
      <w:r w:rsidR="00E73035">
        <w:rPr>
          <w:rFonts w:asciiTheme="minorHAnsi" w:hAnsiTheme="minorHAnsi" w:cs="Arial"/>
        </w:rPr>
        <w:lastRenderedPageBreak/>
        <w:t xml:space="preserve">into the </w:t>
      </w:r>
      <w:r w:rsidR="00B2672F">
        <w:rPr>
          <w:rFonts w:asciiTheme="minorHAnsi" w:hAnsiTheme="minorHAnsi" w:cs="Arial"/>
        </w:rPr>
        <w:t xml:space="preserve">stream </w:t>
      </w:r>
      <w:r w:rsidR="00E73035">
        <w:rPr>
          <w:rFonts w:asciiTheme="minorHAnsi" w:hAnsiTheme="minorHAnsi" w:cs="Arial"/>
        </w:rPr>
        <w:t xml:space="preserve">bank.  </w:t>
      </w:r>
      <w:r w:rsidR="00ED1FA5">
        <w:rPr>
          <w:rFonts w:asciiTheme="minorHAnsi" w:hAnsiTheme="minorHAnsi" w:cs="Arial"/>
          <w:szCs w:val="21"/>
        </w:rPr>
        <w:t>B</w:t>
      </w:r>
      <w:r w:rsidR="00374B31" w:rsidRPr="00010A0F">
        <w:rPr>
          <w:rFonts w:asciiTheme="minorHAnsi" w:hAnsiTheme="minorHAnsi" w:cs="Arial"/>
          <w:szCs w:val="21"/>
        </w:rPr>
        <w:t>ridges</w:t>
      </w:r>
      <w:r w:rsidR="00ED1FA5">
        <w:rPr>
          <w:rFonts w:asciiTheme="minorHAnsi" w:hAnsiTheme="minorHAnsi" w:cs="Arial"/>
          <w:szCs w:val="21"/>
        </w:rPr>
        <w:t xml:space="preserve"> will be designed and maintained</w:t>
      </w:r>
      <w:r w:rsidR="00374B31" w:rsidRPr="00010A0F">
        <w:rPr>
          <w:rFonts w:asciiTheme="minorHAnsi" w:hAnsiTheme="minorHAnsi" w:cs="Arial"/>
          <w:szCs w:val="21"/>
        </w:rPr>
        <w:t xml:space="preserve"> to prevent soil from entering the waterbody</w:t>
      </w:r>
      <w:r w:rsidR="00ED1FA5">
        <w:rPr>
          <w:rFonts w:asciiTheme="minorHAnsi" w:hAnsiTheme="minorHAnsi" w:cs="Arial"/>
          <w:szCs w:val="21"/>
        </w:rPr>
        <w:t xml:space="preserve"> and </w:t>
      </w:r>
      <w:r w:rsidR="00020647">
        <w:rPr>
          <w:rFonts w:asciiTheme="minorHAnsi" w:hAnsiTheme="minorHAnsi" w:cs="Arial"/>
          <w:szCs w:val="21"/>
        </w:rPr>
        <w:t>s</w:t>
      </w:r>
      <w:r w:rsidR="00374B31" w:rsidRPr="00010A0F">
        <w:rPr>
          <w:rFonts w:asciiTheme="minorHAnsi" w:hAnsiTheme="minorHAnsi" w:cs="Arial"/>
          <w:szCs w:val="21"/>
        </w:rPr>
        <w:t>oil that accumulates on the bridge decking</w:t>
      </w:r>
      <w:r w:rsidR="00ED1FA5">
        <w:rPr>
          <w:rFonts w:asciiTheme="minorHAnsi" w:hAnsiTheme="minorHAnsi" w:cs="Arial"/>
          <w:szCs w:val="21"/>
        </w:rPr>
        <w:t xml:space="preserve"> will be removed</w:t>
      </w:r>
      <w:r w:rsidR="00374B31" w:rsidRPr="00010A0F">
        <w:rPr>
          <w:rFonts w:asciiTheme="minorHAnsi" w:hAnsiTheme="minorHAnsi" w:cs="Arial"/>
          <w:szCs w:val="21"/>
        </w:rPr>
        <w:t xml:space="preserve">.  </w:t>
      </w:r>
    </w:p>
    <w:p w14:paraId="6F05E8B5" w14:textId="77777777" w:rsidR="00445D54" w:rsidRPr="00010A0F" w:rsidRDefault="00445D54" w:rsidP="00445D54">
      <w:pPr>
        <w:pStyle w:val="Heading3"/>
        <w:tabs>
          <w:tab w:val="num" w:pos="1080"/>
        </w:tabs>
        <w:rPr>
          <w:rFonts w:asciiTheme="minorHAnsi" w:hAnsiTheme="minorHAnsi" w:cs="Arial"/>
        </w:rPr>
      </w:pPr>
      <w:bookmarkStart w:id="220" w:name="_Toc82693967"/>
      <w:r w:rsidRPr="00010A0F">
        <w:rPr>
          <w:rFonts w:asciiTheme="minorHAnsi" w:hAnsiTheme="minorHAnsi" w:cs="Arial"/>
        </w:rPr>
        <w:t>Bridge Removal</w:t>
      </w:r>
      <w:bookmarkEnd w:id="220"/>
    </w:p>
    <w:p w14:paraId="50BD664F" w14:textId="736FA796" w:rsidR="00445D54" w:rsidRPr="00010A0F" w:rsidRDefault="00ED1FA5" w:rsidP="00445D54">
      <w:pPr>
        <w:jc w:val="both"/>
        <w:rPr>
          <w:rFonts w:asciiTheme="minorHAnsi" w:hAnsiTheme="minorHAnsi" w:cs="Arial"/>
        </w:rPr>
      </w:pPr>
      <w:r>
        <w:rPr>
          <w:rFonts w:asciiTheme="minorHAnsi" w:hAnsiTheme="minorHAnsi" w:cs="Arial"/>
        </w:rPr>
        <w:t>E</w:t>
      </w:r>
      <w:r w:rsidR="00445D54" w:rsidRPr="00010A0F">
        <w:rPr>
          <w:rFonts w:asciiTheme="minorHAnsi" w:hAnsiTheme="minorHAnsi" w:cs="Arial"/>
        </w:rPr>
        <w:t>quipment bridges</w:t>
      </w:r>
      <w:r>
        <w:rPr>
          <w:rFonts w:asciiTheme="minorHAnsi" w:hAnsiTheme="minorHAnsi" w:cs="Arial"/>
        </w:rPr>
        <w:t xml:space="preserve"> will be removed</w:t>
      </w:r>
      <w:r w:rsidR="00445D54" w:rsidRPr="00010A0F">
        <w:rPr>
          <w:rFonts w:asciiTheme="minorHAnsi" w:hAnsiTheme="minorHAnsi" w:cs="Arial"/>
        </w:rPr>
        <w:t xml:space="preserve"> during final cleanup or, if access is </w:t>
      </w:r>
      <w:r w:rsidR="00020647">
        <w:rPr>
          <w:rFonts w:asciiTheme="minorHAnsi" w:hAnsiTheme="minorHAnsi" w:cs="Arial"/>
        </w:rPr>
        <w:t>necessary</w:t>
      </w:r>
      <w:r w:rsidR="00445D54" w:rsidRPr="00010A0F">
        <w:rPr>
          <w:rFonts w:asciiTheme="minorHAnsi" w:hAnsiTheme="minorHAnsi" w:cs="Arial"/>
        </w:rPr>
        <w:t>, after final cleanup and permanent seeding.  Restoration of the bridge area wil</w:t>
      </w:r>
      <w:r w:rsidR="00020647">
        <w:rPr>
          <w:rFonts w:asciiTheme="minorHAnsi" w:hAnsiTheme="minorHAnsi" w:cs="Arial"/>
        </w:rPr>
        <w:t>l occur</w:t>
      </w:r>
      <w:r w:rsidR="00445D54" w:rsidRPr="00010A0F">
        <w:rPr>
          <w:rFonts w:asciiTheme="minorHAnsi" w:hAnsiTheme="minorHAnsi" w:cs="Arial"/>
        </w:rPr>
        <w:t xml:space="preserve"> upon bridge removal.  </w:t>
      </w:r>
    </w:p>
    <w:p w14:paraId="4A2087D6" w14:textId="77777777" w:rsidR="00374B31" w:rsidRPr="00010A0F" w:rsidRDefault="00374B31" w:rsidP="005A0188">
      <w:pPr>
        <w:pStyle w:val="Heading2"/>
        <w:tabs>
          <w:tab w:val="num" w:pos="936"/>
        </w:tabs>
        <w:rPr>
          <w:rFonts w:cs="Arial"/>
        </w:rPr>
      </w:pPr>
      <w:bookmarkStart w:id="221" w:name="_Toc212323723"/>
      <w:bookmarkStart w:id="222" w:name="_Toc212323724"/>
      <w:bookmarkStart w:id="223" w:name="_Toc212323725"/>
      <w:bookmarkStart w:id="224" w:name="_Toc212323726"/>
      <w:bookmarkStart w:id="225" w:name="_Toc212323727"/>
      <w:bookmarkStart w:id="226" w:name="_Toc212323728"/>
      <w:bookmarkStart w:id="227" w:name="_Toc367267865"/>
      <w:bookmarkStart w:id="228" w:name="_Toc374624966"/>
      <w:bookmarkStart w:id="229" w:name="_Toc82693968"/>
      <w:bookmarkEnd w:id="221"/>
      <w:bookmarkEnd w:id="222"/>
      <w:bookmarkEnd w:id="223"/>
      <w:bookmarkEnd w:id="224"/>
      <w:bookmarkEnd w:id="225"/>
      <w:bookmarkEnd w:id="226"/>
      <w:r w:rsidRPr="00010A0F">
        <w:rPr>
          <w:rFonts w:cs="Arial"/>
        </w:rPr>
        <w:t>STREAM AND RIVER CROSSING CONSTRUCTION METHODS</w:t>
      </w:r>
      <w:bookmarkEnd w:id="227"/>
      <w:bookmarkEnd w:id="228"/>
      <w:bookmarkEnd w:id="229"/>
    </w:p>
    <w:p w14:paraId="4A2087D7" w14:textId="1D7D1D02" w:rsidR="00374B31" w:rsidRPr="00010A0F" w:rsidRDefault="00374B31" w:rsidP="007854FB">
      <w:pPr>
        <w:jc w:val="both"/>
        <w:rPr>
          <w:rFonts w:asciiTheme="minorHAnsi" w:hAnsiTheme="minorHAnsi" w:cs="Arial"/>
        </w:rPr>
      </w:pPr>
      <w:r w:rsidRPr="00010A0F">
        <w:rPr>
          <w:rFonts w:asciiTheme="minorHAnsi" w:hAnsiTheme="minorHAnsi" w:cs="Arial"/>
        </w:rPr>
        <w:t>The following stream and river crossing methods</w:t>
      </w:r>
      <w:r w:rsidR="00ED1FA5">
        <w:rPr>
          <w:rFonts w:asciiTheme="minorHAnsi" w:hAnsiTheme="minorHAnsi" w:cs="Arial"/>
        </w:rPr>
        <w:t xml:space="preserve"> will be used</w:t>
      </w:r>
      <w:r w:rsidRPr="00010A0F">
        <w:rPr>
          <w:rFonts w:asciiTheme="minorHAnsi" w:hAnsiTheme="minorHAnsi" w:cs="Arial"/>
        </w:rPr>
        <w:t xml:space="preserve">, subject to further restrictions by </w:t>
      </w:r>
      <w:r w:rsidR="00F15DED" w:rsidRPr="00010A0F">
        <w:rPr>
          <w:rFonts w:asciiTheme="minorHAnsi" w:hAnsiTheme="minorHAnsi" w:cs="Arial"/>
        </w:rPr>
        <w:t>Enbridge</w:t>
      </w:r>
      <w:r w:rsidRPr="00010A0F">
        <w:rPr>
          <w:rFonts w:asciiTheme="minorHAnsi" w:hAnsiTheme="minorHAnsi" w:cs="Arial"/>
        </w:rPr>
        <w:t xml:space="preserve"> and applicable permits</w:t>
      </w:r>
      <w:r w:rsidR="00020647">
        <w:rPr>
          <w:rFonts w:asciiTheme="minorHAnsi" w:hAnsiTheme="minorHAnsi" w:cs="Arial"/>
        </w:rPr>
        <w:t>.</w:t>
      </w:r>
      <w:r w:rsidRPr="00010A0F">
        <w:rPr>
          <w:rFonts w:asciiTheme="minorHAnsi" w:hAnsiTheme="minorHAnsi" w:cs="Arial"/>
        </w:rPr>
        <w:t xml:space="preserve"> </w:t>
      </w:r>
    </w:p>
    <w:p w14:paraId="4A2087D8" w14:textId="77777777" w:rsidR="00374B31" w:rsidRPr="00010A0F" w:rsidRDefault="00374B31" w:rsidP="0065484E">
      <w:pPr>
        <w:pStyle w:val="Heading3"/>
        <w:tabs>
          <w:tab w:val="num" w:pos="1080"/>
        </w:tabs>
        <w:ind w:left="0" w:firstLine="0"/>
        <w:jc w:val="both"/>
        <w:rPr>
          <w:rFonts w:asciiTheme="minorHAnsi" w:hAnsiTheme="minorHAnsi" w:cs="Arial"/>
          <w:bCs/>
        </w:rPr>
      </w:pPr>
      <w:bookmarkStart w:id="230" w:name="_Toc367267866"/>
      <w:bookmarkStart w:id="231" w:name="_Toc374624968"/>
      <w:bookmarkStart w:id="232" w:name="_Toc82693969"/>
      <w:r w:rsidRPr="00010A0F">
        <w:rPr>
          <w:rFonts w:asciiTheme="minorHAnsi" w:hAnsiTheme="minorHAnsi" w:cs="Arial"/>
          <w:bCs/>
        </w:rPr>
        <w:t>Wet Trench Method</w:t>
      </w:r>
      <w:bookmarkEnd w:id="230"/>
      <w:bookmarkEnd w:id="231"/>
      <w:bookmarkEnd w:id="232"/>
    </w:p>
    <w:p w14:paraId="4A2087DB" w14:textId="63CE9557" w:rsidR="005D64AE" w:rsidRPr="00010A0F" w:rsidRDefault="00374B31" w:rsidP="005D64AE">
      <w:pPr>
        <w:keepNext/>
        <w:jc w:val="both"/>
        <w:rPr>
          <w:rFonts w:asciiTheme="minorHAnsi" w:hAnsiTheme="minorHAnsi" w:cs="Arial"/>
        </w:rPr>
      </w:pPr>
      <w:r w:rsidRPr="00010A0F">
        <w:rPr>
          <w:rFonts w:asciiTheme="minorHAnsi" w:hAnsiTheme="minorHAnsi" w:cs="Arial"/>
        </w:rPr>
        <w:t xml:space="preserve">The wet trench method </w:t>
      </w:r>
      <w:r w:rsidR="00ED1FA5">
        <w:rPr>
          <w:rFonts w:asciiTheme="minorHAnsi" w:hAnsiTheme="minorHAnsi" w:cs="Arial"/>
        </w:rPr>
        <w:t xml:space="preserve">may be used </w:t>
      </w:r>
      <w:r w:rsidRPr="00010A0F">
        <w:rPr>
          <w:rFonts w:asciiTheme="minorHAnsi" w:hAnsiTheme="minorHAnsi" w:cs="Arial"/>
        </w:rPr>
        <w:t xml:space="preserve">to cross streams and rivers not permitted </w:t>
      </w:r>
      <w:r w:rsidR="00020647">
        <w:rPr>
          <w:rFonts w:asciiTheme="minorHAnsi" w:hAnsiTheme="minorHAnsi" w:cs="Arial"/>
        </w:rPr>
        <w:t>using other techniques (flume, dam and pump, or directional drilling</w:t>
      </w:r>
      <w:r w:rsidR="009C3732" w:rsidRPr="00010A0F">
        <w:rPr>
          <w:rFonts w:asciiTheme="minorHAnsi" w:hAnsiTheme="minorHAnsi" w:cs="Arial"/>
        </w:rPr>
        <w:t>)</w:t>
      </w:r>
      <w:r w:rsidR="00020647">
        <w:rPr>
          <w:rFonts w:asciiTheme="minorHAnsi" w:hAnsiTheme="minorHAnsi" w:cs="Arial"/>
        </w:rPr>
        <w:t xml:space="preserve"> in accordance with the following procedures</w:t>
      </w:r>
      <w:r w:rsidR="00A51F68">
        <w:rPr>
          <w:rFonts w:asciiTheme="minorHAnsi" w:hAnsiTheme="minorHAnsi" w:cs="Arial"/>
        </w:rPr>
        <w:t xml:space="preserve"> and Figure 1</w:t>
      </w:r>
      <w:r w:rsidR="00A3533A">
        <w:rPr>
          <w:rFonts w:asciiTheme="minorHAnsi" w:hAnsiTheme="minorHAnsi" w:cs="Arial"/>
        </w:rPr>
        <w:t>4</w:t>
      </w:r>
      <w:r w:rsidR="00020647">
        <w:rPr>
          <w:rFonts w:asciiTheme="minorHAnsi" w:hAnsiTheme="minorHAnsi" w:cs="Arial"/>
        </w:rPr>
        <w:t>:</w:t>
      </w:r>
      <w:r w:rsidRPr="00010A0F">
        <w:rPr>
          <w:rFonts w:asciiTheme="minorHAnsi" w:hAnsiTheme="minorHAnsi" w:cs="Arial"/>
        </w:rPr>
        <w:t xml:space="preserve"> </w:t>
      </w:r>
    </w:p>
    <w:p w14:paraId="4A2087DC" w14:textId="77777777" w:rsidR="005D64AE" w:rsidRPr="00010A0F" w:rsidRDefault="005D64AE" w:rsidP="005D64AE">
      <w:pPr>
        <w:keepNext/>
        <w:jc w:val="both"/>
        <w:rPr>
          <w:rFonts w:asciiTheme="minorHAnsi" w:hAnsiTheme="minorHAnsi" w:cs="Arial"/>
        </w:rPr>
      </w:pPr>
    </w:p>
    <w:p w14:paraId="554DB908" w14:textId="77777777" w:rsidR="00AE5D01" w:rsidRPr="00AE5D01" w:rsidRDefault="003562F1" w:rsidP="00AE5D01">
      <w:pPr>
        <w:pStyle w:val="ListParagraph"/>
        <w:numPr>
          <w:ilvl w:val="0"/>
          <w:numId w:val="14"/>
        </w:numPr>
        <w:rPr>
          <w:rFonts w:asciiTheme="minorHAnsi" w:hAnsiTheme="minorHAnsi" w:cs="Arial"/>
        </w:rPr>
      </w:pPr>
      <w:r w:rsidRPr="00AE5D01">
        <w:rPr>
          <w:rFonts w:asciiTheme="minorHAnsi" w:hAnsiTheme="minorHAnsi" w:cs="Arial"/>
        </w:rPr>
        <w:t>Install s</w:t>
      </w:r>
      <w:r w:rsidR="00374B31" w:rsidRPr="00AE5D01">
        <w:rPr>
          <w:rFonts w:asciiTheme="minorHAnsi" w:hAnsiTheme="minorHAnsi" w:cs="Arial"/>
        </w:rPr>
        <w:t xml:space="preserve">ediment control measures from the 20-foot vegetative buffer left on each stream bank. </w:t>
      </w:r>
      <w:r w:rsidR="00AE5D01" w:rsidRPr="00AE5D01">
        <w:rPr>
          <w:rFonts w:asciiTheme="minorHAnsi" w:hAnsiTheme="minorHAnsi" w:cs="Arial"/>
        </w:rPr>
        <w:t xml:space="preserve">Install spoil containment structures back from the stream bank so that spoil does not migrate into the stream.  </w:t>
      </w:r>
    </w:p>
    <w:p w14:paraId="00C179AB" w14:textId="77777777" w:rsidR="0070369B" w:rsidRPr="00010A0F" w:rsidRDefault="0070369B" w:rsidP="00D1422D">
      <w:pPr>
        <w:pStyle w:val="ListParagraph"/>
        <w:keepNext/>
        <w:jc w:val="both"/>
        <w:rPr>
          <w:rFonts w:asciiTheme="minorHAnsi" w:hAnsiTheme="minorHAnsi" w:cs="Arial"/>
        </w:rPr>
      </w:pPr>
    </w:p>
    <w:p w14:paraId="4A2087DD" w14:textId="7AA98370" w:rsidR="005D64AE" w:rsidRPr="00010A0F" w:rsidRDefault="00374B31" w:rsidP="00C218F6">
      <w:pPr>
        <w:pStyle w:val="ListParagraph"/>
        <w:keepNext/>
        <w:numPr>
          <w:ilvl w:val="0"/>
          <w:numId w:val="14"/>
        </w:numPr>
        <w:jc w:val="both"/>
        <w:rPr>
          <w:rFonts w:asciiTheme="minorHAnsi" w:hAnsiTheme="minorHAnsi" w:cs="Arial"/>
        </w:rPr>
      </w:pPr>
      <w:r w:rsidRPr="00010A0F">
        <w:rPr>
          <w:rFonts w:asciiTheme="minorHAnsi" w:hAnsiTheme="minorHAnsi" w:cs="Arial"/>
        </w:rPr>
        <w:t>Grad</w:t>
      </w:r>
      <w:r w:rsidR="003562F1">
        <w:rPr>
          <w:rFonts w:asciiTheme="minorHAnsi" w:hAnsiTheme="minorHAnsi" w:cs="Arial"/>
        </w:rPr>
        <w:t xml:space="preserve">e </w:t>
      </w:r>
      <w:r w:rsidRPr="00010A0F">
        <w:rPr>
          <w:rFonts w:asciiTheme="minorHAnsi" w:hAnsiTheme="minorHAnsi" w:cs="Arial"/>
        </w:rPr>
        <w:t xml:space="preserve">stream </w:t>
      </w:r>
      <w:r w:rsidR="00772A9C" w:rsidRPr="00010A0F">
        <w:rPr>
          <w:rFonts w:asciiTheme="minorHAnsi" w:hAnsiTheme="minorHAnsi" w:cs="Arial"/>
        </w:rPr>
        <w:t xml:space="preserve">banks </w:t>
      </w:r>
      <w:r w:rsidRPr="00010A0F">
        <w:rPr>
          <w:rFonts w:asciiTheme="minorHAnsi" w:hAnsiTheme="minorHAnsi" w:cs="Arial"/>
        </w:rPr>
        <w:t xml:space="preserve">and areas necessary for safe bridge </w:t>
      </w:r>
      <w:r w:rsidR="00950A29">
        <w:rPr>
          <w:rFonts w:asciiTheme="minorHAnsi" w:hAnsiTheme="minorHAnsi" w:cs="Arial"/>
        </w:rPr>
        <w:t xml:space="preserve">and pipeline </w:t>
      </w:r>
      <w:r w:rsidRPr="00010A0F">
        <w:rPr>
          <w:rFonts w:asciiTheme="minorHAnsi" w:hAnsiTheme="minorHAnsi" w:cs="Arial"/>
        </w:rPr>
        <w:t>installation</w:t>
      </w:r>
      <w:r w:rsidR="00B2672F">
        <w:rPr>
          <w:rFonts w:asciiTheme="minorHAnsi" w:hAnsiTheme="minorHAnsi" w:cs="Arial"/>
        </w:rPr>
        <w:t xml:space="preserve"> will be within the construction workspace reviewed and approved by the permitting agencies.</w:t>
      </w:r>
      <w:r w:rsidRPr="00010A0F">
        <w:rPr>
          <w:rFonts w:asciiTheme="minorHAnsi" w:hAnsiTheme="minorHAnsi" w:cs="Arial"/>
        </w:rPr>
        <w:t xml:space="preserve"> </w:t>
      </w:r>
    </w:p>
    <w:p w14:paraId="4A2087DE" w14:textId="77777777" w:rsidR="005D64AE" w:rsidRPr="00010A0F" w:rsidRDefault="005D64AE" w:rsidP="005D64AE">
      <w:pPr>
        <w:keepNext/>
        <w:jc w:val="both"/>
        <w:rPr>
          <w:rFonts w:asciiTheme="minorHAnsi" w:hAnsiTheme="minorHAnsi" w:cs="Arial"/>
        </w:rPr>
      </w:pPr>
    </w:p>
    <w:p w14:paraId="4A2087DF" w14:textId="07440C9E" w:rsidR="005D64AE" w:rsidRPr="00010A0F" w:rsidRDefault="00374B31" w:rsidP="00C218F6">
      <w:pPr>
        <w:pStyle w:val="ListParagraph"/>
        <w:keepNext/>
        <w:numPr>
          <w:ilvl w:val="0"/>
          <w:numId w:val="14"/>
        </w:numPr>
        <w:jc w:val="both"/>
        <w:rPr>
          <w:rFonts w:asciiTheme="minorHAnsi" w:hAnsiTheme="minorHAnsi" w:cs="Arial"/>
        </w:rPr>
      </w:pPr>
      <w:r w:rsidRPr="00010A0F">
        <w:rPr>
          <w:rFonts w:asciiTheme="minorHAnsi" w:hAnsiTheme="minorHAnsi" w:cs="Arial"/>
        </w:rPr>
        <w:t xml:space="preserve">After grading, </w:t>
      </w:r>
      <w:r w:rsidR="003562F1">
        <w:rPr>
          <w:rFonts w:asciiTheme="minorHAnsi" w:hAnsiTheme="minorHAnsi" w:cs="Arial"/>
        </w:rPr>
        <w:t xml:space="preserve">use </w:t>
      </w:r>
      <w:r w:rsidRPr="00010A0F">
        <w:rPr>
          <w:rFonts w:asciiTheme="minorHAnsi" w:hAnsiTheme="minorHAnsi" w:cs="Arial"/>
        </w:rPr>
        <w:t xml:space="preserve">backhoes or draglines to excavate the trench.  </w:t>
      </w:r>
      <w:r w:rsidR="0051146A" w:rsidRPr="00010A0F">
        <w:rPr>
          <w:rFonts w:asciiTheme="minorHAnsi" w:hAnsiTheme="minorHAnsi" w:cs="Arial"/>
        </w:rPr>
        <w:t>Where possible, e</w:t>
      </w:r>
      <w:r w:rsidRPr="00010A0F">
        <w:rPr>
          <w:rFonts w:asciiTheme="minorHAnsi" w:hAnsiTheme="minorHAnsi" w:cs="Arial"/>
        </w:rPr>
        <w:t>xcavating equipment</w:t>
      </w:r>
      <w:r w:rsidR="003630CC" w:rsidRPr="00010A0F">
        <w:rPr>
          <w:rFonts w:asciiTheme="minorHAnsi" w:hAnsiTheme="minorHAnsi" w:cs="Arial"/>
        </w:rPr>
        <w:t xml:space="preserve"> will</w:t>
      </w:r>
      <w:r w:rsidR="003616F9" w:rsidRPr="00010A0F">
        <w:rPr>
          <w:rFonts w:asciiTheme="minorHAnsi" w:hAnsiTheme="minorHAnsi" w:cs="Arial"/>
        </w:rPr>
        <w:t xml:space="preserve"> </w:t>
      </w:r>
      <w:r w:rsidRPr="00010A0F">
        <w:rPr>
          <w:rFonts w:asciiTheme="minorHAnsi" w:hAnsiTheme="minorHAnsi" w:cs="Arial"/>
        </w:rPr>
        <w:t xml:space="preserve">operate from one or both banks, without entering the stream.  If equipment must encroach into the stream, it will operate on clean construction mats.  </w:t>
      </w:r>
      <w:r w:rsidR="00ED1FA5">
        <w:rPr>
          <w:rFonts w:asciiTheme="minorHAnsi" w:hAnsiTheme="minorHAnsi" w:cs="Arial"/>
        </w:rPr>
        <w:t>S</w:t>
      </w:r>
      <w:r w:rsidRPr="00010A0F">
        <w:rPr>
          <w:rFonts w:asciiTheme="minorHAnsi" w:hAnsiTheme="minorHAnsi" w:cs="Arial"/>
        </w:rPr>
        <w:t>treambed material</w:t>
      </w:r>
      <w:r w:rsidR="00ED1FA5">
        <w:rPr>
          <w:rFonts w:asciiTheme="minorHAnsi" w:hAnsiTheme="minorHAnsi" w:cs="Arial"/>
        </w:rPr>
        <w:t xml:space="preserve"> will be segregated</w:t>
      </w:r>
      <w:r w:rsidRPr="00010A0F">
        <w:rPr>
          <w:rFonts w:asciiTheme="minorHAnsi" w:hAnsiTheme="minorHAnsi" w:cs="Arial"/>
        </w:rPr>
        <w:t xml:space="preserve"> </w:t>
      </w:r>
      <w:r w:rsidR="003630CC" w:rsidRPr="00010A0F">
        <w:rPr>
          <w:rFonts w:asciiTheme="minorHAnsi" w:hAnsiTheme="minorHAnsi" w:cs="Arial"/>
        </w:rPr>
        <w:t>(e.g., upper one foot and the remaining trench spoil will be stored separately)</w:t>
      </w:r>
      <w:r w:rsidRPr="00010A0F">
        <w:rPr>
          <w:rFonts w:asciiTheme="minorHAnsi" w:hAnsiTheme="minorHAnsi" w:cs="Arial"/>
        </w:rPr>
        <w:t xml:space="preserve"> and place</w:t>
      </w:r>
      <w:r w:rsidR="00ED1FA5">
        <w:rPr>
          <w:rFonts w:asciiTheme="minorHAnsi" w:hAnsiTheme="minorHAnsi" w:cs="Arial"/>
        </w:rPr>
        <w:t>d</w:t>
      </w:r>
      <w:r w:rsidRPr="00010A0F">
        <w:rPr>
          <w:rFonts w:asciiTheme="minorHAnsi" w:hAnsiTheme="minorHAnsi" w:cs="Arial"/>
        </w:rPr>
        <w:t xml:space="preserve"> within a spoil containment structure in approved construction work area limits.  </w:t>
      </w:r>
      <w:r w:rsidR="00E661EA" w:rsidRPr="00010A0F">
        <w:rPr>
          <w:rFonts w:asciiTheme="minorHAnsi" w:hAnsiTheme="minorHAnsi" w:cs="Arial"/>
        </w:rPr>
        <w:t xml:space="preserve">Storage of streambed spoil within the stream will only </w:t>
      </w:r>
      <w:r w:rsidR="00B60365">
        <w:rPr>
          <w:rFonts w:asciiTheme="minorHAnsi" w:hAnsiTheme="minorHAnsi" w:cs="Arial"/>
        </w:rPr>
        <w:t>occur</w:t>
      </w:r>
      <w:r w:rsidR="00E661EA" w:rsidRPr="00010A0F">
        <w:rPr>
          <w:rFonts w:asciiTheme="minorHAnsi" w:hAnsiTheme="minorHAnsi" w:cs="Arial"/>
        </w:rPr>
        <w:t xml:space="preserve"> if expressly approved </w:t>
      </w:r>
      <w:r w:rsidR="0051146A" w:rsidRPr="00010A0F">
        <w:rPr>
          <w:rFonts w:asciiTheme="minorHAnsi" w:hAnsiTheme="minorHAnsi" w:cs="Arial"/>
        </w:rPr>
        <w:t>in the applicable permits</w:t>
      </w:r>
      <w:r w:rsidR="00E661EA" w:rsidRPr="00010A0F">
        <w:rPr>
          <w:rFonts w:asciiTheme="minorHAnsi" w:hAnsiTheme="minorHAnsi" w:cs="Arial"/>
        </w:rPr>
        <w:t>.</w:t>
      </w:r>
    </w:p>
    <w:p w14:paraId="4A2087E0" w14:textId="77777777" w:rsidR="005D64AE" w:rsidRPr="00010A0F" w:rsidRDefault="005D64AE" w:rsidP="005D64AE">
      <w:pPr>
        <w:keepNext/>
        <w:jc w:val="both"/>
        <w:rPr>
          <w:rFonts w:asciiTheme="minorHAnsi" w:hAnsiTheme="minorHAnsi" w:cs="Arial"/>
        </w:rPr>
      </w:pPr>
    </w:p>
    <w:p w14:paraId="492D9A3D" w14:textId="076E87EF" w:rsidR="00FE42DC" w:rsidRDefault="0009524F" w:rsidP="00FE42DC">
      <w:pPr>
        <w:pStyle w:val="ListParagraph"/>
        <w:numPr>
          <w:ilvl w:val="0"/>
          <w:numId w:val="14"/>
        </w:numPr>
        <w:jc w:val="both"/>
        <w:rPr>
          <w:rFonts w:asciiTheme="minorHAnsi" w:hAnsiTheme="minorHAnsi" w:cs="Arial"/>
        </w:rPr>
      </w:pPr>
      <w:r>
        <w:rPr>
          <w:rFonts w:asciiTheme="minorHAnsi" w:hAnsiTheme="minorHAnsi" w:cs="Arial"/>
        </w:rPr>
        <w:t>Leave e</w:t>
      </w:r>
      <w:r w:rsidR="00374B31" w:rsidRPr="00010A0F">
        <w:rPr>
          <w:rFonts w:asciiTheme="minorHAnsi" w:hAnsiTheme="minorHAnsi" w:cs="Arial"/>
        </w:rPr>
        <w:t xml:space="preserve">arthen trench plugs (hard plugs) between the stream and the upland trench undisturbed during excavation of the in-stream trench to prevent diversion of the stream flow into the open trench and to prevent water </w:t>
      </w:r>
      <w:r>
        <w:rPr>
          <w:rFonts w:asciiTheme="minorHAnsi" w:hAnsiTheme="minorHAnsi" w:cs="Arial"/>
        </w:rPr>
        <w:t>from</w:t>
      </w:r>
      <w:r w:rsidR="00374B31" w:rsidRPr="00010A0F">
        <w:rPr>
          <w:rFonts w:asciiTheme="minorHAnsi" w:hAnsiTheme="minorHAnsi" w:cs="Arial"/>
        </w:rPr>
        <w:t xml:space="preserve"> the adjacent upland trench from entering the waterbody.  </w:t>
      </w:r>
      <w:r>
        <w:rPr>
          <w:rFonts w:asciiTheme="minorHAnsi" w:hAnsiTheme="minorHAnsi" w:cs="Arial"/>
        </w:rPr>
        <w:t>R</w:t>
      </w:r>
      <w:r w:rsidR="00374B31" w:rsidRPr="00010A0F">
        <w:rPr>
          <w:rFonts w:asciiTheme="minorHAnsi" w:hAnsiTheme="minorHAnsi" w:cs="Arial"/>
        </w:rPr>
        <w:t>emove</w:t>
      </w:r>
      <w:r>
        <w:rPr>
          <w:rFonts w:asciiTheme="minorHAnsi" w:hAnsiTheme="minorHAnsi" w:cs="Arial"/>
        </w:rPr>
        <w:t xml:space="preserve"> trench plugs</w:t>
      </w:r>
      <w:r w:rsidR="00374B31" w:rsidRPr="00010A0F">
        <w:rPr>
          <w:rFonts w:asciiTheme="minorHAnsi" w:hAnsiTheme="minorHAnsi" w:cs="Arial"/>
        </w:rPr>
        <w:t xml:space="preserve"> immediately prior to pipe placement, and then replace when the pipe is in place.</w:t>
      </w:r>
      <w:r w:rsidR="00AF490B" w:rsidRPr="00010A0F">
        <w:rPr>
          <w:rFonts w:asciiTheme="minorHAnsi" w:hAnsiTheme="minorHAnsi" w:cs="Arial"/>
        </w:rPr>
        <w:t xml:space="preserve">  </w:t>
      </w:r>
      <w:r>
        <w:rPr>
          <w:rFonts w:asciiTheme="minorHAnsi" w:hAnsiTheme="minorHAnsi" w:cs="Arial"/>
        </w:rPr>
        <w:t>Dewater t</w:t>
      </w:r>
      <w:r w:rsidR="00AF490B" w:rsidRPr="00010A0F">
        <w:rPr>
          <w:rFonts w:asciiTheme="minorHAnsi" w:hAnsiTheme="minorHAnsi" w:cs="Arial"/>
        </w:rPr>
        <w:t xml:space="preserve">rench water </w:t>
      </w:r>
      <w:r w:rsidR="003D5ACF" w:rsidRPr="00010A0F">
        <w:rPr>
          <w:rFonts w:asciiTheme="minorHAnsi" w:hAnsiTheme="minorHAnsi" w:cs="Arial"/>
        </w:rPr>
        <w:t>accumulated upslope of</w:t>
      </w:r>
      <w:r w:rsidR="00AF490B" w:rsidRPr="00010A0F">
        <w:rPr>
          <w:rFonts w:asciiTheme="minorHAnsi" w:hAnsiTheme="minorHAnsi" w:cs="Arial"/>
        </w:rPr>
        <w:t xml:space="preserve"> trench plugs </w:t>
      </w:r>
      <w:r>
        <w:rPr>
          <w:rFonts w:asciiTheme="minorHAnsi" w:hAnsiTheme="minorHAnsi" w:cs="Arial"/>
        </w:rPr>
        <w:t xml:space="preserve">in accordance with Section </w:t>
      </w:r>
      <w:r w:rsidR="00AE5D01">
        <w:rPr>
          <w:rFonts w:asciiTheme="minorHAnsi" w:hAnsiTheme="minorHAnsi" w:cs="Arial"/>
        </w:rPr>
        <w:t>25.1</w:t>
      </w:r>
      <w:r w:rsidR="00AE5D01" w:rsidRPr="00010A0F">
        <w:rPr>
          <w:rFonts w:asciiTheme="minorHAnsi" w:hAnsiTheme="minorHAnsi" w:cs="Arial"/>
        </w:rPr>
        <w:t xml:space="preserve"> </w:t>
      </w:r>
      <w:r w:rsidR="00AF490B" w:rsidRPr="00010A0F">
        <w:rPr>
          <w:rFonts w:asciiTheme="minorHAnsi" w:hAnsiTheme="minorHAnsi" w:cs="Arial"/>
        </w:rPr>
        <w:t xml:space="preserve">prior to trench plug removal.  </w:t>
      </w:r>
      <w:r w:rsidR="00FE42DC" w:rsidRPr="009D4CD0">
        <w:rPr>
          <w:rFonts w:asciiTheme="minorHAnsi" w:hAnsiTheme="minorHAnsi" w:cs="Arial"/>
        </w:rPr>
        <w:t xml:space="preserve">Manage water within the trench in accordance with Section </w:t>
      </w:r>
      <w:r w:rsidR="00AE5D01">
        <w:rPr>
          <w:rFonts w:asciiTheme="minorHAnsi" w:hAnsiTheme="minorHAnsi" w:cs="Arial"/>
        </w:rPr>
        <w:t>25.1</w:t>
      </w:r>
      <w:r w:rsidR="00FE42DC">
        <w:rPr>
          <w:rFonts w:asciiTheme="minorHAnsi" w:hAnsiTheme="minorHAnsi" w:cs="Arial"/>
        </w:rPr>
        <w:t xml:space="preserve">. </w:t>
      </w:r>
    </w:p>
    <w:p w14:paraId="4A2087E2" w14:textId="77777777" w:rsidR="005D64AE" w:rsidRPr="00010A0F" w:rsidRDefault="005D64AE" w:rsidP="005D64AE">
      <w:pPr>
        <w:keepNext/>
        <w:jc w:val="both"/>
        <w:rPr>
          <w:rFonts w:asciiTheme="minorHAnsi" w:hAnsiTheme="minorHAnsi" w:cs="Arial"/>
        </w:rPr>
      </w:pPr>
    </w:p>
    <w:p w14:paraId="528CBEA8" w14:textId="77777777" w:rsidR="009D4CD0" w:rsidRDefault="009D4CD0" w:rsidP="009D4CD0">
      <w:pPr>
        <w:pStyle w:val="ListParagraph"/>
        <w:keepNext/>
        <w:numPr>
          <w:ilvl w:val="0"/>
          <w:numId w:val="14"/>
        </w:numPr>
        <w:jc w:val="both"/>
        <w:rPr>
          <w:rFonts w:asciiTheme="minorHAnsi" w:hAnsiTheme="minorHAnsi" w:cs="Arial"/>
        </w:rPr>
      </w:pPr>
      <w:r>
        <w:rPr>
          <w:rFonts w:asciiTheme="minorHAnsi" w:hAnsiTheme="minorHAnsi" w:cs="Arial"/>
        </w:rPr>
        <w:t>Backfill t</w:t>
      </w:r>
      <w:r w:rsidRPr="00010A0F">
        <w:rPr>
          <w:rFonts w:asciiTheme="minorHAnsi" w:hAnsiTheme="minorHAnsi" w:cs="Arial"/>
        </w:rPr>
        <w:t>he in-stream trench that the stream bottom is as near as practicable to its pre-construction condition, with no impediments to normal water flow.</w:t>
      </w:r>
      <w:r>
        <w:rPr>
          <w:rFonts w:asciiTheme="minorHAnsi" w:hAnsiTheme="minorHAnsi" w:cs="Arial"/>
        </w:rPr>
        <w:t xml:space="preserve"> </w:t>
      </w:r>
      <w:r w:rsidRPr="00010A0F">
        <w:rPr>
          <w:rFonts w:asciiTheme="minorHAnsi" w:hAnsiTheme="minorHAnsi" w:cs="Arial"/>
        </w:rPr>
        <w:t xml:space="preserve">Backfill material will consist of the spoil material excavated from the trench and parent streambed unless otherwise specified in state or federal permits.  </w:t>
      </w:r>
    </w:p>
    <w:p w14:paraId="7C7B1D6D" w14:textId="77777777" w:rsidR="009D4CD0" w:rsidRDefault="009D4CD0" w:rsidP="009D4CD0">
      <w:pPr>
        <w:pStyle w:val="ListParagraph"/>
        <w:keepNext/>
        <w:jc w:val="both"/>
        <w:rPr>
          <w:rFonts w:asciiTheme="minorHAnsi" w:hAnsiTheme="minorHAnsi" w:cs="Arial"/>
        </w:rPr>
      </w:pPr>
    </w:p>
    <w:p w14:paraId="1A24DC1B" w14:textId="1863B6F2" w:rsidR="009D4CD0" w:rsidRDefault="00ED1FA5" w:rsidP="009D4CD0">
      <w:pPr>
        <w:pStyle w:val="ListParagraph"/>
        <w:keepNext/>
        <w:numPr>
          <w:ilvl w:val="0"/>
          <w:numId w:val="14"/>
        </w:numPr>
        <w:jc w:val="both"/>
        <w:rPr>
          <w:rFonts w:asciiTheme="minorHAnsi" w:hAnsiTheme="minorHAnsi" w:cs="Arial"/>
        </w:rPr>
      </w:pPr>
      <w:r>
        <w:rPr>
          <w:rFonts w:asciiTheme="minorHAnsi" w:hAnsiTheme="minorHAnsi" w:cs="Arial"/>
        </w:rPr>
        <w:t>P</w:t>
      </w:r>
      <w:r w:rsidR="009D4CD0">
        <w:rPr>
          <w:rFonts w:asciiTheme="minorHAnsi" w:hAnsiTheme="minorHAnsi" w:cs="Arial"/>
        </w:rPr>
        <w:t>ermanent stabilization</w:t>
      </w:r>
      <w:r>
        <w:rPr>
          <w:rFonts w:asciiTheme="minorHAnsi" w:hAnsiTheme="minorHAnsi" w:cs="Arial"/>
        </w:rPr>
        <w:t xml:space="preserve"> will be initiated</w:t>
      </w:r>
      <w:r w:rsidR="009D4CD0">
        <w:rPr>
          <w:rFonts w:asciiTheme="minorHAnsi" w:hAnsiTheme="minorHAnsi" w:cs="Arial"/>
        </w:rPr>
        <w:t xml:space="preserve"> within 24 hours of backfil</w:t>
      </w:r>
      <w:r w:rsidR="00807E34">
        <w:rPr>
          <w:rFonts w:asciiTheme="minorHAnsi" w:hAnsiTheme="minorHAnsi" w:cs="Arial"/>
        </w:rPr>
        <w:t>l</w:t>
      </w:r>
      <w:r w:rsidR="009D4CD0">
        <w:rPr>
          <w:rFonts w:asciiTheme="minorHAnsi" w:hAnsiTheme="minorHAnsi" w:cs="Arial"/>
        </w:rPr>
        <w:t>ing the crossing, which includes restoring</w:t>
      </w:r>
      <w:r w:rsidR="009D4CD0" w:rsidRPr="007234C3">
        <w:rPr>
          <w:rFonts w:asciiTheme="minorHAnsi" w:hAnsiTheme="minorHAnsi" w:cs="Arial"/>
        </w:rPr>
        <w:t xml:space="preserve"> the stream banks as near as practicable to pre-construction conditions unless that slope is determined to be unstable.  If Enbridge determines that the slope </w:t>
      </w:r>
      <w:r w:rsidR="00F979C1">
        <w:rPr>
          <w:rFonts w:asciiTheme="minorHAnsi" w:hAnsiTheme="minorHAnsi" w:cs="Arial"/>
        </w:rPr>
        <w:t xml:space="preserve">is </w:t>
      </w:r>
      <w:r w:rsidR="009D4CD0" w:rsidRPr="007234C3">
        <w:rPr>
          <w:rFonts w:asciiTheme="minorHAnsi" w:hAnsiTheme="minorHAnsi" w:cs="Arial"/>
        </w:rPr>
        <w:t>unstable, the banks</w:t>
      </w:r>
      <w:r>
        <w:rPr>
          <w:rFonts w:asciiTheme="minorHAnsi" w:hAnsiTheme="minorHAnsi" w:cs="Arial"/>
        </w:rPr>
        <w:t xml:space="preserve"> will be </w:t>
      </w:r>
      <w:r>
        <w:rPr>
          <w:rFonts w:asciiTheme="minorHAnsi" w:hAnsiTheme="minorHAnsi" w:cs="Arial"/>
        </w:rPr>
        <w:lastRenderedPageBreak/>
        <w:t>reshaped</w:t>
      </w:r>
      <w:r w:rsidR="009D4CD0" w:rsidRPr="007234C3">
        <w:rPr>
          <w:rFonts w:asciiTheme="minorHAnsi" w:hAnsiTheme="minorHAnsi" w:cs="Arial"/>
        </w:rPr>
        <w:t xml:space="preserve"> to prevent slumping.  Once the banks</w:t>
      </w:r>
      <w:r>
        <w:rPr>
          <w:rFonts w:asciiTheme="minorHAnsi" w:hAnsiTheme="minorHAnsi" w:cs="Arial"/>
        </w:rPr>
        <w:t xml:space="preserve"> are reshaped</w:t>
      </w:r>
      <w:r w:rsidR="009D4CD0" w:rsidRPr="007234C3">
        <w:rPr>
          <w:rFonts w:asciiTheme="minorHAnsi" w:hAnsiTheme="minorHAnsi" w:cs="Arial"/>
        </w:rPr>
        <w:t>, ECDs</w:t>
      </w:r>
      <w:r>
        <w:rPr>
          <w:rFonts w:asciiTheme="minorHAnsi" w:hAnsiTheme="minorHAnsi" w:cs="Arial"/>
        </w:rPr>
        <w:t xml:space="preserve"> will be installed</w:t>
      </w:r>
      <w:r w:rsidR="009D4CD0" w:rsidRPr="007234C3">
        <w:rPr>
          <w:rFonts w:asciiTheme="minorHAnsi" w:hAnsiTheme="minorHAnsi" w:cs="Arial"/>
        </w:rPr>
        <w:t xml:space="preserve"> within 24 hours of backfilling the crossing. </w:t>
      </w:r>
      <w:r>
        <w:rPr>
          <w:rFonts w:asciiTheme="minorHAnsi" w:hAnsiTheme="minorHAnsi" w:cs="Arial"/>
        </w:rPr>
        <w:t>S</w:t>
      </w:r>
      <w:r w:rsidR="009D4CD0" w:rsidRPr="00F3061C">
        <w:rPr>
          <w:rFonts w:asciiTheme="minorHAnsi" w:hAnsiTheme="minorHAnsi" w:cs="Arial"/>
        </w:rPr>
        <w:t>eed (</w:t>
      </w:r>
      <w:r w:rsidR="009D4CD0">
        <w:rPr>
          <w:rFonts w:asciiTheme="minorHAnsi" w:hAnsiTheme="minorHAnsi" w:cs="Arial"/>
        </w:rPr>
        <w:t xml:space="preserve">refer to Section </w:t>
      </w:r>
      <w:r w:rsidR="00AE5D01">
        <w:rPr>
          <w:rFonts w:asciiTheme="minorHAnsi" w:hAnsiTheme="minorHAnsi" w:cs="Arial"/>
        </w:rPr>
        <w:t>21.7</w:t>
      </w:r>
      <w:r w:rsidR="009D4CD0" w:rsidRPr="00F3061C">
        <w:rPr>
          <w:rFonts w:asciiTheme="minorHAnsi" w:hAnsiTheme="minorHAnsi" w:cs="Arial"/>
        </w:rPr>
        <w:t>) and mulch and/or erosion control blankets</w:t>
      </w:r>
      <w:r>
        <w:rPr>
          <w:rFonts w:asciiTheme="minorHAnsi" w:hAnsiTheme="minorHAnsi" w:cs="Arial"/>
        </w:rPr>
        <w:t xml:space="preserve"> will be installed</w:t>
      </w:r>
      <w:r w:rsidR="009D4CD0" w:rsidRPr="00F3061C">
        <w:rPr>
          <w:rFonts w:asciiTheme="minorHAnsi" w:hAnsiTheme="minorHAnsi" w:cs="Arial"/>
        </w:rPr>
        <w:t xml:space="preserve"> within a 50-foot buffer on either side of the stream</w:t>
      </w:r>
      <w:r w:rsidR="004847EA">
        <w:rPr>
          <w:rFonts w:asciiTheme="minorHAnsi" w:hAnsiTheme="minorHAnsi" w:cs="Arial"/>
        </w:rPr>
        <w:t>.</w:t>
      </w:r>
      <w:r w:rsidR="001168CA">
        <w:rPr>
          <w:rFonts w:asciiTheme="minorHAnsi" w:hAnsiTheme="minorHAnsi" w:cs="Arial"/>
        </w:rPr>
        <w:t xml:space="preserve"> </w:t>
      </w:r>
      <w:r w:rsidR="009D4CD0" w:rsidRPr="007234C3">
        <w:rPr>
          <w:rFonts w:asciiTheme="minorHAnsi" w:hAnsiTheme="minorHAnsi" w:cs="Arial"/>
        </w:rPr>
        <w:t xml:space="preserve"> </w:t>
      </w:r>
      <w:r>
        <w:rPr>
          <w:rFonts w:asciiTheme="minorHAnsi" w:hAnsiTheme="minorHAnsi" w:cs="Arial"/>
        </w:rPr>
        <w:t>T</w:t>
      </w:r>
      <w:r w:rsidR="009D4CD0" w:rsidRPr="007234C3">
        <w:rPr>
          <w:rFonts w:asciiTheme="minorHAnsi" w:hAnsiTheme="minorHAnsi" w:cs="Arial"/>
        </w:rPr>
        <w:t xml:space="preserve">emporary slope breakers </w:t>
      </w:r>
      <w:r>
        <w:rPr>
          <w:rFonts w:asciiTheme="minorHAnsi" w:hAnsiTheme="minorHAnsi" w:cs="Arial"/>
        </w:rPr>
        <w:t xml:space="preserve">will also be installed </w:t>
      </w:r>
      <w:r w:rsidR="009D4CD0" w:rsidRPr="007234C3">
        <w:rPr>
          <w:rFonts w:asciiTheme="minorHAnsi" w:hAnsiTheme="minorHAnsi" w:cs="Arial"/>
        </w:rPr>
        <w:t xml:space="preserve">on all sloped approaches to streams in accordance with Section </w:t>
      </w:r>
      <w:r w:rsidR="00AE5D01">
        <w:rPr>
          <w:rFonts w:asciiTheme="minorHAnsi" w:hAnsiTheme="minorHAnsi" w:cs="Arial"/>
        </w:rPr>
        <w:t>8.9</w:t>
      </w:r>
      <w:r w:rsidR="009D4CD0" w:rsidRPr="007234C3">
        <w:rPr>
          <w:rFonts w:asciiTheme="minorHAnsi" w:hAnsiTheme="minorHAnsi" w:cs="Arial"/>
        </w:rPr>
        <w:t>.</w:t>
      </w:r>
    </w:p>
    <w:p w14:paraId="4A2087EC" w14:textId="77777777" w:rsidR="00374B31" w:rsidRPr="00010A0F" w:rsidRDefault="00374B31" w:rsidP="005A0188">
      <w:pPr>
        <w:pStyle w:val="Heading3"/>
        <w:tabs>
          <w:tab w:val="num" w:pos="1080"/>
        </w:tabs>
        <w:rPr>
          <w:rFonts w:asciiTheme="minorHAnsi" w:hAnsiTheme="minorHAnsi" w:cs="Arial"/>
        </w:rPr>
      </w:pPr>
      <w:bookmarkStart w:id="233" w:name="_Toc367267867"/>
      <w:bookmarkStart w:id="234" w:name="_Toc374624969"/>
      <w:bookmarkStart w:id="235" w:name="_Toc82693970"/>
      <w:r w:rsidRPr="00010A0F">
        <w:rPr>
          <w:rFonts w:asciiTheme="minorHAnsi" w:hAnsiTheme="minorHAnsi" w:cs="Arial"/>
        </w:rPr>
        <w:t>Dam and Pump Method</w:t>
      </w:r>
      <w:bookmarkEnd w:id="233"/>
      <w:bookmarkEnd w:id="234"/>
      <w:bookmarkEnd w:id="235"/>
    </w:p>
    <w:p w14:paraId="4A2087EF" w14:textId="1A17862D" w:rsidR="005D64AE" w:rsidRPr="00010A0F" w:rsidRDefault="00374B31" w:rsidP="005D64AE">
      <w:pPr>
        <w:jc w:val="both"/>
        <w:rPr>
          <w:rFonts w:asciiTheme="minorHAnsi" w:hAnsiTheme="minorHAnsi" w:cs="Arial"/>
        </w:rPr>
      </w:pPr>
      <w:r w:rsidRPr="00010A0F">
        <w:rPr>
          <w:rFonts w:asciiTheme="minorHAnsi" w:hAnsiTheme="minorHAnsi" w:cs="Arial"/>
        </w:rPr>
        <w:t>The dam and pump method involves damming of the stream upstream and downstream of the trench before excavation (</w:t>
      </w:r>
      <w:r w:rsidR="00E87F42" w:rsidRPr="00010A0F">
        <w:rPr>
          <w:rFonts w:asciiTheme="minorHAnsi" w:hAnsiTheme="minorHAnsi" w:cs="Arial"/>
        </w:rPr>
        <w:t>refer to Figure 1</w:t>
      </w:r>
      <w:r w:rsidR="00A3533A">
        <w:rPr>
          <w:rFonts w:asciiTheme="minorHAnsi" w:hAnsiTheme="minorHAnsi" w:cs="Arial"/>
        </w:rPr>
        <w:t>5</w:t>
      </w:r>
      <w:r w:rsidRPr="00010A0F">
        <w:rPr>
          <w:rFonts w:asciiTheme="minorHAnsi" w:hAnsiTheme="minorHAnsi" w:cs="Arial"/>
        </w:rPr>
        <w:t>) and pumping water around the construction area</w:t>
      </w:r>
      <w:r w:rsidR="00914418">
        <w:rPr>
          <w:rFonts w:asciiTheme="minorHAnsi" w:hAnsiTheme="minorHAnsi" w:cs="Arial"/>
        </w:rPr>
        <w:t xml:space="preserve"> using the following procedures</w:t>
      </w:r>
      <w:r w:rsidRPr="00010A0F">
        <w:rPr>
          <w:rFonts w:asciiTheme="minorHAnsi" w:hAnsiTheme="minorHAnsi" w:cs="Arial"/>
        </w:rPr>
        <w:t>:</w:t>
      </w:r>
    </w:p>
    <w:p w14:paraId="4A2087F0" w14:textId="77777777" w:rsidR="005D64AE" w:rsidRPr="00010A0F" w:rsidRDefault="005D64AE" w:rsidP="005D64AE">
      <w:pPr>
        <w:jc w:val="both"/>
        <w:rPr>
          <w:rFonts w:asciiTheme="minorHAnsi" w:hAnsiTheme="minorHAnsi" w:cs="Arial"/>
        </w:rPr>
      </w:pPr>
    </w:p>
    <w:p w14:paraId="4A983F60" w14:textId="7D23E8D7" w:rsidR="006120D8" w:rsidRPr="00010A0F" w:rsidRDefault="00914418" w:rsidP="00C218F6">
      <w:pPr>
        <w:pStyle w:val="ListParagraph"/>
        <w:numPr>
          <w:ilvl w:val="0"/>
          <w:numId w:val="15"/>
        </w:numPr>
        <w:jc w:val="both"/>
        <w:rPr>
          <w:rFonts w:asciiTheme="minorHAnsi" w:hAnsiTheme="minorHAnsi" w:cs="Arial"/>
        </w:rPr>
      </w:pPr>
      <w:r>
        <w:rPr>
          <w:rFonts w:asciiTheme="minorHAnsi" w:hAnsiTheme="minorHAnsi" w:cs="Arial"/>
        </w:rPr>
        <w:t>Construct the d</w:t>
      </w:r>
      <w:r w:rsidR="006120D8" w:rsidRPr="00010A0F">
        <w:rPr>
          <w:rFonts w:asciiTheme="minorHAnsi" w:hAnsiTheme="minorHAnsi" w:cs="Arial"/>
        </w:rPr>
        <w:t xml:space="preserve">ams </w:t>
      </w:r>
      <w:r>
        <w:rPr>
          <w:rFonts w:asciiTheme="minorHAnsi" w:hAnsiTheme="minorHAnsi" w:cs="Arial"/>
        </w:rPr>
        <w:t>using</w:t>
      </w:r>
      <w:r w:rsidR="006120D8" w:rsidRPr="00010A0F">
        <w:rPr>
          <w:rFonts w:asciiTheme="minorHAnsi" w:hAnsiTheme="minorHAnsi" w:cs="Arial"/>
        </w:rPr>
        <w:t xml:space="preserve"> sandbags, inflatable dams, aqua-dams, sheet piling, and/or steel plates.  The dams will prevent the stream from flowing into the construction area.  </w:t>
      </w:r>
      <w:r>
        <w:rPr>
          <w:rFonts w:asciiTheme="minorHAnsi" w:hAnsiTheme="minorHAnsi" w:cs="Arial"/>
        </w:rPr>
        <w:t>C</w:t>
      </w:r>
      <w:r w:rsidR="00271A71">
        <w:rPr>
          <w:rFonts w:asciiTheme="minorHAnsi" w:hAnsiTheme="minorHAnsi" w:cs="Arial"/>
        </w:rPr>
        <w:t>ontinuously monitor t</w:t>
      </w:r>
      <w:r w:rsidR="006120D8" w:rsidRPr="00010A0F">
        <w:rPr>
          <w:rFonts w:asciiTheme="minorHAnsi" w:hAnsiTheme="minorHAnsi" w:cs="Arial"/>
        </w:rPr>
        <w:t xml:space="preserve">he dams for a proper seal.  Additional sandbags, plastic sheeting, steel plating, or similar materials </w:t>
      </w:r>
      <w:r w:rsidR="00271A71">
        <w:rPr>
          <w:rFonts w:asciiTheme="minorHAnsi" w:hAnsiTheme="minorHAnsi" w:cs="Arial"/>
        </w:rPr>
        <w:t>may be necessary</w:t>
      </w:r>
      <w:r w:rsidR="006120D8" w:rsidRPr="00010A0F">
        <w:rPr>
          <w:rFonts w:asciiTheme="minorHAnsi" w:hAnsiTheme="minorHAnsi" w:cs="Arial"/>
        </w:rPr>
        <w:t xml:space="preserve"> to minimize the amount of water seeping around the dams and into the construction work area.  </w:t>
      </w:r>
    </w:p>
    <w:p w14:paraId="6CD88CA3" w14:textId="77777777" w:rsidR="006120D8" w:rsidRPr="00010A0F" w:rsidRDefault="006120D8" w:rsidP="00D1422D">
      <w:pPr>
        <w:pStyle w:val="ListParagraph"/>
        <w:jc w:val="both"/>
        <w:rPr>
          <w:rFonts w:asciiTheme="minorHAnsi" w:hAnsiTheme="minorHAnsi" w:cs="Arial"/>
        </w:rPr>
      </w:pPr>
    </w:p>
    <w:p w14:paraId="4A2087F1" w14:textId="6DE2C03F" w:rsidR="005D64AE" w:rsidRPr="00010A0F" w:rsidRDefault="00374B31" w:rsidP="00C218F6">
      <w:pPr>
        <w:pStyle w:val="ListParagraph"/>
        <w:numPr>
          <w:ilvl w:val="0"/>
          <w:numId w:val="15"/>
        </w:numPr>
        <w:jc w:val="both"/>
        <w:rPr>
          <w:rFonts w:asciiTheme="minorHAnsi" w:hAnsiTheme="minorHAnsi" w:cs="Arial"/>
        </w:rPr>
      </w:pPr>
      <w:r w:rsidRPr="00010A0F">
        <w:rPr>
          <w:rFonts w:asciiTheme="minorHAnsi" w:hAnsiTheme="minorHAnsi" w:cs="Arial"/>
        </w:rPr>
        <w:t xml:space="preserve">Pumping of the stream across the ROW will commence simultaneously with dam construction to prevent interruption of downstream flow.  </w:t>
      </w:r>
      <w:r w:rsidR="0029160C">
        <w:rPr>
          <w:rFonts w:asciiTheme="minorHAnsi" w:hAnsiTheme="minorHAnsi" w:cs="Arial"/>
        </w:rPr>
        <w:t>Pump s</w:t>
      </w:r>
      <w:r w:rsidRPr="00010A0F">
        <w:rPr>
          <w:rFonts w:asciiTheme="minorHAnsi" w:hAnsiTheme="minorHAnsi" w:cs="Arial"/>
        </w:rPr>
        <w:t xml:space="preserve">tream flow across the construction area through a hose </w:t>
      </w:r>
      <w:r w:rsidR="0029160C">
        <w:rPr>
          <w:rFonts w:asciiTheme="minorHAnsi" w:hAnsiTheme="minorHAnsi" w:cs="Arial"/>
        </w:rPr>
        <w:t>and discharge</w:t>
      </w:r>
      <w:r w:rsidRPr="00010A0F">
        <w:rPr>
          <w:rFonts w:asciiTheme="minorHAnsi" w:hAnsiTheme="minorHAnsi" w:cs="Arial"/>
        </w:rPr>
        <w:t xml:space="preserve"> to an energy-dissipation device, such as plywood boards, to prevent scouring of the streambed. </w:t>
      </w:r>
    </w:p>
    <w:p w14:paraId="4A2087F2" w14:textId="77777777" w:rsidR="005D64AE" w:rsidRPr="00010A0F" w:rsidRDefault="005D64AE" w:rsidP="005D64AE">
      <w:pPr>
        <w:jc w:val="both"/>
        <w:rPr>
          <w:rFonts w:asciiTheme="minorHAnsi" w:hAnsiTheme="minorHAnsi" w:cs="Arial"/>
        </w:rPr>
      </w:pPr>
    </w:p>
    <w:p w14:paraId="4A2087F3" w14:textId="6C2BFDCC" w:rsidR="005D64AE" w:rsidRPr="00010A0F" w:rsidRDefault="0029160C" w:rsidP="00C218F6">
      <w:pPr>
        <w:pStyle w:val="ListParagraph"/>
        <w:numPr>
          <w:ilvl w:val="0"/>
          <w:numId w:val="15"/>
        </w:numPr>
        <w:jc w:val="both"/>
        <w:rPr>
          <w:rFonts w:asciiTheme="minorHAnsi" w:hAnsiTheme="minorHAnsi" w:cs="Arial"/>
        </w:rPr>
      </w:pPr>
      <w:r>
        <w:rPr>
          <w:rFonts w:asciiTheme="minorHAnsi" w:hAnsiTheme="minorHAnsi" w:cs="Arial"/>
        </w:rPr>
        <w:t>Place t</w:t>
      </w:r>
      <w:r w:rsidR="00374B31" w:rsidRPr="00010A0F">
        <w:rPr>
          <w:rFonts w:asciiTheme="minorHAnsi" w:hAnsiTheme="minorHAnsi" w:cs="Arial"/>
        </w:rPr>
        <w:t xml:space="preserve">he pumps </w:t>
      </w:r>
      <w:r w:rsidR="00115984" w:rsidRPr="00010A0F">
        <w:rPr>
          <w:rFonts w:asciiTheme="minorHAnsi" w:hAnsiTheme="minorHAnsi" w:cs="Arial"/>
        </w:rPr>
        <w:t xml:space="preserve">and fuel containers </w:t>
      </w:r>
      <w:r w:rsidR="00374B31" w:rsidRPr="00010A0F">
        <w:rPr>
          <w:rFonts w:asciiTheme="minorHAnsi" w:hAnsiTheme="minorHAnsi" w:cs="Arial"/>
        </w:rPr>
        <w:t xml:space="preserve">on the upstream side of the crossing in impermeable, sided structures which will act as containment units </w:t>
      </w:r>
      <w:r w:rsidR="00FE712D" w:rsidRPr="00010A0F">
        <w:rPr>
          <w:rFonts w:asciiTheme="minorHAnsi" w:hAnsiTheme="minorHAnsi" w:cs="Arial"/>
        </w:rPr>
        <w:t>(</w:t>
      </w:r>
      <w:r w:rsidR="008500B4" w:rsidRPr="00010A0F">
        <w:rPr>
          <w:rFonts w:asciiTheme="minorHAnsi" w:hAnsiTheme="minorHAnsi" w:cs="Arial"/>
        </w:rPr>
        <w:t xml:space="preserve">refer to </w:t>
      </w:r>
      <w:r w:rsidR="00E87F42" w:rsidRPr="00010A0F">
        <w:rPr>
          <w:rFonts w:asciiTheme="minorHAnsi" w:hAnsiTheme="minorHAnsi" w:cs="Arial"/>
        </w:rPr>
        <w:t xml:space="preserve">Section </w:t>
      </w:r>
      <w:r w:rsidR="00AE5D01">
        <w:rPr>
          <w:rFonts w:asciiTheme="minorHAnsi" w:hAnsiTheme="minorHAnsi" w:cs="Arial"/>
        </w:rPr>
        <w:t>29</w:t>
      </w:r>
      <w:r w:rsidR="00E87F42" w:rsidRPr="00010A0F">
        <w:rPr>
          <w:rFonts w:asciiTheme="minorHAnsi" w:hAnsiTheme="minorHAnsi" w:cs="Arial"/>
        </w:rPr>
        <w:t>.0</w:t>
      </w:r>
      <w:r w:rsidR="00FE712D" w:rsidRPr="00010A0F">
        <w:rPr>
          <w:rFonts w:asciiTheme="minorHAnsi" w:hAnsiTheme="minorHAnsi" w:cs="Arial"/>
        </w:rPr>
        <w:t>)</w:t>
      </w:r>
      <w:r w:rsidR="00374B31" w:rsidRPr="00010A0F">
        <w:rPr>
          <w:rFonts w:asciiTheme="minorHAnsi" w:hAnsiTheme="minorHAnsi" w:cs="Arial"/>
        </w:rPr>
        <w:t xml:space="preserve">.  </w:t>
      </w:r>
      <w:r w:rsidR="00C65DCB">
        <w:rPr>
          <w:rFonts w:asciiTheme="minorHAnsi" w:hAnsiTheme="minorHAnsi" w:cs="Arial"/>
        </w:rPr>
        <w:t>P</w:t>
      </w:r>
      <w:r w:rsidR="00374B31" w:rsidRPr="00010A0F">
        <w:rPr>
          <w:rFonts w:asciiTheme="minorHAnsi" w:hAnsiTheme="minorHAnsi" w:cs="Arial"/>
        </w:rPr>
        <w:t xml:space="preserve">umps used for </w:t>
      </w:r>
      <w:r w:rsidR="00772A9C" w:rsidRPr="00010A0F">
        <w:rPr>
          <w:rFonts w:asciiTheme="minorHAnsi" w:hAnsiTheme="minorHAnsi" w:cs="Arial"/>
        </w:rPr>
        <w:t>this</w:t>
      </w:r>
      <w:r w:rsidR="00374B31" w:rsidRPr="00010A0F">
        <w:rPr>
          <w:rFonts w:asciiTheme="minorHAnsi" w:hAnsiTheme="minorHAnsi" w:cs="Arial"/>
        </w:rPr>
        <w:t xml:space="preserve"> crossing method</w:t>
      </w:r>
      <w:r w:rsidR="00C65DCB">
        <w:rPr>
          <w:rFonts w:asciiTheme="minorHAnsi" w:hAnsiTheme="minorHAnsi" w:cs="Arial"/>
        </w:rPr>
        <w:t xml:space="preserve"> will not be placed</w:t>
      </w:r>
      <w:r w:rsidR="00374B31" w:rsidRPr="00010A0F">
        <w:rPr>
          <w:rFonts w:asciiTheme="minorHAnsi" w:hAnsiTheme="minorHAnsi" w:cs="Arial"/>
        </w:rPr>
        <w:t xml:space="preserve"> directly in the stream or on the streambed. Pumps </w:t>
      </w:r>
      <w:r w:rsidR="00115984" w:rsidRPr="00010A0F">
        <w:rPr>
          <w:rFonts w:asciiTheme="minorHAnsi" w:hAnsiTheme="minorHAnsi" w:cs="Arial"/>
        </w:rPr>
        <w:t xml:space="preserve">will </w:t>
      </w:r>
      <w:r w:rsidR="00374B31" w:rsidRPr="00010A0F">
        <w:rPr>
          <w:rFonts w:asciiTheme="minorHAnsi" w:hAnsiTheme="minorHAnsi" w:cs="Arial"/>
        </w:rPr>
        <w:t>have a capacity greater than the anticipated stream flow.  The pumping operation</w:t>
      </w:r>
      <w:r w:rsidR="00C65DCB">
        <w:rPr>
          <w:rFonts w:asciiTheme="minorHAnsi" w:hAnsiTheme="minorHAnsi" w:cs="Arial"/>
        </w:rPr>
        <w:t xml:space="preserve"> will be staffed</w:t>
      </w:r>
      <w:r w:rsidR="00115984" w:rsidRPr="00010A0F">
        <w:rPr>
          <w:rFonts w:asciiTheme="minorHAnsi" w:hAnsiTheme="minorHAnsi" w:cs="Arial"/>
        </w:rPr>
        <w:t xml:space="preserve"> </w:t>
      </w:r>
      <w:r w:rsidR="00374B31" w:rsidRPr="00010A0F">
        <w:rPr>
          <w:rFonts w:asciiTheme="minorHAnsi" w:hAnsiTheme="minorHAnsi" w:cs="Arial"/>
        </w:rPr>
        <w:t>24 hours a day</w:t>
      </w:r>
      <w:r w:rsidR="00436E05">
        <w:rPr>
          <w:rFonts w:asciiTheme="minorHAnsi" w:hAnsiTheme="minorHAnsi" w:cs="Arial"/>
        </w:rPr>
        <w:t>.</w:t>
      </w:r>
      <w:r w:rsidR="00374B31" w:rsidRPr="00010A0F">
        <w:rPr>
          <w:rFonts w:asciiTheme="minorHAnsi" w:hAnsiTheme="minorHAnsi" w:cs="Arial"/>
        </w:rPr>
        <w:t xml:space="preserve"> </w:t>
      </w:r>
      <w:r w:rsidR="00436E05">
        <w:rPr>
          <w:rFonts w:asciiTheme="minorHAnsi" w:hAnsiTheme="minorHAnsi" w:cs="Arial"/>
        </w:rPr>
        <w:t>P</w:t>
      </w:r>
      <w:r w:rsidR="00374B31" w:rsidRPr="00010A0F">
        <w:rPr>
          <w:rFonts w:asciiTheme="minorHAnsi" w:hAnsiTheme="minorHAnsi" w:cs="Arial"/>
        </w:rPr>
        <w:t>umping</w:t>
      </w:r>
      <w:r w:rsidR="00436E05">
        <w:rPr>
          <w:rFonts w:asciiTheme="minorHAnsi" w:hAnsiTheme="minorHAnsi" w:cs="Arial"/>
        </w:rPr>
        <w:t xml:space="preserve"> will be</w:t>
      </w:r>
      <w:r w:rsidR="001168CA">
        <w:rPr>
          <w:rFonts w:asciiTheme="minorHAnsi" w:hAnsiTheme="minorHAnsi" w:cs="Arial"/>
        </w:rPr>
        <w:t xml:space="preserve"> </w:t>
      </w:r>
      <w:r w:rsidR="00374B31" w:rsidRPr="00010A0F">
        <w:rPr>
          <w:rFonts w:asciiTheme="minorHAnsi" w:hAnsiTheme="minorHAnsi" w:cs="Arial"/>
        </w:rPr>
        <w:t>adjust</w:t>
      </w:r>
      <w:r w:rsidR="00436E05">
        <w:rPr>
          <w:rFonts w:asciiTheme="minorHAnsi" w:hAnsiTheme="minorHAnsi" w:cs="Arial"/>
        </w:rPr>
        <w:t>ed</w:t>
      </w:r>
      <w:r w:rsidR="00374B31" w:rsidRPr="00010A0F">
        <w:rPr>
          <w:rFonts w:asciiTheme="minorHAnsi" w:hAnsiTheme="minorHAnsi" w:cs="Arial"/>
        </w:rPr>
        <w:t xml:space="preserve"> as necessary to maintain an even flow of water across the work area and near-normal water levels upstream and downstream from the crossing.  </w:t>
      </w:r>
    </w:p>
    <w:p w14:paraId="4A2087F4" w14:textId="77777777" w:rsidR="005D64AE" w:rsidRPr="00010A0F" w:rsidRDefault="005D64AE" w:rsidP="005D64AE">
      <w:pPr>
        <w:jc w:val="both"/>
        <w:rPr>
          <w:rFonts w:asciiTheme="minorHAnsi" w:hAnsiTheme="minorHAnsi" w:cs="Arial"/>
        </w:rPr>
      </w:pPr>
    </w:p>
    <w:p w14:paraId="4A2087F8" w14:textId="56E2936E" w:rsidR="005D64AE" w:rsidRDefault="00536C91" w:rsidP="001A1A38">
      <w:pPr>
        <w:pStyle w:val="ListParagraph"/>
        <w:numPr>
          <w:ilvl w:val="0"/>
          <w:numId w:val="15"/>
        </w:numPr>
        <w:jc w:val="both"/>
        <w:rPr>
          <w:rFonts w:asciiTheme="minorHAnsi" w:hAnsiTheme="minorHAnsi" w:cs="Arial"/>
        </w:rPr>
      </w:pPr>
      <w:r>
        <w:rPr>
          <w:rFonts w:asciiTheme="minorHAnsi" w:hAnsiTheme="minorHAnsi" w:cs="Arial"/>
        </w:rPr>
        <w:t>Suspend t</w:t>
      </w:r>
      <w:r w:rsidR="0036120F" w:rsidRPr="001A1A38">
        <w:rPr>
          <w:rFonts w:asciiTheme="minorHAnsi" w:hAnsiTheme="minorHAnsi" w:cs="Arial"/>
        </w:rPr>
        <w:t xml:space="preserve">he pump intake to prevent sediment </w:t>
      </w:r>
      <w:r>
        <w:rPr>
          <w:rFonts w:asciiTheme="minorHAnsi" w:hAnsiTheme="minorHAnsi" w:cs="Arial"/>
        </w:rPr>
        <w:t>uptake</w:t>
      </w:r>
      <w:r w:rsidR="0036120F" w:rsidRPr="001A1A38">
        <w:rPr>
          <w:rFonts w:asciiTheme="minorHAnsi" w:hAnsiTheme="minorHAnsi" w:cs="Arial"/>
        </w:rPr>
        <w:t xml:space="preserve"> from </w:t>
      </w:r>
      <w:r w:rsidR="00FE712D" w:rsidRPr="001A1A38">
        <w:rPr>
          <w:rFonts w:asciiTheme="minorHAnsi" w:hAnsiTheme="minorHAnsi" w:cs="Arial"/>
        </w:rPr>
        <w:t xml:space="preserve">the </w:t>
      </w:r>
      <w:r w:rsidR="0036120F" w:rsidRPr="001A1A38">
        <w:rPr>
          <w:rFonts w:asciiTheme="minorHAnsi" w:hAnsiTheme="minorHAnsi" w:cs="Arial"/>
        </w:rPr>
        <w:t xml:space="preserve">bottom of stream and </w:t>
      </w:r>
      <w:r>
        <w:rPr>
          <w:rFonts w:asciiTheme="minorHAnsi" w:hAnsiTheme="minorHAnsi" w:cs="Arial"/>
        </w:rPr>
        <w:t>equip</w:t>
      </w:r>
      <w:r w:rsidR="0036120F" w:rsidRPr="001A1A38">
        <w:rPr>
          <w:rFonts w:asciiTheme="minorHAnsi" w:hAnsiTheme="minorHAnsi" w:cs="Arial"/>
        </w:rPr>
        <w:t xml:space="preserve"> with a screen, or equivalent device, to prevent fish uptake.  </w:t>
      </w:r>
    </w:p>
    <w:p w14:paraId="33D12739" w14:textId="77777777" w:rsidR="00C164EC" w:rsidRPr="001A1A38" w:rsidRDefault="00C164EC" w:rsidP="00C164EC">
      <w:pPr>
        <w:jc w:val="both"/>
        <w:rPr>
          <w:rFonts w:asciiTheme="minorHAnsi" w:hAnsiTheme="minorHAnsi" w:cs="Arial"/>
        </w:rPr>
      </w:pPr>
    </w:p>
    <w:p w14:paraId="4A2087F9" w14:textId="6D646222" w:rsidR="005D64AE" w:rsidRPr="00010A0F" w:rsidRDefault="0051146A" w:rsidP="00C218F6">
      <w:pPr>
        <w:pStyle w:val="ListParagraph"/>
        <w:numPr>
          <w:ilvl w:val="0"/>
          <w:numId w:val="15"/>
        </w:numPr>
        <w:jc w:val="both"/>
        <w:rPr>
          <w:rFonts w:asciiTheme="minorHAnsi" w:hAnsiTheme="minorHAnsi" w:cs="Arial"/>
        </w:rPr>
      </w:pPr>
      <w:r w:rsidRPr="00010A0F">
        <w:rPr>
          <w:rFonts w:asciiTheme="minorHAnsi" w:hAnsiTheme="minorHAnsi" w:cs="Arial"/>
        </w:rPr>
        <w:t xml:space="preserve">Where possible, excavating equipment </w:t>
      </w:r>
      <w:r w:rsidR="00F5315F" w:rsidRPr="00010A0F">
        <w:rPr>
          <w:rFonts w:asciiTheme="minorHAnsi" w:hAnsiTheme="minorHAnsi" w:cs="Arial"/>
        </w:rPr>
        <w:t>will</w:t>
      </w:r>
      <w:r w:rsidRPr="00010A0F">
        <w:rPr>
          <w:rFonts w:asciiTheme="minorHAnsi" w:hAnsiTheme="minorHAnsi" w:cs="Arial"/>
        </w:rPr>
        <w:t xml:space="preserve"> operate from one or both banks, without entering the stream.  If equipment must encroach into the stream, it will operate on clean construction mats</w:t>
      </w:r>
      <w:r w:rsidR="00D244A2" w:rsidRPr="00010A0F">
        <w:rPr>
          <w:rFonts w:asciiTheme="minorHAnsi" w:hAnsiTheme="minorHAnsi" w:cs="Arial"/>
        </w:rPr>
        <w:t xml:space="preserve"> (free of soil and plant material prior to being transported onto the </w:t>
      </w:r>
      <w:r w:rsidR="00B3703A" w:rsidRPr="00010A0F">
        <w:rPr>
          <w:rFonts w:asciiTheme="minorHAnsi" w:hAnsiTheme="minorHAnsi" w:cs="Arial"/>
        </w:rPr>
        <w:t xml:space="preserve">construction </w:t>
      </w:r>
      <w:r w:rsidR="00D244A2" w:rsidRPr="00010A0F">
        <w:rPr>
          <w:rFonts w:asciiTheme="minorHAnsi" w:hAnsiTheme="minorHAnsi" w:cs="Arial"/>
        </w:rPr>
        <w:t>ROW)</w:t>
      </w:r>
      <w:r w:rsidRPr="00010A0F">
        <w:rPr>
          <w:rFonts w:asciiTheme="minorHAnsi" w:hAnsiTheme="minorHAnsi" w:cs="Arial"/>
        </w:rPr>
        <w:t xml:space="preserve">.  </w:t>
      </w:r>
      <w:r w:rsidR="00536C91">
        <w:rPr>
          <w:rFonts w:asciiTheme="minorHAnsi" w:hAnsiTheme="minorHAnsi" w:cs="Arial"/>
        </w:rPr>
        <w:t>Segregate s</w:t>
      </w:r>
      <w:r w:rsidRPr="00010A0F">
        <w:rPr>
          <w:rFonts w:asciiTheme="minorHAnsi" w:hAnsiTheme="minorHAnsi" w:cs="Arial"/>
        </w:rPr>
        <w:t xml:space="preserve">treambed material </w:t>
      </w:r>
      <w:r w:rsidR="00536C91">
        <w:rPr>
          <w:rFonts w:asciiTheme="minorHAnsi" w:hAnsiTheme="minorHAnsi" w:cs="Arial"/>
        </w:rPr>
        <w:t>place</w:t>
      </w:r>
      <w:r w:rsidRPr="00010A0F">
        <w:rPr>
          <w:rFonts w:asciiTheme="minorHAnsi" w:hAnsiTheme="minorHAnsi" w:cs="Arial"/>
        </w:rPr>
        <w:t xml:space="preserve"> within a spoil containment structure in approved construction work area limits.  Storage of streambed spoil within the stream will only </w:t>
      </w:r>
      <w:r w:rsidR="00536C91">
        <w:rPr>
          <w:rFonts w:asciiTheme="minorHAnsi" w:hAnsiTheme="minorHAnsi" w:cs="Arial"/>
        </w:rPr>
        <w:t>occur</w:t>
      </w:r>
      <w:r w:rsidRPr="00010A0F">
        <w:rPr>
          <w:rFonts w:asciiTheme="minorHAnsi" w:hAnsiTheme="minorHAnsi" w:cs="Arial"/>
        </w:rPr>
        <w:t xml:space="preserve"> if expressly approved in the applicable permits.</w:t>
      </w:r>
    </w:p>
    <w:p w14:paraId="4A2087FA" w14:textId="77777777" w:rsidR="005D64AE" w:rsidRPr="00010A0F" w:rsidRDefault="005D64AE" w:rsidP="005D64AE">
      <w:pPr>
        <w:jc w:val="both"/>
        <w:rPr>
          <w:rFonts w:asciiTheme="minorHAnsi" w:hAnsiTheme="minorHAnsi" w:cs="Arial"/>
        </w:rPr>
      </w:pPr>
    </w:p>
    <w:p w14:paraId="4A2087FB" w14:textId="6EB47577" w:rsidR="005D64AE" w:rsidRPr="00010A0F" w:rsidRDefault="001451E0" w:rsidP="00C218F6">
      <w:pPr>
        <w:pStyle w:val="ListParagraph"/>
        <w:numPr>
          <w:ilvl w:val="0"/>
          <w:numId w:val="15"/>
        </w:numPr>
        <w:jc w:val="both"/>
        <w:rPr>
          <w:rFonts w:asciiTheme="minorHAnsi" w:hAnsiTheme="minorHAnsi" w:cs="Arial"/>
        </w:rPr>
      </w:pPr>
      <w:r>
        <w:rPr>
          <w:rFonts w:asciiTheme="minorHAnsi" w:hAnsiTheme="minorHAnsi" w:cs="Arial"/>
        </w:rPr>
        <w:t>Leave e</w:t>
      </w:r>
      <w:r w:rsidR="008500B4" w:rsidRPr="00010A0F">
        <w:rPr>
          <w:rFonts w:asciiTheme="minorHAnsi" w:hAnsiTheme="minorHAnsi" w:cs="Arial"/>
        </w:rPr>
        <w:t xml:space="preserve">arthen trench plugs (hard plugs) between the stream and the upland trench undisturbed during excavation of the in-stream trench to prevent diversion of the stream flow into the open trench and to prevent water </w:t>
      </w:r>
      <w:r>
        <w:rPr>
          <w:rFonts w:asciiTheme="minorHAnsi" w:hAnsiTheme="minorHAnsi" w:cs="Arial"/>
        </w:rPr>
        <w:t>from</w:t>
      </w:r>
      <w:r w:rsidR="008500B4" w:rsidRPr="00010A0F">
        <w:rPr>
          <w:rFonts w:asciiTheme="minorHAnsi" w:hAnsiTheme="minorHAnsi" w:cs="Arial"/>
        </w:rPr>
        <w:t xml:space="preserve"> the adjacent upland trench from entering the waterbody.  </w:t>
      </w:r>
      <w:r>
        <w:rPr>
          <w:rFonts w:asciiTheme="minorHAnsi" w:hAnsiTheme="minorHAnsi" w:cs="Arial"/>
        </w:rPr>
        <w:t>Remove t</w:t>
      </w:r>
      <w:r w:rsidR="008500B4" w:rsidRPr="00010A0F">
        <w:rPr>
          <w:rFonts w:asciiTheme="minorHAnsi" w:hAnsiTheme="minorHAnsi" w:cs="Arial"/>
        </w:rPr>
        <w:t xml:space="preserve">rench plugs immediately prior to pipe placement, and then replace when the pipe is in place.  </w:t>
      </w:r>
      <w:r>
        <w:rPr>
          <w:rFonts w:asciiTheme="minorHAnsi" w:hAnsiTheme="minorHAnsi" w:cs="Arial"/>
        </w:rPr>
        <w:t>Dewater t</w:t>
      </w:r>
      <w:r w:rsidR="008500B4" w:rsidRPr="00010A0F">
        <w:rPr>
          <w:rFonts w:asciiTheme="minorHAnsi" w:hAnsiTheme="minorHAnsi" w:cs="Arial"/>
        </w:rPr>
        <w:t>rench water accumulated upslope of trench plugs prior to trench plug removal</w:t>
      </w:r>
      <w:r w:rsidR="00726809">
        <w:rPr>
          <w:rFonts w:asciiTheme="minorHAnsi" w:hAnsiTheme="minorHAnsi" w:cs="Arial"/>
        </w:rPr>
        <w:t xml:space="preserve"> in accordance with Section </w:t>
      </w:r>
      <w:r w:rsidR="00AE5D01">
        <w:rPr>
          <w:rFonts w:asciiTheme="minorHAnsi" w:hAnsiTheme="minorHAnsi" w:cs="Arial"/>
        </w:rPr>
        <w:t>25.1</w:t>
      </w:r>
      <w:r w:rsidR="008500B4" w:rsidRPr="00010A0F">
        <w:rPr>
          <w:rFonts w:asciiTheme="minorHAnsi" w:hAnsiTheme="minorHAnsi" w:cs="Arial"/>
        </w:rPr>
        <w:t xml:space="preserve">.  </w:t>
      </w:r>
    </w:p>
    <w:p w14:paraId="4A2087FC" w14:textId="77777777" w:rsidR="005D64AE" w:rsidRPr="00010A0F" w:rsidRDefault="005D64AE" w:rsidP="005D64AE">
      <w:pPr>
        <w:jc w:val="both"/>
        <w:rPr>
          <w:rFonts w:asciiTheme="minorHAnsi" w:hAnsiTheme="minorHAnsi" w:cs="Arial"/>
        </w:rPr>
      </w:pPr>
    </w:p>
    <w:p w14:paraId="4A2087FD" w14:textId="1C0B47E6" w:rsidR="005D64AE" w:rsidRPr="00010A0F" w:rsidRDefault="001451E0" w:rsidP="00C218F6">
      <w:pPr>
        <w:pStyle w:val="ListParagraph"/>
        <w:numPr>
          <w:ilvl w:val="0"/>
          <w:numId w:val="15"/>
        </w:numPr>
        <w:jc w:val="both"/>
        <w:rPr>
          <w:rFonts w:asciiTheme="minorHAnsi" w:hAnsiTheme="minorHAnsi" w:cs="Arial"/>
        </w:rPr>
      </w:pPr>
      <w:r>
        <w:rPr>
          <w:rFonts w:asciiTheme="minorHAnsi" w:hAnsiTheme="minorHAnsi" w:cs="Arial"/>
        </w:rPr>
        <w:t>Manage s</w:t>
      </w:r>
      <w:r w:rsidR="00374B31" w:rsidRPr="00010A0F">
        <w:rPr>
          <w:rFonts w:asciiTheme="minorHAnsi" w:hAnsiTheme="minorHAnsi" w:cs="Arial"/>
        </w:rPr>
        <w:t xml:space="preserve">tanding water isolated in the construction area by the dams </w:t>
      </w:r>
      <w:r w:rsidR="00DF2A59" w:rsidRPr="00010A0F">
        <w:rPr>
          <w:rFonts w:asciiTheme="minorHAnsi" w:hAnsiTheme="minorHAnsi" w:cs="Arial"/>
        </w:rPr>
        <w:t xml:space="preserve">in accordance with Section </w:t>
      </w:r>
      <w:r w:rsidR="00AE5D01">
        <w:rPr>
          <w:rFonts w:asciiTheme="minorHAnsi" w:hAnsiTheme="minorHAnsi" w:cs="Arial"/>
        </w:rPr>
        <w:t>25.1.</w:t>
      </w:r>
    </w:p>
    <w:p w14:paraId="4A2087FE" w14:textId="77777777" w:rsidR="005D64AE" w:rsidRPr="00010A0F" w:rsidRDefault="005D64AE" w:rsidP="005D64AE">
      <w:pPr>
        <w:jc w:val="both"/>
        <w:rPr>
          <w:rFonts w:asciiTheme="minorHAnsi" w:hAnsiTheme="minorHAnsi" w:cs="Arial"/>
        </w:rPr>
      </w:pPr>
    </w:p>
    <w:p w14:paraId="4A2087FF" w14:textId="18D434EA" w:rsidR="00374B31" w:rsidRDefault="001451E0" w:rsidP="001451E0">
      <w:pPr>
        <w:pStyle w:val="ListParagraph"/>
        <w:numPr>
          <w:ilvl w:val="0"/>
          <w:numId w:val="15"/>
        </w:numPr>
        <w:jc w:val="both"/>
        <w:rPr>
          <w:rFonts w:asciiTheme="minorHAnsi" w:hAnsiTheme="minorHAnsi" w:cs="Arial"/>
        </w:rPr>
      </w:pPr>
      <w:r>
        <w:rPr>
          <w:rFonts w:asciiTheme="minorHAnsi" w:hAnsiTheme="minorHAnsi" w:cs="Arial"/>
        </w:rPr>
        <w:t xml:space="preserve">Backfill </w:t>
      </w:r>
      <w:r w:rsidRPr="001451E0">
        <w:rPr>
          <w:rFonts w:asciiTheme="minorHAnsi" w:hAnsiTheme="minorHAnsi" w:cs="Arial"/>
        </w:rPr>
        <w:t xml:space="preserve">the in-stream trench so that the stream bottom is as near as practicable to its pre-construction condition, with no impediments to normal water flow. Backfill material will consist of the spoil material excavated from the trench and parent streambed unless otherwise specified in state or federal permits.  </w:t>
      </w:r>
    </w:p>
    <w:p w14:paraId="1957AD24" w14:textId="77777777" w:rsidR="007234C3" w:rsidRPr="001A1A38" w:rsidRDefault="007234C3" w:rsidP="001A1A38">
      <w:pPr>
        <w:pStyle w:val="ListParagraph"/>
        <w:rPr>
          <w:rFonts w:asciiTheme="minorHAnsi" w:hAnsiTheme="minorHAnsi" w:cs="Arial"/>
        </w:rPr>
      </w:pPr>
    </w:p>
    <w:p w14:paraId="65D27CB9" w14:textId="446E1192" w:rsidR="007234C3" w:rsidRPr="001451E0" w:rsidRDefault="00436E05" w:rsidP="001A1A38">
      <w:pPr>
        <w:pStyle w:val="ListParagraph"/>
        <w:numPr>
          <w:ilvl w:val="0"/>
          <w:numId w:val="15"/>
        </w:numPr>
        <w:jc w:val="both"/>
        <w:rPr>
          <w:rFonts w:asciiTheme="minorHAnsi" w:hAnsiTheme="minorHAnsi" w:cs="Arial"/>
        </w:rPr>
      </w:pPr>
      <w:r>
        <w:rPr>
          <w:rFonts w:asciiTheme="minorHAnsi" w:hAnsiTheme="minorHAnsi" w:cs="Arial"/>
        </w:rPr>
        <w:t>P</w:t>
      </w:r>
      <w:r w:rsidR="002B0271" w:rsidRPr="002B0271">
        <w:rPr>
          <w:rFonts w:asciiTheme="minorHAnsi" w:hAnsiTheme="minorHAnsi" w:cs="Arial"/>
        </w:rPr>
        <w:t>ermanent stabilization</w:t>
      </w:r>
      <w:r>
        <w:rPr>
          <w:rFonts w:asciiTheme="minorHAnsi" w:hAnsiTheme="minorHAnsi" w:cs="Arial"/>
        </w:rPr>
        <w:t xml:space="preserve"> will be initiated</w:t>
      </w:r>
      <w:r w:rsidR="002B0271" w:rsidRPr="002B0271">
        <w:rPr>
          <w:rFonts w:asciiTheme="minorHAnsi" w:hAnsiTheme="minorHAnsi" w:cs="Arial"/>
        </w:rPr>
        <w:t xml:space="preserve"> prior to restoring flow</w:t>
      </w:r>
      <w:r>
        <w:rPr>
          <w:rFonts w:asciiTheme="minorHAnsi" w:hAnsiTheme="minorHAnsi" w:cs="Arial"/>
        </w:rPr>
        <w:t>,</w:t>
      </w:r>
      <w:r w:rsidR="002B0271" w:rsidRPr="002B0271">
        <w:rPr>
          <w:rFonts w:asciiTheme="minorHAnsi" w:hAnsiTheme="minorHAnsi" w:cs="Arial"/>
        </w:rPr>
        <w:t xml:space="preserve"> which in</w:t>
      </w:r>
      <w:r w:rsidR="002B0271">
        <w:rPr>
          <w:rFonts w:asciiTheme="minorHAnsi" w:hAnsiTheme="minorHAnsi" w:cs="Arial"/>
        </w:rPr>
        <w:t xml:space="preserve">cludes </w:t>
      </w:r>
      <w:r>
        <w:rPr>
          <w:rFonts w:asciiTheme="minorHAnsi" w:hAnsiTheme="minorHAnsi" w:cs="Arial"/>
        </w:rPr>
        <w:t xml:space="preserve">restoring </w:t>
      </w:r>
      <w:r w:rsidR="007234C3" w:rsidRPr="002B0271">
        <w:rPr>
          <w:rFonts w:asciiTheme="minorHAnsi" w:hAnsiTheme="minorHAnsi" w:cs="Arial"/>
        </w:rPr>
        <w:t xml:space="preserve">the stream banks as near as practicable to pre-construction conditions unless that slope is determined to be unstable.  If Enbridge determines that the slope </w:t>
      </w:r>
      <w:r w:rsidR="00F979C1">
        <w:rPr>
          <w:rFonts w:asciiTheme="minorHAnsi" w:hAnsiTheme="minorHAnsi" w:cs="Arial"/>
        </w:rPr>
        <w:t xml:space="preserve">is </w:t>
      </w:r>
      <w:r w:rsidR="007234C3" w:rsidRPr="002B0271">
        <w:rPr>
          <w:rFonts w:asciiTheme="minorHAnsi" w:hAnsiTheme="minorHAnsi" w:cs="Arial"/>
        </w:rPr>
        <w:t>unstable, the banks</w:t>
      </w:r>
      <w:r>
        <w:rPr>
          <w:rFonts w:asciiTheme="minorHAnsi" w:hAnsiTheme="minorHAnsi" w:cs="Arial"/>
        </w:rPr>
        <w:t xml:space="preserve"> will be reshaped</w:t>
      </w:r>
      <w:r w:rsidR="007234C3" w:rsidRPr="002B0271">
        <w:rPr>
          <w:rFonts w:asciiTheme="minorHAnsi" w:hAnsiTheme="minorHAnsi" w:cs="Arial"/>
        </w:rPr>
        <w:t xml:space="preserve"> to prevent slumping.  Once the banks</w:t>
      </w:r>
      <w:r>
        <w:rPr>
          <w:rFonts w:asciiTheme="minorHAnsi" w:hAnsiTheme="minorHAnsi" w:cs="Arial"/>
        </w:rPr>
        <w:t xml:space="preserve"> are reshaped</w:t>
      </w:r>
      <w:r w:rsidR="007234C3" w:rsidRPr="002B0271">
        <w:rPr>
          <w:rFonts w:asciiTheme="minorHAnsi" w:hAnsiTheme="minorHAnsi" w:cs="Arial"/>
        </w:rPr>
        <w:t>, ECDs</w:t>
      </w:r>
      <w:r>
        <w:rPr>
          <w:rFonts w:asciiTheme="minorHAnsi" w:hAnsiTheme="minorHAnsi" w:cs="Arial"/>
        </w:rPr>
        <w:t xml:space="preserve"> will be installed</w:t>
      </w:r>
      <w:r w:rsidR="007234C3" w:rsidRPr="002B0271">
        <w:rPr>
          <w:rFonts w:asciiTheme="minorHAnsi" w:hAnsiTheme="minorHAnsi" w:cs="Arial"/>
        </w:rPr>
        <w:t xml:space="preserve"> immediately after backfilling the crossing.</w:t>
      </w:r>
      <w:r w:rsidR="00F3061C" w:rsidRPr="002B0271">
        <w:rPr>
          <w:rFonts w:asciiTheme="minorHAnsi" w:hAnsiTheme="minorHAnsi" w:cs="Arial"/>
        </w:rPr>
        <w:t xml:space="preserve"> </w:t>
      </w:r>
      <w:r>
        <w:rPr>
          <w:rFonts w:asciiTheme="minorHAnsi" w:hAnsiTheme="minorHAnsi" w:cs="Arial"/>
        </w:rPr>
        <w:t>S</w:t>
      </w:r>
      <w:r w:rsidR="00F3061C" w:rsidRPr="002B0271">
        <w:rPr>
          <w:rFonts w:asciiTheme="minorHAnsi" w:hAnsiTheme="minorHAnsi" w:cs="Arial"/>
        </w:rPr>
        <w:t xml:space="preserve">eed (refer to Section </w:t>
      </w:r>
      <w:r w:rsidR="00AE5D01">
        <w:rPr>
          <w:rFonts w:asciiTheme="minorHAnsi" w:hAnsiTheme="minorHAnsi" w:cs="Arial"/>
        </w:rPr>
        <w:t>21.7</w:t>
      </w:r>
      <w:r w:rsidR="00F3061C" w:rsidRPr="00C91AA1">
        <w:rPr>
          <w:rFonts w:asciiTheme="minorHAnsi" w:hAnsiTheme="minorHAnsi" w:cs="Arial"/>
        </w:rPr>
        <w:t>) and mulch and/or erosion contr</w:t>
      </w:r>
      <w:r w:rsidR="00F3061C" w:rsidRPr="004A3507">
        <w:rPr>
          <w:rFonts w:asciiTheme="minorHAnsi" w:hAnsiTheme="minorHAnsi" w:cs="Arial"/>
        </w:rPr>
        <w:t xml:space="preserve">ol blankets </w:t>
      </w:r>
      <w:r>
        <w:rPr>
          <w:rFonts w:asciiTheme="minorHAnsi" w:hAnsiTheme="minorHAnsi" w:cs="Arial"/>
        </w:rPr>
        <w:t xml:space="preserve">will be installed </w:t>
      </w:r>
      <w:r w:rsidR="00F3061C" w:rsidRPr="004A3507">
        <w:rPr>
          <w:rFonts w:asciiTheme="minorHAnsi" w:hAnsiTheme="minorHAnsi" w:cs="Arial"/>
        </w:rPr>
        <w:t>within a 50-foot buffe</w:t>
      </w:r>
      <w:r w:rsidR="00FC5D01">
        <w:rPr>
          <w:rFonts w:asciiTheme="minorHAnsi" w:hAnsiTheme="minorHAnsi" w:cs="Arial"/>
        </w:rPr>
        <w:t>r on either side of the stream</w:t>
      </w:r>
      <w:r w:rsidR="00F3061C" w:rsidRPr="00C66585">
        <w:rPr>
          <w:rFonts w:asciiTheme="minorHAnsi" w:hAnsiTheme="minorHAnsi" w:cs="Arial"/>
        </w:rPr>
        <w:t>.</w:t>
      </w:r>
      <w:r w:rsidR="00F3061C" w:rsidRPr="00020647">
        <w:rPr>
          <w:rFonts w:asciiTheme="minorHAnsi" w:hAnsiTheme="minorHAnsi" w:cs="Arial"/>
        </w:rPr>
        <w:t xml:space="preserve"> </w:t>
      </w:r>
      <w:r w:rsidR="007234C3" w:rsidRPr="00020647">
        <w:rPr>
          <w:rFonts w:asciiTheme="minorHAnsi" w:hAnsiTheme="minorHAnsi" w:cs="Arial"/>
        </w:rPr>
        <w:t xml:space="preserve">  </w:t>
      </w:r>
      <w:r>
        <w:rPr>
          <w:rFonts w:asciiTheme="minorHAnsi" w:hAnsiTheme="minorHAnsi" w:cs="Arial"/>
        </w:rPr>
        <w:t>T</w:t>
      </w:r>
      <w:r w:rsidR="007234C3" w:rsidRPr="00020647">
        <w:rPr>
          <w:rFonts w:asciiTheme="minorHAnsi" w:hAnsiTheme="minorHAnsi" w:cs="Arial"/>
        </w:rPr>
        <w:t xml:space="preserve">emporary slope breakers </w:t>
      </w:r>
      <w:r>
        <w:rPr>
          <w:rFonts w:asciiTheme="minorHAnsi" w:hAnsiTheme="minorHAnsi" w:cs="Arial"/>
        </w:rPr>
        <w:t xml:space="preserve">will also be installed </w:t>
      </w:r>
      <w:r w:rsidR="007234C3" w:rsidRPr="00020647">
        <w:rPr>
          <w:rFonts w:asciiTheme="minorHAnsi" w:hAnsiTheme="minorHAnsi" w:cs="Arial"/>
        </w:rPr>
        <w:t xml:space="preserve">on all sloped approaches to streams in accordance with Section </w:t>
      </w:r>
      <w:r w:rsidR="00AE5D01">
        <w:rPr>
          <w:rFonts w:asciiTheme="minorHAnsi" w:hAnsiTheme="minorHAnsi" w:cs="Arial"/>
        </w:rPr>
        <w:t>8.9</w:t>
      </w:r>
      <w:r w:rsidR="007234C3" w:rsidRPr="00020647">
        <w:rPr>
          <w:rFonts w:asciiTheme="minorHAnsi" w:hAnsiTheme="minorHAnsi" w:cs="Arial"/>
        </w:rPr>
        <w:t>.</w:t>
      </w:r>
    </w:p>
    <w:p w14:paraId="7FB6A120" w14:textId="77777777" w:rsidR="007234C3" w:rsidRPr="001A1A38" w:rsidRDefault="007234C3" w:rsidP="001A1A38">
      <w:pPr>
        <w:pStyle w:val="ListParagraph"/>
        <w:rPr>
          <w:rFonts w:asciiTheme="minorHAnsi" w:hAnsiTheme="minorHAnsi" w:cs="Arial"/>
        </w:rPr>
      </w:pPr>
    </w:p>
    <w:p w14:paraId="660F9AE8" w14:textId="27AD7341" w:rsidR="007234C3" w:rsidRPr="007234C3" w:rsidRDefault="007234C3" w:rsidP="001A1A38">
      <w:pPr>
        <w:pStyle w:val="ListParagraph"/>
        <w:numPr>
          <w:ilvl w:val="0"/>
          <w:numId w:val="15"/>
        </w:numPr>
        <w:jc w:val="both"/>
        <w:rPr>
          <w:rFonts w:asciiTheme="minorHAnsi" w:hAnsiTheme="minorHAnsi" w:cs="Arial"/>
        </w:rPr>
      </w:pPr>
      <w:r>
        <w:rPr>
          <w:rFonts w:asciiTheme="minorHAnsi" w:hAnsiTheme="minorHAnsi" w:cs="Arial"/>
        </w:rPr>
        <w:t xml:space="preserve">Upon completing bank stabilization, the dam </w:t>
      </w:r>
      <w:r w:rsidR="00436E05">
        <w:rPr>
          <w:rFonts w:asciiTheme="minorHAnsi" w:hAnsiTheme="minorHAnsi" w:cs="Arial"/>
        </w:rPr>
        <w:t xml:space="preserve">will be removed </w:t>
      </w:r>
      <w:r>
        <w:rPr>
          <w:rFonts w:asciiTheme="minorHAnsi" w:hAnsiTheme="minorHAnsi" w:cs="Arial"/>
        </w:rPr>
        <w:t>to resume natural stream flow.</w:t>
      </w:r>
    </w:p>
    <w:p w14:paraId="4A208804" w14:textId="77777777" w:rsidR="00374B31" w:rsidRPr="00010A0F" w:rsidRDefault="00374B31" w:rsidP="005A0188">
      <w:pPr>
        <w:pStyle w:val="Heading3"/>
        <w:tabs>
          <w:tab w:val="num" w:pos="1080"/>
        </w:tabs>
        <w:rPr>
          <w:rFonts w:asciiTheme="minorHAnsi" w:hAnsiTheme="minorHAnsi" w:cs="Arial"/>
        </w:rPr>
      </w:pPr>
      <w:bookmarkStart w:id="236" w:name="_Toc367267868"/>
      <w:bookmarkStart w:id="237" w:name="_Toc374624970"/>
      <w:bookmarkStart w:id="238" w:name="_Toc82693971"/>
      <w:r w:rsidRPr="00010A0F">
        <w:rPr>
          <w:rFonts w:asciiTheme="minorHAnsi" w:hAnsiTheme="minorHAnsi" w:cs="Arial"/>
        </w:rPr>
        <w:t>Flume Method</w:t>
      </w:r>
      <w:bookmarkEnd w:id="236"/>
      <w:bookmarkEnd w:id="237"/>
      <w:bookmarkEnd w:id="238"/>
    </w:p>
    <w:p w14:paraId="4A208807" w14:textId="442B5490" w:rsidR="005D64AE" w:rsidRPr="00010A0F" w:rsidRDefault="00374B31" w:rsidP="005D64AE">
      <w:pPr>
        <w:jc w:val="both"/>
        <w:rPr>
          <w:rFonts w:asciiTheme="minorHAnsi" w:hAnsiTheme="minorHAnsi" w:cs="Arial"/>
        </w:rPr>
      </w:pPr>
      <w:r w:rsidRPr="00010A0F">
        <w:rPr>
          <w:rFonts w:asciiTheme="minorHAnsi" w:hAnsiTheme="minorHAnsi" w:cs="Arial"/>
        </w:rPr>
        <w:t xml:space="preserve">The flume method </w:t>
      </w:r>
      <w:r w:rsidR="006632D6" w:rsidRPr="00010A0F">
        <w:rPr>
          <w:rFonts w:asciiTheme="minorHAnsi" w:hAnsiTheme="minorHAnsi" w:cs="Arial"/>
        </w:rPr>
        <w:t>(refer to Figure 1</w:t>
      </w:r>
      <w:r w:rsidR="00A3533A">
        <w:rPr>
          <w:rFonts w:asciiTheme="minorHAnsi" w:hAnsiTheme="minorHAnsi" w:cs="Arial"/>
        </w:rPr>
        <w:t>6</w:t>
      </w:r>
      <w:r w:rsidR="00600794">
        <w:rPr>
          <w:rFonts w:asciiTheme="minorHAnsi" w:hAnsiTheme="minorHAnsi" w:cs="Arial"/>
        </w:rPr>
        <w:t>)</w:t>
      </w:r>
      <w:r w:rsidRPr="00010A0F">
        <w:rPr>
          <w:rFonts w:asciiTheme="minorHAnsi" w:hAnsiTheme="minorHAnsi" w:cs="Arial"/>
        </w:rPr>
        <w:t xml:space="preserve"> involves placement of flume pipe(s) in the stream bed to convey stream flow across the construction area without introducing sediment to the water</w:t>
      </w:r>
      <w:r w:rsidR="001451E0">
        <w:rPr>
          <w:rFonts w:asciiTheme="minorHAnsi" w:hAnsiTheme="minorHAnsi" w:cs="Arial"/>
        </w:rPr>
        <w:t xml:space="preserve"> using the following procedures:</w:t>
      </w:r>
      <w:r w:rsidRPr="00010A0F">
        <w:rPr>
          <w:rFonts w:asciiTheme="minorHAnsi" w:hAnsiTheme="minorHAnsi" w:cs="Arial"/>
        </w:rPr>
        <w:t xml:space="preserve"> </w:t>
      </w:r>
    </w:p>
    <w:p w14:paraId="4A208808" w14:textId="77777777" w:rsidR="005D64AE" w:rsidRPr="00010A0F" w:rsidRDefault="005D64AE" w:rsidP="005D64AE">
      <w:pPr>
        <w:jc w:val="both"/>
        <w:rPr>
          <w:rFonts w:asciiTheme="minorHAnsi" w:hAnsiTheme="minorHAnsi" w:cs="Arial"/>
        </w:rPr>
      </w:pPr>
    </w:p>
    <w:p w14:paraId="4A208809" w14:textId="4D57EAE2" w:rsidR="005D64AE" w:rsidRPr="00010A0F" w:rsidRDefault="00374B31" w:rsidP="00C218F6">
      <w:pPr>
        <w:pStyle w:val="ListParagraph"/>
        <w:numPr>
          <w:ilvl w:val="0"/>
          <w:numId w:val="16"/>
        </w:numPr>
        <w:jc w:val="both"/>
        <w:rPr>
          <w:rFonts w:asciiTheme="minorHAnsi" w:hAnsiTheme="minorHAnsi" w:cs="Arial"/>
        </w:rPr>
      </w:pPr>
      <w:r w:rsidRPr="00010A0F">
        <w:rPr>
          <w:rFonts w:asciiTheme="minorHAnsi" w:hAnsiTheme="minorHAnsi" w:cs="Arial"/>
        </w:rPr>
        <w:t xml:space="preserve">The flume(s) </w:t>
      </w:r>
      <w:r w:rsidR="006632D6" w:rsidRPr="00010A0F">
        <w:rPr>
          <w:rFonts w:asciiTheme="minorHAnsi" w:hAnsiTheme="minorHAnsi" w:cs="Arial"/>
        </w:rPr>
        <w:t xml:space="preserve">will </w:t>
      </w:r>
      <w:r w:rsidRPr="00010A0F">
        <w:rPr>
          <w:rFonts w:asciiTheme="minorHAnsi" w:hAnsiTheme="minorHAnsi" w:cs="Arial"/>
        </w:rPr>
        <w:t xml:space="preserve">be of sufficient diameter to transport the maximum flows anticipated to be generated from the watershed.  </w:t>
      </w:r>
      <w:r w:rsidR="00600794">
        <w:rPr>
          <w:rFonts w:asciiTheme="minorHAnsi" w:hAnsiTheme="minorHAnsi" w:cs="Arial"/>
        </w:rPr>
        <w:t>T</w:t>
      </w:r>
      <w:r w:rsidRPr="00010A0F">
        <w:rPr>
          <w:rFonts w:asciiTheme="minorHAnsi" w:hAnsiTheme="minorHAnsi" w:cs="Arial"/>
        </w:rPr>
        <w:t xml:space="preserve">he flume(s), typically 40 to 60 feet in length, </w:t>
      </w:r>
      <w:r w:rsidR="00600794">
        <w:rPr>
          <w:rFonts w:asciiTheme="minorHAnsi" w:hAnsiTheme="minorHAnsi" w:cs="Arial"/>
        </w:rPr>
        <w:t xml:space="preserve">will be installed </w:t>
      </w:r>
      <w:r w:rsidRPr="00010A0F">
        <w:rPr>
          <w:rFonts w:asciiTheme="minorHAnsi" w:hAnsiTheme="minorHAnsi" w:cs="Arial"/>
        </w:rPr>
        <w:t xml:space="preserve">before trenching and </w:t>
      </w:r>
      <w:r w:rsidR="001451E0">
        <w:rPr>
          <w:rFonts w:asciiTheme="minorHAnsi" w:hAnsiTheme="minorHAnsi" w:cs="Arial"/>
        </w:rPr>
        <w:t>align</w:t>
      </w:r>
      <w:r w:rsidRPr="00010A0F">
        <w:rPr>
          <w:rFonts w:asciiTheme="minorHAnsi" w:hAnsiTheme="minorHAnsi" w:cs="Arial"/>
        </w:rPr>
        <w:t xml:space="preserve"> so as not to impound water upstream of the flume(s) or cause downstream bank erosion.  </w:t>
      </w:r>
    </w:p>
    <w:p w14:paraId="4A20880A" w14:textId="77777777" w:rsidR="005D64AE" w:rsidRPr="00010A0F" w:rsidRDefault="005D64AE" w:rsidP="005D64AE">
      <w:pPr>
        <w:jc w:val="both"/>
        <w:rPr>
          <w:rFonts w:asciiTheme="minorHAnsi" w:hAnsiTheme="minorHAnsi" w:cs="Arial"/>
        </w:rPr>
      </w:pPr>
    </w:p>
    <w:p w14:paraId="4A20880B" w14:textId="1C5E6D30" w:rsidR="005D64AE" w:rsidRPr="00010A0F" w:rsidRDefault="00726809" w:rsidP="00C218F6">
      <w:pPr>
        <w:pStyle w:val="ListParagraph"/>
        <w:numPr>
          <w:ilvl w:val="0"/>
          <w:numId w:val="16"/>
        </w:numPr>
        <w:jc w:val="both"/>
        <w:rPr>
          <w:rFonts w:asciiTheme="minorHAnsi" w:hAnsiTheme="minorHAnsi" w:cs="Arial"/>
        </w:rPr>
      </w:pPr>
      <w:r>
        <w:rPr>
          <w:rFonts w:asciiTheme="minorHAnsi" w:hAnsiTheme="minorHAnsi" w:cs="Arial"/>
        </w:rPr>
        <w:t>Incorporate t</w:t>
      </w:r>
      <w:r w:rsidR="00374B31" w:rsidRPr="00010A0F">
        <w:rPr>
          <w:rFonts w:asciiTheme="minorHAnsi" w:hAnsiTheme="minorHAnsi" w:cs="Arial"/>
        </w:rPr>
        <w:t xml:space="preserve">he upstream and downstream ends of the flume(s) into dams made of sand bags and plastic sheeting (or equivalent). </w:t>
      </w:r>
      <w:r>
        <w:rPr>
          <w:rFonts w:asciiTheme="minorHAnsi" w:hAnsiTheme="minorHAnsi" w:cs="Arial"/>
        </w:rPr>
        <w:t>Construct t</w:t>
      </w:r>
      <w:r w:rsidR="00374B31" w:rsidRPr="00010A0F">
        <w:rPr>
          <w:rFonts w:asciiTheme="minorHAnsi" w:hAnsiTheme="minorHAnsi" w:cs="Arial"/>
        </w:rPr>
        <w:t xml:space="preserve">he upstream dam first and will funnel stream flow into the flume(s).  The downstream dam </w:t>
      </w:r>
      <w:r w:rsidR="006632D6" w:rsidRPr="00010A0F">
        <w:rPr>
          <w:rFonts w:asciiTheme="minorHAnsi" w:hAnsiTheme="minorHAnsi" w:cs="Arial"/>
        </w:rPr>
        <w:t xml:space="preserve">will </w:t>
      </w:r>
      <w:r w:rsidR="00374B31" w:rsidRPr="00010A0F">
        <w:rPr>
          <w:rFonts w:asciiTheme="minorHAnsi" w:hAnsiTheme="minorHAnsi" w:cs="Arial"/>
        </w:rPr>
        <w:t xml:space="preserve">prevent backwash of water into the trench and construction work area.  </w:t>
      </w:r>
      <w:r w:rsidR="00600794">
        <w:rPr>
          <w:rFonts w:asciiTheme="minorHAnsi" w:hAnsiTheme="minorHAnsi" w:cs="Arial"/>
        </w:rPr>
        <w:t>D</w:t>
      </w:r>
      <w:r w:rsidR="00374B31" w:rsidRPr="00010A0F">
        <w:rPr>
          <w:rFonts w:asciiTheme="minorHAnsi" w:hAnsiTheme="minorHAnsi" w:cs="Arial"/>
        </w:rPr>
        <w:t>ams</w:t>
      </w:r>
      <w:r w:rsidR="00600794">
        <w:rPr>
          <w:rFonts w:asciiTheme="minorHAnsi" w:hAnsiTheme="minorHAnsi" w:cs="Arial"/>
        </w:rPr>
        <w:t xml:space="preserve"> will be continuously monitored</w:t>
      </w:r>
      <w:r w:rsidR="00374B31" w:rsidRPr="00010A0F">
        <w:rPr>
          <w:rFonts w:asciiTheme="minorHAnsi" w:hAnsiTheme="minorHAnsi" w:cs="Arial"/>
        </w:rPr>
        <w:t xml:space="preserve"> for a proper seal</w:t>
      </w:r>
      <w:r>
        <w:rPr>
          <w:rFonts w:asciiTheme="minorHAnsi" w:hAnsiTheme="minorHAnsi" w:cs="Arial"/>
        </w:rPr>
        <w:t xml:space="preserve"> and a</w:t>
      </w:r>
      <w:r w:rsidR="00374B31" w:rsidRPr="00010A0F">
        <w:rPr>
          <w:rFonts w:asciiTheme="minorHAnsi" w:hAnsiTheme="minorHAnsi" w:cs="Arial"/>
        </w:rPr>
        <w:t>djustments</w:t>
      </w:r>
      <w:r w:rsidR="00600794">
        <w:rPr>
          <w:rFonts w:asciiTheme="minorHAnsi" w:hAnsiTheme="minorHAnsi" w:cs="Arial"/>
        </w:rPr>
        <w:t xml:space="preserve"> made</w:t>
      </w:r>
      <w:r w:rsidR="00374B31" w:rsidRPr="00010A0F">
        <w:rPr>
          <w:rFonts w:asciiTheme="minorHAnsi" w:hAnsiTheme="minorHAnsi" w:cs="Arial"/>
        </w:rPr>
        <w:t xml:space="preserve"> to prevent large volumes of water from seeping around the dams and into the trench and construction work area.</w:t>
      </w:r>
    </w:p>
    <w:p w14:paraId="4A20880C" w14:textId="77777777" w:rsidR="005D64AE" w:rsidRPr="00010A0F" w:rsidRDefault="005D64AE" w:rsidP="005D64AE">
      <w:pPr>
        <w:jc w:val="both"/>
        <w:rPr>
          <w:rFonts w:asciiTheme="minorHAnsi" w:hAnsiTheme="minorHAnsi" w:cs="Arial"/>
        </w:rPr>
      </w:pPr>
    </w:p>
    <w:p w14:paraId="4A20880D" w14:textId="1E817CF3" w:rsidR="005D64AE" w:rsidRPr="00010A0F" w:rsidRDefault="0051146A" w:rsidP="00C218F6">
      <w:pPr>
        <w:pStyle w:val="ListParagraph"/>
        <w:numPr>
          <w:ilvl w:val="0"/>
          <w:numId w:val="16"/>
        </w:numPr>
        <w:jc w:val="both"/>
        <w:rPr>
          <w:rFonts w:asciiTheme="minorHAnsi" w:hAnsiTheme="minorHAnsi" w:cs="Arial"/>
        </w:rPr>
      </w:pPr>
      <w:r w:rsidRPr="00010A0F">
        <w:rPr>
          <w:rFonts w:asciiTheme="minorHAnsi" w:hAnsiTheme="minorHAnsi" w:cs="Arial"/>
        </w:rPr>
        <w:t xml:space="preserve">Where possible, excavating equipment </w:t>
      </w:r>
      <w:r w:rsidR="006632D6" w:rsidRPr="00010A0F">
        <w:rPr>
          <w:rFonts w:asciiTheme="minorHAnsi" w:hAnsiTheme="minorHAnsi" w:cs="Arial"/>
        </w:rPr>
        <w:t xml:space="preserve">will </w:t>
      </w:r>
      <w:r w:rsidRPr="00010A0F">
        <w:rPr>
          <w:rFonts w:asciiTheme="minorHAnsi" w:hAnsiTheme="minorHAnsi" w:cs="Arial"/>
        </w:rPr>
        <w:t xml:space="preserve">operate from one or both banks, without entering the stream.  If equipment must encroach into the stream, it will operate on clean construction mats.  </w:t>
      </w:r>
      <w:r w:rsidR="00726809">
        <w:rPr>
          <w:rFonts w:asciiTheme="minorHAnsi" w:hAnsiTheme="minorHAnsi" w:cs="Arial"/>
        </w:rPr>
        <w:t>Segregate s</w:t>
      </w:r>
      <w:r w:rsidRPr="00010A0F">
        <w:rPr>
          <w:rFonts w:asciiTheme="minorHAnsi" w:hAnsiTheme="minorHAnsi" w:cs="Arial"/>
        </w:rPr>
        <w:t xml:space="preserve">treambed material and place within a spoil containment structure in approved construction work area limits.  Storage of streambed spoil within the stream will only </w:t>
      </w:r>
      <w:r w:rsidR="00726809">
        <w:rPr>
          <w:rFonts w:asciiTheme="minorHAnsi" w:hAnsiTheme="minorHAnsi" w:cs="Arial"/>
        </w:rPr>
        <w:t>occur</w:t>
      </w:r>
      <w:r w:rsidRPr="00010A0F">
        <w:rPr>
          <w:rFonts w:asciiTheme="minorHAnsi" w:hAnsiTheme="minorHAnsi" w:cs="Arial"/>
        </w:rPr>
        <w:t xml:space="preserve"> if expressly approved in the applicable permits.</w:t>
      </w:r>
    </w:p>
    <w:p w14:paraId="4A20880E" w14:textId="77777777" w:rsidR="005D64AE" w:rsidRPr="00010A0F" w:rsidRDefault="005D64AE" w:rsidP="005D64AE">
      <w:pPr>
        <w:jc w:val="both"/>
        <w:rPr>
          <w:rFonts w:asciiTheme="minorHAnsi" w:hAnsiTheme="minorHAnsi" w:cs="Arial"/>
        </w:rPr>
      </w:pPr>
    </w:p>
    <w:p w14:paraId="4A20880F" w14:textId="6D8F8F12" w:rsidR="005D64AE" w:rsidRPr="00010A0F" w:rsidRDefault="00726809" w:rsidP="00C218F6">
      <w:pPr>
        <w:pStyle w:val="ListParagraph"/>
        <w:numPr>
          <w:ilvl w:val="0"/>
          <w:numId w:val="16"/>
        </w:numPr>
        <w:jc w:val="both"/>
        <w:rPr>
          <w:rFonts w:asciiTheme="minorHAnsi" w:hAnsiTheme="minorHAnsi" w:cs="Arial"/>
        </w:rPr>
      </w:pPr>
      <w:r>
        <w:rPr>
          <w:rFonts w:asciiTheme="minorHAnsi" w:hAnsiTheme="minorHAnsi" w:cs="Arial"/>
        </w:rPr>
        <w:t>Leave e</w:t>
      </w:r>
      <w:r w:rsidR="009605FD" w:rsidRPr="00010A0F">
        <w:rPr>
          <w:rFonts w:asciiTheme="minorHAnsi" w:hAnsiTheme="minorHAnsi" w:cs="Arial"/>
        </w:rPr>
        <w:t xml:space="preserve">arthen trench plugs (hard plugs) between the stream and the upland trench undisturbed during excavation of the in-stream trench to prevent diversion of the stream flow into the open trench and to prevent water </w:t>
      </w:r>
      <w:r>
        <w:rPr>
          <w:rFonts w:asciiTheme="minorHAnsi" w:hAnsiTheme="minorHAnsi" w:cs="Arial"/>
        </w:rPr>
        <w:t>from</w:t>
      </w:r>
      <w:r w:rsidR="009605FD" w:rsidRPr="00010A0F">
        <w:rPr>
          <w:rFonts w:asciiTheme="minorHAnsi" w:hAnsiTheme="minorHAnsi" w:cs="Arial"/>
        </w:rPr>
        <w:t xml:space="preserve"> the adjacent upland trench from entering the waterbody.  </w:t>
      </w:r>
      <w:r>
        <w:rPr>
          <w:rFonts w:asciiTheme="minorHAnsi" w:hAnsiTheme="minorHAnsi" w:cs="Arial"/>
        </w:rPr>
        <w:t>Remove t</w:t>
      </w:r>
      <w:r w:rsidR="009605FD" w:rsidRPr="00010A0F">
        <w:rPr>
          <w:rFonts w:asciiTheme="minorHAnsi" w:hAnsiTheme="minorHAnsi" w:cs="Arial"/>
        </w:rPr>
        <w:t xml:space="preserve">rench plugs immediately prior to pipe placement, and then replace when the pipe is in place.  </w:t>
      </w:r>
      <w:r>
        <w:rPr>
          <w:rFonts w:asciiTheme="minorHAnsi" w:hAnsiTheme="minorHAnsi" w:cs="Arial"/>
        </w:rPr>
        <w:t>Dewater t</w:t>
      </w:r>
      <w:r w:rsidR="009605FD" w:rsidRPr="00010A0F">
        <w:rPr>
          <w:rFonts w:asciiTheme="minorHAnsi" w:hAnsiTheme="minorHAnsi" w:cs="Arial"/>
        </w:rPr>
        <w:t>rench water accumulated upslope of trench plugs prior to trench plug removal</w:t>
      </w:r>
      <w:r>
        <w:rPr>
          <w:rFonts w:asciiTheme="minorHAnsi" w:hAnsiTheme="minorHAnsi" w:cs="Arial"/>
        </w:rPr>
        <w:t xml:space="preserve"> in accordance with Section </w:t>
      </w:r>
      <w:r w:rsidR="00AE5D01">
        <w:rPr>
          <w:rFonts w:asciiTheme="minorHAnsi" w:hAnsiTheme="minorHAnsi" w:cs="Arial"/>
        </w:rPr>
        <w:t>25.1</w:t>
      </w:r>
      <w:r w:rsidR="009605FD" w:rsidRPr="00010A0F">
        <w:rPr>
          <w:rFonts w:asciiTheme="minorHAnsi" w:hAnsiTheme="minorHAnsi" w:cs="Arial"/>
        </w:rPr>
        <w:t xml:space="preserve">.  </w:t>
      </w:r>
    </w:p>
    <w:p w14:paraId="4A208810" w14:textId="77777777" w:rsidR="005D64AE" w:rsidRPr="00010A0F" w:rsidRDefault="005D64AE" w:rsidP="005D64AE">
      <w:pPr>
        <w:jc w:val="both"/>
        <w:rPr>
          <w:rFonts w:asciiTheme="minorHAnsi" w:hAnsiTheme="minorHAnsi" w:cs="Arial"/>
        </w:rPr>
      </w:pPr>
    </w:p>
    <w:p w14:paraId="4A208811" w14:textId="37708E11" w:rsidR="005D64AE" w:rsidRPr="00010A0F" w:rsidRDefault="00374B31" w:rsidP="00C218F6">
      <w:pPr>
        <w:pStyle w:val="ListParagraph"/>
        <w:numPr>
          <w:ilvl w:val="0"/>
          <w:numId w:val="16"/>
        </w:numPr>
        <w:jc w:val="both"/>
        <w:rPr>
          <w:rFonts w:asciiTheme="minorHAnsi" w:hAnsiTheme="minorHAnsi" w:cs="Arial"/>
        </w:rPr>
      </w:pPr>
      <w:r w:rsidRPr="00010A0F">
        <w:rPr>
          <w:rFonts w:asciiTheme="minorHAnsi" w:hAnsiTheme="minorHAnsi" w:cs="Arial"/>
        </w:rPr>
        <w:lastRenderedPageBreak/>
        <w:t xml:space="preserve">If </w:t>
      </w:r>
      <w:r w:rsidR="00ED302A" w:rsidRPr="00010A0F">
        <w:rPr>
          <w:rFonts w:asciiTheme="minorHAnsi" w:hAnsiTheme="minorHAnsi" w:cs="Arial"/>
        </w:rPr>
        <w:t xml:space="preserve">additional </w:t>
      </w:r>
      <w:r w:rsidRPr="00010A0F">
        <w:rPr>
          <w:rFonts w:asciiTheme="minorHAnsi" w:hAnsiTheme="minorHAnsi" w:cs="Arial"/>
        </w:rPr>
        <w:t xml:space="preserve">trench dewatering is necessary to complete the installation of the pipe, </w:t>
      </w:r>
      <w:r w:rsidR="00726809">
        <w:rPr>
          <w:rFonts w:asciiTheme="minorHAnsi" w:hAnsiTheme="minorHAnsi" w:cs="Arial"/>
        </w:rPr>
        <w:t>manage</w:t>
      </w:r>
      <w:r w:rsidR="00DF2A59" w:rsidRPr="00010A0F">
        <w:rPr>
          <w:rFonts w:asciiTheme="minorHAnsi" w:hAnsiTheme="minorHAnsi" w:cs="Arial"/>
        </w:rPr>
        <w:t xml:space="preserve"> in accordance with Section </w:t>
      </w:r>
      <w:r w:rsidR="00AE5D01">
        <w:rPr>
          <w:rFonts w:asciiTheme="minorHAnsi" w:hAnsiTheme="minorHAnsi" w:cs="Arial"/>
        </w:rPr>
        <w:t>25.1</w:t>
      </w:r>
      <w:r w:rsidR="00DF2A59" w:rsidRPr="00010A0F">
        <w:rPr>
          <w:rFonts w:asciiTheme="minorHAnsi" w:hAnsiTheme="minorHAnsi" w:cs="Arial"/>
        </w:rPr>
        <w:t>.</w:t>
      </w:r>
    </w:p>
    <w:p w14:paraId="4A208812" w14:textId="77777777" w:rsidR="005D64AE" w:rsidRPr="00010A0F" w:rsidRDefault="005D64AE" w:rsidP="005D64AE">
      <w:pPr>
        <w:jc w:val="both"/>
        <w:rPr>
          <w:rFonts w:asciiTheme="minorHAnsi" w:hAnsiTheme="minorHAnsi" w:cs="Arial"/>
        </w:rPr>
      </w:pPr>
    </w:p>
    <w:p w14:paraId="737D7654" w14:textId="3005081E" w:rsidR="001451E0" w:rsidRPr="001A1A38" w:rsidRDefault="001451E0" w:rsidP="001451E0">
      <w:pPr>
        <w:pStyle w:val="ListParagraph"/>
        <w:numPr>
          <w:ilvl w:val="0"/>
          <w:numId w:val="16"/>
        </w:numPr>
        <w:jc w:val="both"/>
        <w:rPr>
          <w:rFonts w:asciiTheme="minorHAnsi" w:hAnsiTheme="minorHAnsi" w:cs="Arial"/>
        </w:rPr>
      </w:pPr>
      <w:r w:rsidRPr="001A1A38">
        <w:rPr>
          <w:rFonts w:asciiTheme="minorHAnsi" w:hAnsiTheme="minorHAnsi" w:cs="Arial"/>
        </w:rPr>
        <w:t>Backfill the in-stream trench so that the stream bottom is as near as practicable to its pre-construction condition, with no impediments to normal water flow. Backfill material will consist of the spoil material excavated from the trench and parent streambed unless otherwise specified in state or federal permits</w:t>
      </w:r>
      <w:r w:rsidR="00726809">
        <w:rPr>
          <w:rFonts w:asciiTheme="minorHAnsi" w:hAnsiTheme="minorHAnsi" w:cs="Arial"/>
        </w:rPr>
        <w:t>.</w:t>
      </w:r>
    </w:p>
    <w:p w14:paraId="6B32DC2B" w14:textId="08C7EB0D" w:rsidR="007234C3" w:rsidRPr="001A1A38" w:rsidRDefault="007234C3" w:rsidP="001A1A38">
      <w:pPr>
        <w:rPr>
          <w:rFonts w:asciiTheme="minorHAnsi" w:hAnsiTheme="minorHAnsi" w:cs="Arial"/>
        </w:rPr>
      </w:pPr>
    </w:p>
    <w:p w14:paraId="5EDDECF1" w14:textId="5641CC36" w:rsidR="002B0271" w:rsidRPr="002B0271" w:rsidRDefault="00600794" w:rsidP="002B0271">
      <w:pPr>
        <w:numPr>
          <w:ilvl w:val="0"/>
          <w:numId w:val="15"/>
        </w:numPr>
        <w:jc w:val="both"/>
        <w:rPr>
          <w:rFonts w:asciiTheme="minorHAnsi" w:hAnsiTheme="minorHAnsi" w:cs="Arial"/>
        </w:rPr>
      </w:pPr>
      <w:r>
        <w:rPr>
          <w:rFonts w:asciiTheme="minorHAnsi" w:hAnsiTheme="minorHAnsi" w:cs="Arial"/>
        </w:rPr>
        <w:t>P</w:t>
      </w:r>
      <w:r w:rsidR="002B0271" w:rsidRPr="002B0271">
        <w:rPr>
          <w:rFonts w:asciiTheme="minorHAnsi" w:hAnsiTheme="minorHAnsi" w:cs="Arial"/>
        </w:rPr>
        <w:t xml:space="preserve">ermanent stabilization </w:t>
      </w:r>
      <w:r>
        <w:rPr>
          <w:rFonts w:asciiTheme="minorHAnsi" w:hAnsiTheme="minorHAnsi" w:cs="Arial"/>
        </w:rPr>
        <w:t xml:space="preserve">will be initiated </w:t>
      </w:r>
      <w:r w:rsidR="002B0271" w:rsidRPr="002B0271">
        <w:rPr>
          <w:rFonts w:asciiTheme="minorHAnsi" w:hAnsiTheme="minorHAnsi" w:cs="Arial"/>
        </w:rPr>
        <w:t>prior to restoring flow</w:t>
      </w:r>
      <w:r>
        <w:rPr>
          <w:rFonts w:asciiTheme="minorHAnsi" w:hAnsiTheme="minorHAnsi" w:cs="Arial"/>
        </w:rPr>
        <w:t>,</w:t>
      </w:r>
      <w:r w:rsidR="002B0271" w:rsidRPr="002B0271">
        <w:rPr>
          <w:rFonts w:asciiTheme="minorHAnsi" w:hAnsiTheme="minorHAnsi" w:cs="Arial"/>
        </w:rPr>
        <w:t xml:space="preserve"> which includes</w:t>
      </w:r>
      <w:r>
        <w:rPr>
          <w:rFonts w:asciiTheme="minorHAnsi" w:hAnsiTheme="minorHAnsi" w:cs="Arial"/>
        </w:rPr>
        <w:t xml:space="preserve"> restoring</w:t>
      </w:r>
      <w:r w:rsidR="002B0271" w:rsidRPr="002B0271">
        <w:rPr>
          <w:rFonts w:asciiTheme="minorHAnsi" w:hAnsiTheme="minorHAnsi" w:cs="Arial"/>
        </w:rPr>
        <w:t xml:space="preserve"> the stream banks as near as practicable to pre-construction conditions unless that slope is determined to be unstable.  If Enbridge determines that the slope </w:t>
      </w:r>
      <w:r w:rsidR="00F979C1">
        <w:rPr>
          <w:rFonts w:asciiTheme="minorHAnsi" w:hAnsiTheme="minorHAnsi" w:cs="Arial"/>
        </w:rPr>
        <w:t xml:space="preserve">is </w:t>
      </w:r>
      <w:r w:rsidR="002B0271" w:rsidRPr="002B0271">
        <w:rPr>
          <w:rFonts w:asciiTheme="minorHAnsi" w:hAnsiTheme="minorHAnsi" w:cs="Arial"/>
        </w:rPr>
        <w:t>unstable, the banks</w:t>
      </w:r>
      <w:r>
        <w:rPr>
          <w:rFonts w:asciiTheme="minorHAnsi" w:hAnsiTheme="minorHAnsi" w:cs="Arial"/>
        </w:rPr>
        <w:t xml:space="preserve"> will be reshaped</w:t>
      </w:r>
      <w:r w:rsidR="002B0271" w:rsidRPr="002B0271">
        <w:rPr>
          <w:rFonts w:asciiTheme="minorHAnsi" w:hAnsiTheme="minorHAnsi" w:cs="Arial"/>
        </w:rPr>
        <w:t xml:space="preserve"> to prevent slumping.  Once the banks</w:t>
      </w:r>
      <w:r>
        <w:rPr>
          <w:rFonts w:asciiTheme="minorHAnsi" w:hAnsiTheme="minorHAnsi" w:cs="Arial"/>
        </w:rPr>
        <w:t xml:space="preserve"> are reshaped</w:t>
      </w:r>
      <w:r w:rsidR="002B0271" w:rsidRPr="002B0271">
        <w:rPr>
          <w:rFonts w:asciiTheme="minorHAnsi" w:hAnsiTheme="minorHAnsi" w:cs="Arial"/>
        </w:rPr>
        <w:t xml:space="preserve">, ECDs </w:t>
      </w:r>
      <w:r>
        <w:rPr>
          <w:rFonts w:asciiTheme="minorHAnsi" w:hAnsiTheme="minorHAnsi" w:cs="Arial"/>
        </w:rPr>
        <w:t xml:space="preserve">will be installed </w:t>
      </w:r>
      <w:r w:rsidR="002B0271" w:rsidRPr="002B0271">
        <w:rPr>
          <w:rFonts w:asciiTheme="minorHAnsi" w:hAnsiTheme="minorHAnsi" w:cs="Arial"/>
        </w:rPr>
        <w:t xml:space="preserve">immediately after backfilling the crossing. </w:t>
      </w:r>
      <w:r>
        <w:rPr>
          <w:rFonts w:asciiTheme="minorHAnsi" w:hAnsiTheme="minorHAnsi" w:cs="Arial"/>
        </w:rPr>
        <w:t>S</w:t>
      </w:r>
      <w:r w:rsidR="00C10763" w:rsidRPr="002B0271">
        <w:rPr>
          <w:rFonts w:asciiTheme="minorHAnsi" w:hAnsiTheme="minorHAnsi" w:cs="Arial"/>
        </w:rPr>
        <w:t xml:space="preserve">eed (refer to Section </w:t>
      </w:r>
      <w:r w:rsidR="00C10763">
        <w:rPr>
          <w:rFonts w:asciiTheme="minorHAnsi" w:hAnsiTheme="minorHAnsi" w:cs="Arial"/>
        </w:rPr>
        <w:t>21.7</w:t>
      </w:r>
      <w:r w:rsidR="00C10763" w:rsidRPr="002B0271">
        <w:rPr>
          <w:rFonts w:asciiTheme="minorHAnsi" w:hAnsiTheme="minorHAnsi" w:cs="Arial"/>
        </w:rPr>
        <w:t>) and mulch and/or erosion control blankets</w:t>
      </w:r>
      <w:r>
        <w:rPr>
          <w:rFonts w:asciiTheme="minorHAnsi" w:hAnsiTheme="minorHAnsi" w:cs="Arial"/>
        </w:rPr>
        <w:t xml:space="preserve"> will be installed</w:t>
      </w:r>
      <w:r w:rsidR="00C10763" w:rsidRPr="002B0271">
        <w:rPr>
          <w:rFonts w:asciiTheme="minorHAnsi" w:hAnsiTheme="minorHAnsi" w:cs="Arial"/>
        </w:rPr>
        <w:t xml:space="preserve"> within a 50-foot buffer on either side of the stream.   </w:t>
      </w:r>
      <w:r>
        <w:rPr>
          <w:rFonts w:asciiTheme="minorHAnsi" w:hAnsiTheme="minorHAnsi" w:cs="Arial"/>
        </w:rPr>
        <w:t>T</w:t>
      </w:r>
      <w:r w:rsidR="002B0271" w:rsidRPr="002B0271">
        <w:rPr>
          <w:rFonts w:asciiTheme="minorHAnsi" w:hAnsiTheme="minorHAnsi" w:cs="Arial"/>
        </w:rPr>
        <w:t xml:space="preserve">emporary slope breakers </w:t>
      </w:r>
      <w:r>
        <w:rPr>
          <w:rFonts w:asciiTheme="minorHAnsi" w:hAnsiTheme="minorHAnsi" w:cs="Arial"/>
        </w:rPr>
        <w:t xml:space="preserve">will also be installed </w:t>
      </w:r>
      <w:r w:rsidR="002B0271" w:rsidRPr="002B0271">
        <w:rPr>
          <w:rFonts w:asciiTheme="minorHAnsi" w:hAnsiTheme="minorHAnsi" w:cs="Arial"/>
        </w:rPr>
        <w:t xml:space="preserve">on all sloped approaches to streams in accordance with Section </w:t>
      </w:r>
      <w:r w:rsidR="00AE5D01">
        <w:rPr>
          <w:rFonts w:asciiTheme="minorHAnsi" w:hAnsiTheme="minorHAnsi" w:cs="Arial"/>
        </w:rPr>
        <w:t>8.9</w:t>
      </w:r>
      <w:r w:rsidR="002B0271" w:rsidRPr="002B0271">
        <w:rPr>
          <w:rFonts w:asciiTheme="minorHAnsi" w:hAnsiTheme="minorHAnsi" w:cs="Arial"/>
        </w:rPr>
        <w:t>.</w:t>
      </w:r>
    </w:p>
    <w:p w14:paraId="02D7D5B6" w14:textId="77777777" w:rsidR="002B0271" w:rsidRPr="002B0271" w:rsidRDefault="002B0271" w:rsidP="002B0271">
      <w:pPr>
        <w:ind w:left="360"/>
        <w:jc w:val="both"/>
        <w:rPr>
          <w:rFonts w:asciiTheme="minorHAnsi" w:hAnsiTheme="minorHAnsi" w:cs="Arial"/>
        </w:rPr>
      </w:pPr>
    </w:p>
    <w:p w14:paraId="2D2E59C5" w14:textId="15D81192" w:rsidR="007234C3" w:rsidRPr="002B0271" w:rsidRDefault="002B0271" w:rsidP="002B0271">
      <w:pPr>
        <w:numPr>
          <w:ilvl w:val="0"/>
          <w:numId w:val="15"/>
        </w:numPr>
        <w:jc w:val="both"/>
        <w:rPr>
          <w:rFonts w:asciiTheme="minorHAnsi" w:hAnsiTheme="minorHAnsi" w:cs="Arial"/>
        </w:rPr>
      </w:pPr>
      <w:r w:rsidRPr="002B0271">
        <w:rPr>
          <w:rFonts w:asciiTheme="minorHAnsi" w:hAnsiTheme="minorHAnsi" w:cs="Arial"/>
        </w:rPr>
        <w:t>Upon completing bank stabilization, the dam</w:t>
      </w:r>
      <w:r w:rsidR="00600794">
        <w:rPr>
          <w:rFonts w:asciiTheme="minorHAnsi" w:hAnsiTheme="minorHAnsi" w:cs="Arial"/>
        </w:rPr>
        <w:t xml:space="preserve"> will be removed</w:t>
      </w:r>
      <w:r w:rsidRPr="002B0271">
        <w:rPr>
          <w:rFonts w:asciiTheme="minorHAnsi" w:hAnsiTheme="minorHAnsi" w:cs="Arial"/>
        </w:rPr>
        <w:t xml:space="preserve"> to resume natural stream flow.</w:t>
      </w:r>
    </w:p>
    <w:p w14:paraId="4A20881A" w14:textId="77777777" w:rsidR="00374B31" w:rsidRPr="00010A0F" w:rsidRDefault="00374B31" w:rsidP="005A0188">
      <w:pPr>
        <w:pStyle w:val="Heading3"/>
        <w:tabs>
          <w:tab w:val="num" w:pos="1080"/>
        </w:tabs>
        <w:rPr>
          <w:rFonts w:asciiTheme="minorHAnsi" w:hAnsiTheme="minorHAnsi" w:cs="Arial"/>
        </w:rPr>
      </w:pPr>
      <w:bookmarkStart w:id="239" w:name="_Toc367267869"/>
      <w:bookmarkStart w:id="240" w:name="_Toc374624971"/>
      <w:bookmarkStart w:id="241" w:name="_Toc82693972"/>
      <w:r w:rsidRPr="00010A0F">
        <w:rPr>
          <w:rFonts w:asciiTheme="minorHAnsi" w:hAnsiTheme="minorHAnsi" w:cs="Arial"/>
        </w:rPr>
        <w:t>Directional Drill and/or Guided Bore Method</w:t>
      </w:r>
      <w:bookmarkEnd w:id="239"/>
      <w:bookmarkEnd w:id="240"/>
      <w:bookmarkEnd w:id="241"/>
    </w:p>
    <w:p w14:paraId="4A20881D" w14:textId="44426B4E" w:rsidR="00374B31" w:rsidRPr="00010A0F" w:rsidRDefault="00374B31" w:rsidP="007854FB">
      <w:pPr>
        <w:jc w:val="both"/>
        <w:rPr>
          <w:rFonts w:asciiTheme="minorHAnsi" w:hAnsiTheme="minorHAnsi" w:cs="Arial"/>
        </w:rPr>
      </w:pPr>
      <w:r w:rsidRPr="00010A0F">
        <w:rPr>
          <w:rFonts w:asciiTheme="minorHAnsi" w:hAnsiTheme="minorHAnsi" w:cs="Arial"/>
        </w:rPr>
        <w:t xml:space="preserve">Installing the pipe underneath a stream will involve placing a drill unit on one side of the stream.  </w:t>
      </w:r>
      <w:r w:rsidR="00567AC7">
        <w:rPr>
          <w:rFonts w:asciiTheme="minorHAnsi" w:hAnsiTheme="minorHAnsi" w:cs="Arial"/>
        </w:rPr>
        <w:t>A</w:t>
      </w:r>
      <w:r w:rsidRPr="00010A0F">
        <w:rPr>
          <w:rFonts w:asciiTheme="minorHAnsi" w:hAnsiTheme="minorHAnsi" w:cs="Arial"/>
        </w:rPr>
        <w:t xml:space="preserve"> small-diameter pilot hole</w:t>
      </w:r>
      <w:r w:rsidR="00567AC7">
        <w:rPr>
          <w:rFonts w:asciiTheme="minorHAnsi" w:hAnsiTheme="minorHAnsi" w:cs="Arial"/>
        </w:rPr>
        <w:t xml:space="preserve"> will be drilled</w:t>
      </w:r>
      <w:r w:rsidRPr="00010A0F">
        <w:rPr>
          <w:rFonts w:asciiTheme="minorHAnsi" w:hAnsiTheme="minorHAnsi" w:cs="Arial"/>
        </w:rPr>
        <w:t xml:space="preserve"> under the stream along a prescribed profile.  After the pilot hole </w:t>
      </w:r>
      <w:r w:rsidR="00567AC7">
        <w:rPr>
          <w:rFonts w:asciiTheme="minorHAnsi" w:hAnsiTheme="minorHAnsi" w:cs="Arial"/>
        </w:rPr>
        <w:t>has been</w:t>
      </w:r>
      <w:r w:rsidR="00726809">
        <w:rPr>
          <w:rFonts w:asciiTheme="minorHAnsi" w:hAnsiTheme="minorHAnsi" w:cs="Arial"/>
        </w:rPr>
        <w:t xml:space="preserve"> complete</w:t>
      </w:r>
      <w:r w:rsidR="00567AC7">
        <w:rPr>
          <w:rFonts w:asciiTheme="minorHAnsi" w:hAnsiTheme="minorHAnsi" w:cs="Arial"/>
        </w:rPr>
        <w:t>d</w:t>
      </w:r>
      <w:r w:rsidRPr="00010A0F">
        <w:rPr>
          <w:rFonts w:asciiTheme="minorHAnsi" w:hAnsiTheme="minorHAnsi" w:cs="Arial"/>
        </w:rPr>
        <w:t>, barrel reams</w:t>
      </w:r>
      <w:r w:rsidR="00567AC7">
        <w:rPr>
          <w:rFonts w:asciiTheme="minorHAnsi" w:hAnsiTheme="minorHAnsi" w:cs="Arial"/>
        </w:rPr>
        <w:t xml:space="preserve"> will be used</w:t>
      </w:r>
      <w:r w:rsidRPr="00010A0F">
        <w:rPr>
          <w:rFonts w:asciiTheme="minorHAnsi" w:hAnsiTheme="minorHAnsi" w:cs="Arial"/>
        </w:rPr>
        <w:t xml:space="preserve"> to enlarge the pilot hole to accommodate the desired pipeline diameter.  Drilling mud will be necessary to remove cuttings and maintain the integrity of the hole.  </w:t>
      </w:r>
      <w:r w:rsidR="00567AC7">
        <w:rPr>
          <w:rFonts w:asciiTheme="minorHAnsi" w:hAnsiTheme="minorHAnsi" w:cs="Arial"/>
        </w:rPr>
        <w:t>W</w:t>
      </w:r>
      <w:r w:rsidRPr="00010A0F">
        <w:rPr>
          <w:rFonts w:asciiTheme="minorHAnsi" w:hAnsiTheme="minorHAnsi" w:cs="Arial"/>
        </w:rPr>
        <w:t xml:space="preserve">ater from an </w:t>
      </w:r>
      <w:r w:rsidR="00F15DED" w:rsidRPr="00010A0F">
        <w:rPr>
          <w:rFonts w:asciiTheme="minorHAnsi" w:hAnsiTheme="minorHAnsi" w:cs="Arial"/>
        </w:rPr>
        <w:t>Enbridge</w:t>
      </w:r>
      <w:r w:rsidR="00924B00" w:rsidRPr="00010A0F">
        <w:rPr>
          <w:rFonts w:asciiTheme="minorHAnsi" w:hAnsiTheme="minorHAnsi" w:cs="Arial"/>
        </w:rPr>
        <w:t>-</w:t>
      </w:r>
      <w:r w:rsidR="00E257A7" w:rsidRPr="00010A0F">
        <w:rPr>
          <w:rFonts w:asciiTheme="minorHAnsi" w:hAnsiTheme="minorHAnsi" w:cs="Arial"/>
        </w:rPr>
        <w:t xml:space="preserve">approved source </w:t>
      </w:r>
      <w:r w:rsidR="00567AC7">
        <w:rPr>
          <w:rFonts w:asciiTheme="minorHAnsi" w:hAnsiTheme="minorHAnsi" w:cs="Arial"/>
        </w:rPr>
        <w:t xml:space="preserve">will be used, </w:t>
      </w:r>
      <w:r w:rsidR="00726809">
        <w:rPr>
          <w:rFonts w:asciiTheme="minorHAnsi" w:hAnsiTheme="minorHAnsi" w:cs="Arial"/>
        </w:rPr>
        <w:t xml:space="preserve">in accordance with Section </w:t>
      </w:r>
      <w:r w:rsidR="00AE5D01">
        <w:rPr>
          <w:rFonts w:asciiTheme="minorHAnsi" w:hAnsiTheme="minorHAnsi" w:cs="Arial"/>
        </w:rPr>
        <w:t>26.0</w:t>
      </w:r>
      <w:r w:rsidR="00567AC7">
        <w:rPr>
          <w:rFonts w:asciiTheme="minorHAnsi" w:hAnsiTheme="minorHAnsi" w:cs="Arial"/>
        </w:rPr>
        <w:t>,</w:t>
      </w:r>
      <w:r w:rsidR="00AE5D01">
        <w:rPr>
          <w:rFonts w:asciiTheme="minorHAnsi" w:hAnsiTheme="minorHAnsi" w:cs="Arial"/>
        </w:rPr>
        <w:t xml:space="preserve"> </w:t>
      </w:r>
      <w:r w:rsidRPr="00010A0F">
        <w:rPr>
          <w:rFonts w:asciiTheme="minorHAnsi" w:hAnsiTheme="minorHAnsi" w:cs="Arial"/>
        </w:rPr>
        <w:t xml:space="preserve">to prepare the slurry of drilling mud.  </w:t>
      </w:r>
      <w:r w:rsidR="00567AC7">
        <w:rPr>
          <w:rFonts w:asciiTheme="minorHAnsi" w:hAnsiTheme="minorHAnsi" w:cs="Arial"/>
        </w:rPr>
        <w:t>T</w:t>
      </w:r>
      <w:r w:rsidR="00726809">
        <w:rPr>
          <w:rFonts w:asciiTheme="minorHAnsi" w:hAnsiTheme="minorHAnsi" w:cs="Arial"/>
        </w:rPr>
        <w:t xml:space="preserve">he </w:t>
      </w:r>
      <w:r w:rsidRPr="00010A0F">
        <w:rPr>
          <w:rFonts w:asciiTheme="minorHAnsi" w:hAnsiTheme="minorHAnsi" w:cs="Arial"/>
        </w:rPr>
        <w:t>pipe section</w:t>
      </w:r>
      <w:r w:rsidR="00567AC7">
        <w:rPr>
          <w:rFonts w:asciiTheme="minorHAnsi" w:hAnsiTheme="minorHAnsi" w:cs="Arial"/>
        </w:rPr>
        <w:t xml:space="preserve"> is then pulled</w:t>
      </w:r>
      <w:r w:rsidRPr="00010A0F">
        <w:rPr>
          <w:rFonts w:asciiTheme="minorHAnsi" w:hAnsiTheme="minorHAnsi" w:cs="Arial"/>
        </w:rPr>
        <w:t xml:space="preserve"> </w:t>
      </w:r>
      <w:r w:rsidR="00726809">
        <w:rPr>
          <w:rFonts w:asciiTheme="minorHAnsi" w:hAnsiTheme="minorHAnsi" w:cs="Arial"/>
        </w:rPr>
        <w:t>through the pilot hole using</w:t>
      </w:r>
      <w:r w:rsidRPr="00010A0F">
        <w:rPr>
          <w:rFonts w:asciiTheme="minorHAnsi" w:hAnsiTheme="minorHAnsi" w:cs="Arial"/>
        </w:rPr>
        <w:t xml:space="preserve"> the drilling rig.</w:t>
      </w:r>
    </w:p>
    <w:p w14:paraId="4A20881E" w14:textId="77777777" w:rsidR="00B61C62" w:rsidRPr="00010A0F" w:rsidRDefault="00B61C62" w:rsidP="007854FB">
      <w:pPr>
        <w:keepNext/>
        <w:jc w:val="both"/>
        <w:rPr>
          <w:rFonts w:asciiTheme="minorHAnsi" w:hAnsiTheme="minorHAnsi" w:cs="Arial"/>
          <w:b/>
        </w:rPr>
      </w:pPr>
    </w:p>
    <w:p w14:paraId="4A20881F" w14:textId="77777777" w:rsidR="00374B31" w:rsidRPr="00010A0F" w:rsidRDefault="00374B31" w:rsidP="007854FB">
      <w:pPr>
        <w:keepNext/>
        <w:jc w:val="both"/>
        <w:rPr>
          <w:rFonts w:asciiTheme="minorHAnsi" w:hAnsiTheme="minorHAnsi" w:cs="Arial"/>
          <w:b/>
        </w:rPr>
      </w:pPr>
      <w:r w:rsidRPr="00010A0F">
        <w:rPr>
          <w:rFonts w:asciiTheme="minorHAnsi" w:hAnsiTheme="minorHAnsi" w:cs="Arial"/>
          <w:b/>
        </w:rPr>
        <w:t>Drilling Mud</w:t>
      </w:r>
    </w:p>
    <w:p w14:paraId="4A208820" w14:textId="77777777" w:rsidR="0052602D" w:rsidRPr="00010A0F" w:rsidRDefault="0052602D" w:rsidP="007854FB">
      <w:pPr>
        <w:keepNext/>
        <w:jc w:val="both"/>
        <w:rPr>
          <w:rFonts w:asciiTheme="minorHAnsi" w:hAnsiTheme="minorHAnsi" w:cs="Arial"/>
          <w:b/>
        </w:rPr>
      </w:pPr>
    </w:p>
    <w:p w14:paraId="4A208823" w14:textId="0C7F41F5" w:rsidR="00374B31" w:rsidRPr="00010A0F" w:rsidRDefault="00567AC7" w:rsidP="00D1422D">
      <w:pPr>
        <w:keepNext/>
        <w:jc w:val="both"/>
        <w:rPr>
          <w:rFonts w:asciiTheme="minorHAnsi" w:hAnsiTheme="minorHAnsi" w:cs="Arial"/>
        </w:rPr>
      </w:pPr>
      <w:r>
        <w:rPr>
          <w:rFonts w:asciiTheme="minorHAnsi" w:hAnsiTheme="minorHAnsi" w:cs="Arial"/>
        </w:rPr>
        <w:t>D</w:t>
      </w:r>
      <w:r w:rsidR="00374B31" w:rsidRPr="00010A0F">
        <w:rPr>
          <w:rFonts w:asciiTheme="minorHAnsi" w:hAnsiTheme="minorHAnsi" w:cs="Arial"/>
        </w:rPr>
        <w:t xml:space="preserve">rilling mud and slurry </w:t>
      </w:r>
      <w:r>
        <w:rPr>
          <w:rFonts w:asciiTheme="minorHAnsi" w:hAnsiTheme="minorHAnsi" w:cs="Arial"/>
        </w:rPr>
        <w:t xml:space="preserve">will be stored </w:t>
      </w:r>
      <w:r w:rsidR="00374B31" w:rsidRPr="00010A0F">
        <w:rPr>
          <w:rFonts w:asciiTheme="minorHAnsi" w:hAnsiTheme="minorHAnsi" w:cs="Arial"/>
        </w:rPr>
        <w:t xml:space="preserve">back from the </w:t>
      </w:r>
      <w:r w:rsidR="00D244A2" w:rsidRPr="00010A0F">
        <w:rPr>
          <w:rFonts w:asciiTheme="minorHAnsi" w:hAnsiTheme="minorHAnsi" w:cs="Arial"/>
        </w:rPr>
        <w:t>waterbody</w:t>
      </w:r>
      <w:r w:rsidR="00374B31" w:rsidRPr="00010A0F">
        <w:rPr>
          <w:rFonts w:asciiTheme="minorHAnsi" w:hAnsiTheme="minorHAnsi" w:cs="Arial"/>
        </w:rPr>
        <w:t xml:space="preserve"> in an earthen berm sediment control structure, in tanks, or by other methods so that it does not flow into the </w:t>
      </w:r>
      <w:r w:rsidR="00D244A2" w:rsidRPr="00010A0F">
        <w:rPr>
          <w:rFonts w:asciiTheme="minorHAnsi" w:hAnsiTheme="minorHAnsi" w:cs="Arial"/>
        </w:rPr>
        <w:t>waterbody</w:t>
      </w:r>
      <w:r w:rsidR="00374B31" w:rsidRPr="00010A0F">
        <w:rPr>
          <w:rFonts w:asciiTheme="minorHAnsi" w:hAnsiTheme="minorHAnsi" w:cs="Arial"/>
        </w:rPr>
        <w:t>, adjacent wetlands or off the workspace.</w:t>
      </w:r>
    </w:p>
    <w:p w14:paraId="4A208824" w14:textId="77777777" w:rsidR="00374B31" w:rsidRPr="00010A0F" w:rsidRDefault="00374B31" w:rsidP="007854FB">
      <w:pPr>
        <w:jc w:val="both"/>
        <w:rPr>
          <w:rFonts w:asciiTheme="minorHAnsi" w:hAnsiTheme="minorHAnsi" w:cs="Arial"/>
        </w:rPr>
      </w:pPr>
    </w:p>
    <w:p w14:paraId="4A208825" w14:textId="12291D35" w:rsidR="00374B31" w:rsidRPr="00010A0F" w:rsidRDefault="00374B31" w:rsidP="007854FB">
      <w:pPr>
        <w:jc w:val="both"/>
        <w:rPr>
          <w:rFonts w:asciiTheme="minorHAnsi" w:hAnsiTheme="minorHAnsi" w:cs="Arial"/>
        </w:rPr>
      </w:pPr>
      <w:r w:rsidRPr="00010A0F">
        <w:rPr>
          <w:rFonts w:asciiTheme="minorHAnsi" w:hAnsiTheme="minorHAnsi" w:cs="Arial"/>
        </w:rPr>
        <w:t>After the pipe is in place, excess drilling mud</w:t>
      </w:r>
      <w:r w:rsidR="007F3BEA">
        <w:rPr>
          <w:rFonts w:asciiTheme="minorHAnsi" w:hAnsiTheme="minorHAnsi" w:cs="Arial"/>
        </w:rPr>
        <w:t xml:space="preserve"> will be hauled off</w:t>
      </w:r>
      <w:r w:rsidRPr="00010A0F">
        <w:rPr>
          <w:rFonts w:asciiTheme="minorHAnsi" w:hAnsiTheme="minorHAnsi" w:cs="Arial"/>
        </w:rPr>
        <w:t xml:space="preserve"> </w:t>
      </w:r>
      <w:r w:rsidR="00631F64" w:rsidRPr="00010A0F">
        <w:rPr>
          <w:rFonts w:asciiTheme="minorHAnsi" w:hAnsiTheme="minorHAnsi" w:cs="Arial"/>
        </w:rPr>
        <w:t xml:space="preserve">to an </w:t>
      </w:r>
      <w:r w:rsidR="00F15DED" w:rsidRPr="00010A0F">
        <w:rPr>
          <w:rFonts w:asciiTheme="minorHAnsi" w:hAnsiTheme="minorHAnsi" w:cs="Arial"/>
        </w:rPr>
        <w:t>Enbridge</w:t>
      </w:r>
      <w:r w:rsidR="00631F64" w:rsidRPr="00010A0F">
        <w:rPr>
          <w:rFonts w:asciiTheme="minorHAnsi" w:hAnsiTheme="minorHAnsi" w:cs="Arial"/>
        </w:rPr>
        <w:t>-</w:t>
      </w:r>
      <w:r w:rsidRPr="00010A0F">
        <w:rPr>
          <w:rFonts w:asciiTheme="minorHAnsi" w:hAnsiTheme="minorHAnsi" w:cs="Arial"/>
        </w:rPr>
        <w:t>approved disposal location</w:t>
      </w:r>
      <w:r w:rsidR="00631F64" w:rsidRPr="00010A0F">
        <w:rPr>
          <w:rFonts w:asciiTheme="minorHAnsi" w:hAnsiTheme="minorHAnsi" w:cs="Arial"/>
        </w:rPr>
        <w:t xml:space="preserve"> or licensed disposal facility</w:t>
      </w:r>
      <w:r w:rsidRPr="00010A0F">
        <w:rPr>
          <w:rFonts w:asciiTheme="minorHAnsi" w:hAnsiTheme="minorHAnsi" w:cs="Arial"/>
        </w:rPr>
        <w:t>.</w:t>
      </w:r>
    </w:p>
    <w:p w14:paraId="4A208826" w14:textId="77777777" w:rsidR="00374B31" w:rsidRPr="00010A0F" w:rsidRDefault="00374B31" w:rsidP="007854FB">
      <w:pPr>
        <w:jc w:val="both"/>
        <w:rPr>
          <w:rFonts w:asciiTheme="minorHAnsi" w:hAnsiTheme="minorHAnsi" w:cs="Arial"/>
          <w:b/>
        </w:rPr>
      </w:pPr>
    </w:p>
    <w:p w14:paraId="4A208827" w14:textId="77777777" w:rsidR="00374B31" w:rsidRPr="00010A0F" w:rsidRDefault="00374B31" w:rsidP="007854FB">
      <w:pPr>
        <w:keepNext/>
        <w:jc w:val="both"/>
        <w:rPr>
          <w:rFonts w:asciiTheme="minorHAnsi" w:hAnsiTheme="minorHAnsi" w:cs="Arial"/>
        </w:rPr>
      </w:pPr>
      <w:r w:rsidRPr="00010A0F">
        <w:rPr>
          <w:rFonts w:asciiTheme="minorHAnsi" w:hAnsiTheme="minorHAnsi" w:cs="Arial"/>
          <w:b/>
        </w:rPr>
        <w:t>T</w:t>
      </w:r>
      <w:r w:rsidR="001A6965" w:rsidRPr="00010A0F">
        <w:rPr>
          <w:rFonts w:asciiTheme="minorHAnsi" w:hAnsiTheme="minorHAnsi" w:cs="Arial"/>
          <w:b/>
        </w:rPr>
        <w:t>emp</w:t>
      </w:r>
      <w:r w:rsidRPr="00010A0F">
        <w:rPr>
          <w:rFonts w:asciiTheme="minorHAnsi" w:hAnsiTheme="minorHAnsi" w:cs="Arial"/>
          <w:b/>
        </w:rPr>
        <w:t>orary Stabilization</w:t>
      </w:r>
    </w:p>
    <w:p w14:paraId="4A208828" w14:textId="77777777" w:rsidR="0052602D" w:rsidRPr="00010A0F" w:rsidRDefault="0052602D" w:rsidP="007854FB">
      <w:pPr>
        <w:jc w:val="both"/>
        <w:rPr>
          <w:rFonts w:asciiTheme="minorHAnsi" w:hAnsiTheme="minorHAnsi" w:cs="Arial"/>
        </w:rPr>
      </w:pPr>
    </w:p>
    <w:p w14:paraId="4A208829" w14:textId="6B3ACE31" w:rsidR="00374B31" w:rsidRPr="00010A0F" w:rsidRDefault="00374B31" w:rsidP="007854FB">
      <w:pPr>
        <w:jc w:val="both"/>
        <w:rPr>
          <w:rFonts w:asciiTheme="minorHAnsi" w:hAnsiTheme="minorHAnsi" w:cs="Arial"/>
        </w:rPr>
      </w:pPr>
      <w:r w:rsidRPr="00010A0F">
        <w:rPr>
          <w:rFonts w:asciiTheme="minorHAnsi" w:hAnsiTheme="minorHAnsi" w:cs="Arial"/>
        </w:rPr>
        <w:t>The directional drilling/guided bore method normally does not result in the disturbance of the stream banks or riparian vegetation</w:t>
      </w:r>
      <w:r w:rsidR="00674235" w:rsidRPr="00010A0F">
        <w:rPr>
          <w:rFonts w:asciiTheme="minorHAnsi" w:hAnsiTheme="minorHAnsi" w:cs="Arial"/>
        </w:rPr>
        <w:t xml:space="preserve"> (with exception</w:t>
      </w:r>
      <w:r w:rsidR="00451446" w:rsidRPr="00010A0F">
        <w:rPr>
          <w:rFonts w:asciiTheme="minorHAnsi" w:hAnsiTheme="minorHAnsi" w:cs="Arial"/>
        </w:rPr>
        <w:t xml:space="preserve"> </w:t>
      </w:r>
      <w:r w:rsidR="0024470C" w:rsidRPr="00010A0F">
        <w:rPr>
          <w:rFonts w:asciiTheme="minorHAnsi" w:hAnsiTheme="minorHAnsi" w:cs="Arial"/>
        </w:rPr>
        <w:t>of</w:t>
      </w:r>
      <w:r w:rsidR="00674235" w:rsidRPr="00010A0F">
        <w:rPr>
          <w:rFonts w:asciiTheme="minorHAnsi" w:hAnsiTheme="minorHAnsi" w:cs="Arial"/>
        </w:rPr>
        <w:t xml:space="preserve"> limited hand clearing required to facilitate guide wire placement</w:t>
      </w:r>
      <w:r w:rsidR="00FE42DC">
        <w:rPr>
          <w:rFonts w:asciiTheme="minorHAnsi" w:hAnsiTheme="minorHAnsi" w:cs="Arial"/>
        </w:rPr>
        <w:t>, place pumps to appropriate water, etc.</w:t>
      </w:r>
      <w:r w:rsidR="00674235" w:rsidRPr="00010A0F">
        <w:rPr>
          <w:rFonts w:asciiTheme="minorHAnsi" w:hAnsiTheme="minorHAnsi" w:cs="Arial"/>
        </w:rPr>
        <w:t>)</w:t>
      </w:r>
      <w:r w:rsidRPr="00010A0F">
        <w:rPr>
          <w:rFonts w:asciiTheme="minorHAnsi" w:hAnsiTheme="minorHAnsi" w:cs="Arial"/>
        </w:rPr>
        <w:t>, which reduces the potential for erosion and sedimentation at the stream crossing.  Consequently, t</w:t>
      </w:r>
      <w:r w:rsidR="001A6965" w:rsidRPr="00010A0F">
        <w:rPr>
          <w:rFonts w:asciiTheme="minorHAnsi" w:hAnsiTheme="minorHAnsi" w:cs="Arial"/>
        </w:rPr>
        <w:t>emp</w:t>
      </w:r>
      <w:r w:rsidRPr="00010A0F">
        <w:rPr>
          <w:rFonts w:asciiTheme="minorHAnsi" w:hAnsiTheme="minorHAnsi" w:cs="Arial"/>
        </w:rPr>
        <w:t xml:space="preserve">orary </w:t>
      </w:r>
      <w:r w:rsidR="00FC6DBF">
        <w:rPr>
          <w:rFonts w:asciiTheme="minorHAnsi" w:hAnsiTheme="minorHAnsi" w:cs="Arial"/>
        </w:rPr>
        <w:t>ECDs</w:t>
      </w:r>
      <w:r w:rsidRPr="00010A0F">
        <w:rPr>
          <w:rFonts w:asciiTheme="minorHAnsi" w:hAnsiTheme="minorHAnsi" w:cs="Arial"/>
        </w:rPr>
        <w:t xml:space="preserve"> installed at open-cut crossings typically are not necessary for drilled/bored crossings. </w:t>
      </w:r>
    </w:p>
    <w:p w14:paraId="4A208836" w14:textId="5064643D" w:rsidR="00374B31" w:rsidRPr="00010A0F" w:rsidRDefault="00374B31" w:rsidP="005A0188">
      <w:pPr>
        <w:pStyle w:val="Heading3"/>
        <w:tabs>
          <w:tab w:val="num" w:pos="1080"/>
        </w:tabs>
        <w:rPr>
          <w:rFonts w:asciiTheme="minorHAnsi" w:hAnsiTheme="minorHAnsi" w:cs="Arial"/>
        </w:rPr>
      </w:pPr>
      <w:bookmarkStart w:id="242" w:name="_Toc367264448"/>
      <w:bookmarkStart w:id="243" w:name="_Toc367267871"/>
      <w:bookmarkStart w:id="244" w:name="_Toc367267876"/>
      <w:bookmarkStart w:id="245" w:name="_Toc374624976"/>
      <w:bookmarkStart w:id="246" w:name="_Toc82693973"/>
      <w:bookmarkEnd w:id="242"/>
      <w:bookmarkEnd w:id="243"/>
      <w:r w:rsidRPr="00010A0F">
        <w:rPr>
          <w:rFonts w:asciiTheme="minorHAnsi" w:hAnsiTheme="minorHAnsi" w:cs="Arial"/>
        </w:rPr>
        <w:t>Swales</w:t>
      </w:r>
      <w:bookmarkEnd w:id="244"/>
      <w:bookmarkEnd w:id="245"/>
      <w:r w:rsidR="003F6A4F">
        <w:rPr>
          <w:rFonts w:asciiTheme="minorHAnsi" w:hAnsiTheme="minorHAnsi" w:cs="Arial"/>
        </w:rPr>
        <w:t xml:space="preserve"> &amp; Intermittent Streams/Agricultural Ditches</w:t>
      </w:r>
      <w:bookmarkEnd w:id="246"/>
    </w:p>
    <w:p w14:paraId="4A208837" w14:textId="22C6881C" w:rsidR="00374B31" w:rsidRDefault="00F92336" w:rsidP="007854FB">
      <w:pPr>
        <w:jc w:val="both"/>
        <w:rPr>
          <w:rFonts w:asciiTheme="minorHAnsi" w:hAnsiTheme="minorHAnsi" w:cs="Arial"/>
        </w:rPr>
      </w:pPr>
      <w:r>
        <w:rPr>
          <w:rFonts w:asciiTheme="minorHAnsi" w:hAnsiTheme="minorHAnsi" w:cs="Arial"/>
        </w:rPr>
        <w:t>S</w:t>
      </w:r>
      <w:r w:rsidR="00374B31" w:rsidRPr="00010A0F">
        <w:rPr>
          <w:rFonts w:asciiTheme="minorHAnsi" w:hAnsiTheme="minorHAnsi" w:cs="Arial"/>
        </w:rPr>
        <w:t>wales</w:t>
      </w:r>
      <w:r>
        <w:rPr>
          <w:rFonts w:asciiTheme="minorHAnsi" w:hAnsiTheme="minorHAnsi" w:cs="Arial"/>
        </w:rPr>
        <w:t xml:space="preserve"> will be restored</w:t>
      </w:r>
      <w:r w:rsidR="00374B31" w:rsidRPr="00010A0F">
        <w:rPr>
          <w:rFonts w:asciiTheme="minorHAnsi" w:hAnsiTheme="minorHAnsi" w:cs="Arial"/>
        </w:rPr>
        <w:t xml:space="preserve"> as near as practicable to original conditions.  </w:t>
      </w:r>
      <w:r>
        <w:rPr>
          <w:rFonts w:asciiTheme="minorHAnsi" w:hAnsiTheme="minorHAnsi" w:cs="Arial"/>
        </w:rPr>
        <w:t>S</w:t>
      </w:r>
      <w:r w:rsidR="00374B31" w:rsidRPr="00010A0F">
        <w:rPr>
          <w:rFonts w:asciiTheme="minorHAnsi" w:hAnsiTheme="minorHAnsi" w:cs="Arial"/>
        </w:rPr>
        <w:t xml:space="preserve">wales </w:t>
      </w:r>
      <w:r>
        <w:rPr>
          <w:rFonts w:asciiTheme="minorHAnsi" w:hAnsiTheme="minorHAnsi" w:cs="Arial"/>
        </w:rPr>
        <w:t xml:space="preserve">will be seeded </w:t>
      </w:r>
      <w:r w:rsidR="00374B31" w:rsidRPr="00010A0F">
        <w:rPr>
          <w:rFonts w:asciiTheme="minorHAnsi" w:hAnsiTheme="minorHAnsi" w:cs="Arial"/>
        </w:rPr>
        <w:t>and either mulch</w:t>
      </w:r>
      <w:r>
        <w:rPr>
          <w:rFonts w:asciiTheme="minorHAnsi" w:hAnsiTheme="minorHAnsi" w:cs="Arial"/>
        </w:rPr>
        <w:t>ed</w:t>
      </w:r>
      <w:r w:rsidR="00374B31" w:rsidRPr="00010A0F">
        <w:rPr>
          <w:rFonts w:asciiTheme="minorHAnsi" w:hAnsiTheme="minorHAnsi" w:cs="Arial"/>
        </w:rPr>
        <w:t xml:space="preserve"> with straw or erosion control blankets</w:t>
      </w:r>
      <w:r>
        <w:rPr>
          <w:rFonts w:asciiTheme="minorHAnsi" w:hAnsiTheme="minorHAnsi" w:cs="Arial"/>
        </w:rPr>
        <w:t xml:space="preserve"> will be installed</w:t>
      </w:r>
      <w:r w:rsidR="00374B31" w:rsidRPr="00010A0F">
        <w:rPr>
          <w:rFonts w:asciiTheme="minorHAnsi" w:hAnsiTheme="minorHAnsi" w:cs="Arial"/>
        </w:rPr>
        <w:t xml:space="preserve"> to the perceivable top of bank for the width of the</w:t>
      </w:r>
      <w:r w:rsidR="009855AB" w:rsidRPr="00010A0F">
        <w:rPr>
          <w:rFonts w:asciiTheme="minorHAnsi" w:hAnsiTheme="minorHAnsi" w:cs="Arial"/>
        </w:rPr>
        <w:t xml:space="preserve"> constru</w:t>
      </w:r>
      <w:r w:rsidR="007F0E53" w:rsidRPr="00010A0F">
        <w:rPr>
          <w:rFonts w:asciiTheme="minorHAnsi" w:hAnsiTheme="minorHAnsi" w:cs="Arial"/>
        </w:rPr>
        <w:t>c</w:t>
      </w:r>
      <w:r w:rsidR="009855AB" w:rsidRPr="00010A0F">
        <w:rPr>
          <w:rFonts w:asciiTheme="minorHAnsi" w:hAnsiTheme="minorHAnsi" w:cs="Arial"/>
        </w:rPr>
        <w:t>tion ROW</w:t>
      </w:r>
      <w:r w:rsidR="00374B31" w:rsidRPr="00010A0F">
        <w:rPr>
          <w:rFonts w:asciiTheme="minorHAnsi" w:hAnsiTheme="minorHAnsi" w:cs="Arial"/>
        </w:rPr>
        <w:t xml:space="preserve">.  </w:t>
      </w:r>
    </w:p>
    <w:p w14:paraId="0203C9DB" w14:textId="77777777" w:rsidR="006859CC" w:rsidRDefault="006859CC" w:rsidP="007854FB">
      <w:pPr>
        <w:jc w:val="both"/>
        <w:rPr>
          <w:rFonts w:asciiTheme="minorHAnsi" w:hAnsiTheme="minorHAnsi" w:cs="Arial"/>
        </w:rPr>
      </w:pPr>
    </w:p>
    <w:p w14:paraId="66638B28" w14:textId="7CF8AED3" w:rsidR="006859CC" w:rsidRDefault="00F92336" w:rsidP="006859CC">
      <w:pPr>
        <w:jc w:val="both"/>
        <w:rPr>
          <w:rFonts w:asciiTheme="minorHAnsi" w:hAnsiTheme="minorHAnsi" w:cs="Arial"/>
        </w:rPr>
      </w:pPr>
      <w:r>
        <w:rPr>
          <w:rFonts w:asciiTheme="minorHAnsi" w:hAnsiTheme="minorHAnsi" w:cs="Arial"/>
        </w:rPr>
        <w:t>T</w:t>
      </w:r>
      <w:r w:rsidR="003F6A4F">
        <w:rPr>
          <w:rFonts w:asciiTheme="minorHAnsi" w:hAnsiTheme="minorHAnsi" w:cs="Arial"/>
        </w:rPr>
        <w:t>he pipeline</w:t>
      </w:r>
      <w:r>
        <w:rPr>
          <w:rFonts w:asciiTheme="minorHAnsi" w:hAnsiTheme="minorHAnsi" w:cs="Arial"/>
        </w:rPr>
        <w:t xml:space="preserve"> will typically be installed</w:t>
      </w:r>
      <w:r w:rsidR="003F6A4F">
        <w:rPr>
          <w:rFonts w:asciiTheme="minorHAnsi" w:hAnsiTheme="minorHAnsi" w:cs="Arial"/>
        </w:rPr>
        <w:t xml:space="preserve"> across i</w:t>
      </w:r>
      <w:r w:rsidR="006859CC" w:rsidRPr="006859CC">
        <w:rPr>
          <w:rFonts w:asciiTheme="minorHAnsi" w:hAnsiTheme="minorHAnsi" w:cs="Arial"/>
        </w:rPr>
        <w:t>ntermittent streams and agricultural ditches using the wet trench</w:t>
      </w:r>
      <w:r w:rsidR="006859CC">
        <w:rPr>
          <w:rFonts w:asciiTheme="minorHAnsi" w:hAnsiTheme="minorHAnsi" w:cs="Arial"/>
        </w:rPr>
        <w:t xml:space="preserve"> </w:t>
      </w:r>
      <w:r w:rsidR="006859CC" w:rsidRPr="006859CC">
        <w:rPr>
          <w:rFonts w:asciiTheme="minorHAnsi" w:hAnsiTheme="minorHAnsi" w:cs="Arial"/>
        </w:rPr>
        <w:t xml:space="preserve">method (refer to Section </w:t>
      </w:r>
      <w:r w:rsidR="00AE5D01">
        <w:rPr>
          <w:rFonts w:asciiTheme="minorHAnsi" w:hAnsiTheme="minorHAnsi" w:cs="Arial"/>
        </w:rPr>
        <w:t>23.3.1</w:t>
      </w:r>
      <w:r w:rsidR="006859CC" w:rsidRPr="006859CC">
        <w:rPr>
          <w:rFonts w:asciiTheme="minorHAnsi" w:hAnsiTheme="minorHAnsi" w:cs="Arial"/>
        </w:rPr>
        <w:t>) or as otherwise specified in the applicable permits. If rain is forecasted</w:t>
      </w:r>
      <w:r w:rsidR="006859CC">
        <w:rPr>
          <w:rFonts w:asciiTheme="minorHAnsi" w:hAnsiTheme="minorHAnsi" w:cs="Arial"/>
        </w:rPr>
        <w:t xml:space="preserve"> </w:t>
      </w:r>
      <w:r w:rsidR="006859CC" w:rsidRPr="006859CC">
        <w:rPr>
          <w:rFonts w:asciiTheme="minorHAnsi" w:hAnsiTheme="minorHAnsi" w:cs="Arial"/>
        </w:rPr>
        <w:t>within 24 hours prior to the crossing, a dry crossing technique</w:t>
      </w:r>
      <w:r>
        <w:rPr>
          <w:rFonts w:asciiTheme="minorHAnsi" w:hAnsiTheme="minorHAnsi" w:cs="Arial"/>
        </w:rPr>
        <w:t xml:space="preserve"> may be implemented</w:t>
      </w:r>
      <w:r w:rsidR="006859CC" w:rsidRPr="006859CC">
        <w:rPr>
          <w:rFonts w:asciiTheme="minorHAnsi" w:hAnsiTheme="minorHAnsi" w:cs="Arial"/>
        </w:rPr>
        <w:t xml:space="preserve"> </w:t>
      </w:r>
      <w:r>
        <w:rPr>
          <w:rFonts w:asciiTheme="minorHAnsi" w:hAnsiTheme="minorHAnsi" w:cs="Arial"/>
        </w:rPr>
        <w:t>(</w:t>
      </w:r>
      <w:r w:rsidR="006859CC" w:rsidRPr="006859CC">
        <w:rPr>
          <w:rFonts w:asciiTheme="minorHAnsi" w:hAnsiTheme="minorHAnsi" w:cs="Arial"/>
        </w:rPr>
        <w:t>as previously detailed</w:t>
      </w:r>
      <w:r w:rsidR="001168CA">
        <w:rPr>
          <w:rFonts w:asciiTheme="minorHAnsi" w:hAnsiTheme="minorHAnsi" w:cs="Arial"/>
        </w:rPr>
        <w:t xml:space="preserve"> and</w:t>
      </w:r>
      <w:r w:rsidR="006859CC" w:rsidRPr="006859CC">
        <w:rPr>
          <w:rFonts w:asciiTheme="minorHAnsi" w:hAnsiTheme="minorHAnsi" w:cs="Arial"/>
        </w:rPr>
        <w:t xml:space="preserve"> at the discretion of Enbridge</w:t>
      </w:r>
      <w:r w:rsidR="001168CA">
        <w:rPr>
          <w:rFonts w:asciiTheme="minorHAnsi" w:hAnsiTheme="minorHAnsi" w:cs="Arial"/>
        </w:rPr>
        <w:t>)</w:t>
      </w:r>
      <w:r w:rsidR="006859CC" w:rsidRPr="006859CC">
        <w:rPr>
          <w:rFonts w:asciiTheme="minorHAnsi" w:hAnsiTheme="minorHAnsi" w:cs="Arial"/>
        </w:rPr>
        <w:t>. For small, dry intermittent streams and agricultural drainage</w:t>
      </w:r>
      <w:r w:rsidR="006859CC">
        <w:rPr>
          <w:rFonts w:asciiTheme="minorHAnsi" w:hAnsiTheme="minorHAnsi" w:cs="Arial"/>
        </w:rPr>
        <w:t xml:space="preserve"> </w:t>
      </w:r>
      <w:r w:rsidR="006859CC" w:rsidRPr="006859CC">
        <w:rPr>
          <w:rFonts w:asciiTheme="minorHAnsi" w:hAnsiTheme="minorHAnsi" w:cs="Arial"/>
        </w:rPr>
        <w:t>ditches, standard upland construction procedures</w:t>
      </w:r>
      <w:r>
        <w:rPr>
          <w:rFonts w:asciiTheme="minorHAnsi" w:hAnsiTheme="minorHAnsi" w:cs="Arial"/>
        </w:rPr>
        <w:t xml:space="preserve"> may be used</w:t>
      </w:r>
      <w:r w:rsidR="006859CC" w:rsidRPr="006859CC">
        <w:rPr>
          <w:rFonts w:asciiTheme="minorHAnsi" w:hAnsiTheme="minorHAnsi" w:cs="Arial"/>
        </w:rPr>
        <w:t xml:space="preserve">, which involve </w:t>
      </w:r>
      <w:r w:rsidR="00ED5875">
        <w:rPr>
          <w:rFonts w:asciiTheme="minorHAnsi" w:hAnsiTheme="minorHAnsi" w:cs="Arial"/>
        </w:rPr>
        <w:t xml:space="preserve">grading, </w:t>
      </w:r>
      <w:r w:rsidR="006859CC" w:rsidRPr="006859CC">
        <w:rPr>
          <w:rFonts w:asciiTheme="minorHAnsi" w:hAnsiTheme="minorHAnsi" w:cs="Arial"/>
        </w:rPr>
        <w:t>stringing, welding,</w:t>
      </w:r>
      <w:r w:rsidR="006859CC">
        <w:rPr>
          <w:rFonts w:asciiTheme="minorHAnsi" w:hAnsiTheme="minorHAnsi" w:cs="Arial"/>
        </w:rPr>
        <w:t xml:space="preserve"> </w:t>
      </w:r>
      <w:r w:rsidR="006859CC" w:rsidRPr="006859CC">
        <w:rPr>
          <w:rFonts w:asciiTheme="minorHAnsi" w:hAnsiTheme="minorHAnsi" w:cs="Arial"/>
        </w:rPr>
        <w:t>excavating the trench with backhoes, installing the pipe in the trench, and backfilling the trench with</w:t>
      </w:r>
      <w:r w:rsidR="006859CC">
        <w:rPr>
          <w:rFonts w:asciiTheme="minorHAnsi" w:hAnsiTheme="minorHAnsi" w:cs="Arial"/>
        </w:rPr>
        <w:t xml:space="preserve"> </w:t>
      </w:r>
      <w:r w:rsidR="006859CC" w:rsidRPr="006859CC">
        <w:rPr>
          <w:rFonts w:asciiTheme="minorHAnsi" w:hAnsiTheme="minorHAnsi" w:cs="Arial"/>
        </w:rPr>
        <w:t>native material.</w:t>
      </w:r>
      <w:r w:rsidR="00ED5875">
        <w:rPr>
          <w:rFonts w:asciiTheme="minorHAnsi" w:hAnsiTheme="minorHAnsi" w:cs="Arial"/>
        </w:rPr>
        <w:t xml:space="preserve">  When the dry intermittent stream is small enough to string the pipe without grading the banks</w:t>
      </w:r>
      <w:r w:rsidR="00354E2A">
        <w:rPr>
          <w:rFonts w:asciiTheme="minorHAnsi" w:hAnsiTheme="minorHAnsi" w:cs="Arial"/>
        </w:rPr>
        <w:t>,</w:t>
      </w:r>
      <w:r w:rsidR="00ED5875">
        <w:rPr>
          <w:rFonts w:asciiTheme="minorHAnsi" w:hAnsiTheme="minorHAnsi" w:cs="Arial"/>
        </w:rPr>
        <w:t xml:space="preserve"> </w:t>
      </w:r>
      <w:r w:rsidR="005528D7">
        <w:rPr>
          <w:rFonts w:asciiTheme="minorHAnsi" w:hAnsiTheme="minorHAnsi" w:cs="Arial"/>
        </w:rPr>
        <w:t>the</w:t>
      </w:r>
      <w:r w:rsidR="00ED5875">
        <w:rPr>
          <w:rFonts w:asciiTheme="minorHAnsi" w:hAnsiTheme="minorHAnsi" w:cs="Arial"/>
        </w:rPr>
        <w:t xml:space="preserve"> 20 f</w:t>
      </w:r>
      <w:r w:rsidR="005528D7">
        <w:rPr>
          <w:rFonts w:asciiTheme="minorHAnsi" w:hAnsiTheme="minorHAnsi" w:cs="Arial"/>
        </w:rPr>
        <w:t xml:space="preserve">oot </w:t>
      </w:r>
      <w:r w:rsidR="00354E2A">
        <w:rPr>
          <w:rFonts w:asciiTheme="minorHAnsi" w:hAnsiTheme="minorHAnsi" w:cs="Arial"/>
        </w:rPr>
        <w:t xml:space="preserve">grading </w:t>
      </w:r>
      <w:r w:rsidR="00ED5875">
        <w:rPr>
          <w:rFonts w:asciiTheme="minorHAnsi" w:hAnsiTheme="minorHAnsi" w:cs="Arial"/>
        </w:rPr>
        <w:t>buffers</w:t>
      </w:r>
      <w:r>
        <w:rPr>
          <w:rFonts w:asciiTheme="minorHAnsi" w:hAnsiTheme="minorHAnsi" w:cs="Arial"/>
        </w:rPr>
        <w:t xml:space="preserve"> will still apply</w:t>
      </w:r>
      <w:r w:rsidR="00ED5875">
        <w:rPr>
          <w:rFonts w:asciiTheme="minorHAnsi" w:hAnsiTheme="minorHAnsi" w:cs="Arial"/>
        </w:rPr>
        <w:t xml:space="preserve">.  </w:t>
      </w:r>
      <w:r>
        <w:rPr>
          <w:rFonts w:asciiTheme="minorHAnsi" w:hAnsiTheme="minorHAnsi" w:cs="Arial"/>
        </w:rPr>
        <w:t>Where</w:t>
      </w:r>
      <w:r w:rsidR="00ED5875">
        <w:rPr>
          <w:rFonts w:asciiTheme="minorHAnsi" w:hAnsiTheme="minorHAnsi" w:cs="Arial"/>
        </w:rPr>
        <w:t xml:space="preserve"> grading of the dry intermittent stream banks is </w:t>
      </w:r>
      <w:r w:rsidR="005528D7">
        <w:rPr>
          <w:rFonts w:asciiTheme="minorHAnsi" w:hAnsiTheme="minorHAnsi" w:cs="Arial"/>
        </w:rPr>
        <w:t>necessary</w:t>
      </w:r>
      <w:r w:rsidR="00ED5875">
        <w:rPr>
          <w:rFonts w:asciiTheme="minorHAnsi" w:hAnsiTheme="minorHAnsi" w:cs="Arial"/>
        </w:rPr>
        <w:t xml:space="preserve"> to string the pipe</w:t>
      </w:r>
      <w:r w:rsidR="005528D7">
        <w:rPr>
          <w:rFonts w:asciiTheme="minorHAnsi" w:hAnsiTheme="minorHAnsi" w:cs="Arial"/>
        </w:rPr>
        <w:t>,</w:t>
      </w:r>
      <w:r w:rsidR="00ED5875">
        <w:rPr>
          <w:rFonts w:asciiTheme="minorHAnsi" w:hAnsiTheme="minorHAnsi" w:cs="Arial"/>
        </w:rPr>
        <w:t xml:space="preserve"> a flume </w:t>
      </w:r>
      <w:r w:rsidR="005528D7">
        <w:rPr>
          <w:rFonts w:asciiTheme="minorHAnsi" w:hAnsiTheme="minorHAnsi" w:cs="Arial"/>
        </w:rPr>
        <w:t>will</w:t>
      </w:r>
      <w:r w:rsidR="00ED5875">
        <w:rPr>
          <w:rFonts w:asciiTheme="minorHAnsi" w:hAnsiTheme="minorHAnsi" w:cs="Arial"/>
        </w:rPr>
        <w:t xml:space="preserve"> be installed</w:t>
      </w:r>
      <w:r w:rsidR="00354E2A">
        <w:rPr>
          <w:rFonts w:asciiTheme="minorHAnsi" w:hAnsiTheme="minorHAnsi" w:cs="Arial"/>
        </w:rPr>
        <w:t xml:space="preserve"> if stream flow is anticipated before the crossing is complete.  In both cases</w:t>
      </w:r>
      <w:r w:rsidR="007A1BBE">
        <w:rPr>
          <w:rFonts w:asciiTheme="minorHAnsi" w:hAnsiTheme="minorHAnsi" w:cs="Arial"/>
        </w:rPr>
        <w:t>,</w:t>
      </w:r>
      <w:r w:rsidR="00354E2A">
        <w:rPr>
          <w:rFonts w:asciiTheme="minorHAnsi" w:hAnsiTheme="minorHAnsi" w:cs="Arial"/>
        </w:rPr>
        <w:t xml:space="preserve"> stringing of the pipe </w:t>
      </w:r>
      <w:r w:rsidR="005528D7">
        <w:rPr>
          <w:rFonts w:asciiTheme="minorHAnsi" w:hAnsiTheme="minorHAnsi" w:cs="Arial"/>
        </w:rPr>
        <w:t>will</w:t>
      </w:r>
      <w:r w:rsidR="00354E2A">
        <w:rPr>
          <w:rFonts w:asciiTheme="minorHAnsi" w:hAnsiTheme="minorHAnsi" w:cs="Arial"/>
        </w:rPr>
        <w:t xml:space="preserve"> be off the bed of the stream to limit flow restriction should it occur.  </w:t>
      </w:r>
    </w:p>
    <w:p w14:paraId="750EC864" w14:textId="77777777" w:rsidR="002B0271" w:rsidRPr="00A0610D" w:rsidRDefault="002B0271" w:rsidP="00A0610D">
      <w:pPr>
        <w:pStyle w:val="Heading3"/>
        <w:rPr>
          <w:rFonts w:ascii="Calibri" w:hAnsi="Calibri"/>
        </w:rPr>
      </w:pPr>
      <w:bookmarkStart w:id="247" w:name="_Toc82693974"/>
      <w:r w:rsidRPr="00A0610D">
        <w:rPr>
          <w:rFonts w:ascii="Calibri" w:hAnsi="Calibri"/>
        </w:rPr>
        <w:t>Supplemental Bank Stabilization</w:t>
      </w:r>
      <w:bookmarkEnd w:id="247"/>
    </w:p>
    <w:p w14:paraId="532A8E20" w14:textId="50B34B90" w:rsidR="002B0271" w:rsidRPr="00010A0F" w:rsidRDefault="002B0271" w:rsidP="002B0271">
      <w:pPr>
        <w:jc w:val="both"/>
        <w:rPr>
          <w:rFonts w:asciiTheme="minorHAnsi" w:hAnsiTheme="minorHAnsi" w:cs="Arial"/>
        </w:rPr>
      </w:pPr>
      <w:r w:rsidRPr="00010A0F">
        <w:rPr>
          <w:rFonts w:asciiTheme="minorHAnsi" w:hAnsiTheme="minorHAnsi" w:cs="Arial"/>
          <w:szCs w:val="22"/>
        </w:rPr>
        <w:t xml:space="preserve">Unstable soils and/or site-specific factors such as stream velocity and flow direction may require additional restoration efforts, such as installation of rock rip-rap, to stabilize disturbed stream banks.  </w:t>
      </w:r>
      <w:r w:rsidR="007F64BC">
        <w:rPr>
          <w:rFonts w:asciiTheme="minorHAnsi" w:hAnsiTheme="minorHAnsi" w:cs="Arial"/>
          <w:szCs w:val="22"/>
        </w:rPr>
        <w:t>R</w:t>
      </w:r>
      <w:r w:rsidRPr="00010A0F">
        <w:rPr>
          <w:rFonts w:asciiTheme="minorHAnsi" w:hAnsiTheme="minorHAnsi" w:cs="Arial"/>
        </w:rPr>
        <w:t>ock rip-rap</w:t>
      </w:r>
      <w:r w:rsidR="007F64BC">
        <w:rPr>
          <w:rFonts w:asciiTheme="minorHAnsi" w:hAnsiTheme="minorHAnsi" w:cs="Arial"/>
        </w:rPr>
        <w:t xml:space="preserve"> will only be used</w:t>
      </w:r>
      <w:r w:rsidRPr="00010A0F">
        <w:rPr>
          <w:rFonts w:asciiTheme="minorHAnsi" w:hAnsiTheme="minorHAnsi" w:cs="Arial"/>
        </w:rPr>
        <w:t xml:space="preserve"> where site-specific conditions require and where</w:t>
      </w:r>
      <w:r>
        <w:rPr>
          <w:rFonts w:asciiTheme="minorHAnsi" w:hAnsiTheme="minorHAnsi" w:cs="Arial"/>
        </w:rPr>
        <w:t xml:space="preserve"> Enbridge acquired</w:t>
      </w:r>
      <w:r w:rsidRPr="00010A0F">
        <w:rPr>
          <w:rFonts w:asciiTheme="minorHAnsi" w:hAnsiTheme="minorHAnsi" w:cs="Arial"/>
        </w:rPr>
        <w:t xml:space="preserve"> applicable permits or approvals.  </w:t>
      </w:r>
      <w:r w:rsidR="007F64BC">
        <w:rPr>
          <w:rFonts w:asciiTheme="minorHAnsi" w:hAnsiTheme="minorHAnsi" w:cs="Arial"/>
        </w:rPr>
        <w:t>G</w:t>
      </w:r>
      <w:r w:rsidRPr="00010A0F">
        <w:rPr>
          <w:rFonts w:asciiTheme="minorHAnsi" w:hAnsiTheme="minorHAnsi" w:cs="Arial"/>
        </w:rPr>
        <w:t xml:space="preserve">eotextile fabric and rock riprap </w:t>
      </w:r>
      <w:r w:rsidR="007F64BC">
        <w:rPr>
          <w:rFonts w:asciiTheme="minorHAnsi" w:hAnsiTheme="minorHAnsi" w:cs="Arial"/>
        </w:rPr>
        <w:t xml:space="preserve">will be placed </w:t>
      </w:r>
      <w:r w:rsidRPr="00010A0F">
        <w:rPr>
          <w:rFonts w:asciiTheme="minorHAnsi" w:hAnsiTheme="minorHAnsi" w:cs="Arial"/>
        </w:rPr>
        <w:t xml:space="preserve">according to site and permit conditions (refer to Figure </w:t>
      </w:r>
      <w:r w:rsidR="00A51F68">
        <w:rPr>
          <w:rFonts w:asciiTheme="minorHAnsi" w:hAnsiTheme="minorHAnsi" w:cs="Arial"/>
        </w:rPr>
        <w:t>1</w:t>
      </w:r>
      <w:r w:rsidR="00A3533A">
        <w:rPr>
          <w:rFonts w:asciiTheme="minorHAnsi" w:hAnsiTheme="minorHAnsi" w:cs="Arial"/>
        </w:rPr>
        <w:t>7</w:t>
      </w:r>
      <w:r w:rsidRPr="00010A0F">
        <w:rPr>
          <w:rFonts w:asciiTheme="minorHAnsi" w:hAnsiTheme="minorHAnsi" w:cs="Arial"/>
        </w:rPr>
        <w:t>)</w:t>
      </w:r>
      <w:r>
        <w:rPr>
          <w:rFonts w:asciiTheme="minorHAnsi" w:hAnsiTheme="minorHAnsi" w:cs="Arial"/>
        </w:rPr>
        <w:t xml:space="preserve"> and </w:t>
      </w:r>
      <w:r w:rsidR="00C91AA1">
        <w:rPr>
          <w:rFonts w:asciiTheme="minorHAnsi" w:hAnsiTheme="minorHAnsi" w:cs="Arial"/>
        </w:rPr>
        <w:t>d</w:t>
      </w:r>
      <w:r w:rsidRPr="00010A0F">
        <w:rPr>
          <w:rFonts w:asciiTheme="minorHAnsi" w:hAnsiTheme="minorHAnsi" w:cs="Arial"/>
        </w:rPr>
        <w:t xml:space="preserve">isturbed soils </w:t>
      </w:r>
      <w:r w:rsidR="007F64BC">
        <w:rPr>
          <w:rFonts w:asciiTheme="minorHAnsi" w:hAnsiTheme="minorHAnsi" w:cs="Arial"/>
        </w:rPr>
        <w:t xml:space="preserve">will be prepared </w:t>
      </w:r>
      <w:r w:rsidRPr="00010A0F">
        <w:rPr>
          <w:rFonts w:asciiTheme="minorHAnsi" w:hAnsiTheme="minorHAnsi" w:cs="Arial"/>
        </w:rPr>
        <w:t xml:space="preserve">upslope and on either side for seeding.  </w:t>
      </w:r>
    </w:p>
    <w:p w14:paraId="4A20883A" w14:textId="638A7B5A" w:rsidR="00374B31" w:rsidRPr="00010A0F" w:rsidRDefault="00374B31" w:rsidP="005A0188">
      <w:pPr>
        <w:pStyle w:val="Heading1"/>
        <w:tabs>
          <w:tab w:val="num" w:pos="1080"/>
        </w:tabs>
        <w:rPr>
          <w:rFonts w:cs="Arial"/>
        </w:rPr>
      </w:pPr>
      <w:bookmarkStart w:id="248" w:name="_Toc367267879"/>
      <w:bookmarkStart w:id="249" w:name="_Toc374624977"/>
      <w:bookmarkStart w:id="250" w:name="_Toc82693975"/>
      <w:r w:rsidRPr="00010A0F">
        <w:rPr>
          <w:rFonts w:cs="Arial"/>
        </w:rPr>
        <w:t>WETLAND CROSSING GENERAL REQUIREMENTS</w:t>
      </w:r>
      <w:bookmarkEnd w:id="248"/>
      <w:bookmarkEnd w:id="249"/>
      <w:bookmarkEnd w:id="250"/>
    </w:p>
    <w:p w14:paraId="5745C230" w14:textId="4809E27E" w:rsidR="00013531" w:rsidRDefault="00013531" w:rsidP="00E62DCD">
      <w:pPr>
        <w:jc w:val="both"/>
        <w:rPr>
          <w:rFonts w:asciiTheme="minorHAnsi" w:hAnsiTheme="minorHAnsi" w:cs="Arial"/>
        </w:rPr>
      </w:pPr>
      <w:r w:rsidRPr="00010A0F">
        <w:rPr>
          <w:rFonts w:asciiTheme="minorHAnsi" w:hAnsiTheme="minorHAnsi" w:cs="Arial"/>
        </w:rPr>
        <w:t xml:space="preserve">The intent of these procedures is to minimize construction-related disturbance and sedimentation of wetlands and to restore as nearly as possible to pre-existing conditions. </w:t>
      </w:r>
      <w:r w:rsidR="00CC1B0C" w:rsidRPr="00010A0F">
        <w:rPr>
          <w:rFonts w:asciiTheme="minorHAnsi" w:hAnsiTheme="minorHAnsi" w:cs="Arial"/>
        </w:rPr>
        <w:t xml:space="preserve"> </w:t>
      </w:r>
      <w:r w:rsidR="00E62DCD" w:rsidRPr="00010A0F">
        <w:rPr>
          <w:rFonts w:asciiTheme="minorHAnsi" w:hAnsiTheme="minorHAnsi" w:cs="Arial"/>
        </w:rPr>
        <w:t xml:space="preserve">Additionally, in wetlands </w:t>
      </w:r>
      <w:r w:rsidR="00196E51">
        <w:rPr>
          <w:rFonts w:asciiTheme="minorHAnsi" w:hAnsiTheme="minorHAnsi" w:cs="Arial"/>
        </w:rPr>
        <w:t>actively</w:t>
      </w:r>
      <w:r w:rsidR="00593340" w:rsidRPr="00010A0F">
        <w:rPr>
          <w:rFonts w:asciiTheme="minorHAnsi" w:hAnsiTheme="minorHAnsi" w:cs="Arial"/>
        </w:rPr>
        <w:t xml:space="preserve"> farmed at the time of construction, </w:t>
      </w:r>
      <w:r w:rsidR="00E62DCD" w:rsidRPr="00010A0F">
        <w:rPr>
          <w:rFonts w:asciiTheme="minorHAnsi" w:hAnsiTheme="minorHAnsi" w:cs="Arial"/>
        </w:rPr>
        <w:t xml:space="preserve">Enbridge </w:t>
      </w:r>
      <w:r w:rsidR="00CC1B0C" w:rsidRPr="00010A0F">
        <w:rPr>
          <w:rFonts w:asciiTheme="minorHAnsi" w:hAnsiTheme="minorHAnsi" w:cs="Arial"/>
        </w:rPr>
        <w:t>will</w:t>
      </w:r>
      <w:r w:rsidR="00E62DCD" w:rsidRPr="00010A0F">
        <w:rPr>
          <w:rFonts w:asciiTheme="minorHAnsi" w:hAnsiTheme="minorHAnsi" w:cs="Arial"/>
        </w:rPr>
        <w:t xml:space="preserve"> construct the pipeline using standard upland methods. </w:t>
      </w:r>
      <w:r w:rsidR="00CC1B0C" w:rsidRPr="00010A0F">
        <w:rPr>
          <w:rFonts w:asciiTheme="minorHAnsi" w:hAnsiTheme="minorHAnsi" w:cs="Arial"/>
        </w:rPr>
        <w:t xml:space="preserve">  </w:t>
      </w:r>
      <w:r w:rsidR="00E62DCD" w:rsidRPr="00010A0F">
        <w:rPr>
          <w:rFonts w:asciiTheme="minorHAnsi" w:hAnsiTheme="minorHAnsi" w:cs="Arial"/>
        </w:rPr>
        <w:t xml:space="preserve"> Pipe stringing and fabrication may occur within the farmed wetland adjacent to the trench, or adjacent to the farmed wetland in a designated ATWS.</w:t>
      </w:r>
      <w:r w:rsidRPr="00010A0F">
        <w:rPr>
          <w:rFonts w:asciiTheme="minorHAnsi" w:hAnsiTheme="minorHAnsi" w:cs="Arial"/>
        </w:rPr>
        <w:t xml:space="preserve"> </w:t>
      </w:r>
    </w:p>
    <w:p w14:paraId="5CA4D879" w14:textId="77777777" w:rsidR="009C0D4E" w:rsidRDefault="009C0D4E" w:rsidP="00E62DCD">
      <w:pPr>
        <w:jc w:val="both"/>
        <w:rPr>
          <w:rFonts w:asciiTheme="minorHAnsi" w:hAnsiTheme="minorHAnsi" w:cs="Arial"/>
        </w:rPr>
      </w:pPr>
    </w:p>
    <w:p w14:paraId="3B118B79" w14:textId="2BCEAFB3" w:rsidR="009C0D4E" w:rsidRDefault="009C0D4E" w:rsidP="00E62DCD">
      <w:pPr>
        <w:jc w:val="both"/>
        <w:rPr>
          <w:rFonts w:asciiTheme="minorHAnsi" w:hAnsiTheme="minorHAnsi" w:cs="Arial"/>
        </w:rPr>
      </w:pPr>
      <w:r>
        <w:rPr>
          <w:rFonts w:asciiTheme="minorHAnsi" w:hAnsiTheme="minorHAnsi" w:cs="Arial"/>
        </w:rPr>
        <w:t xml:space="preserve">Refer to the following Sections for additional details regarding construction requirements in wetland </w:t>
      </w:r>
      <w:r w:rsidR="00807E34">
        <w:rPr>
          <w:rFonts w:asciiTheme="minorHAnsi" w:hAnsiTheme="minorHAnsi" w:cs="Arial"/>
        </w:rPr>
        <w:t>areas</w:t>
      </w:r>
      <w:r>
        <w:rPr>
          <w:rFonts w:asciiTheme="minorHAnsi" w:hAnsiTheme="minorHAnsi" w:cs="Arial"/>
        </w:rPr>
        <w:t>:</w:t>
      </w:r>
    </w:p>
    <w:p w14:paraId="0D34C4DA" w14:textId="77777777" w:rsidR="009C0D4E" w:rsidRDefault="009C0D4E" w:rsidP="00E62DCD">
      <w:pPr>
        <w:jc w:val="both"/>
        <w:rPr>
          <w:rFonts w:asciiTheme="minorHAnsi" w:hAnsiTheme="minorHAnsi" w:cs="Arial"/>
        </w:rPr>
      </w:pPr>
    </w:p>
    <w:p w14:paraId="453647FA" w14:textId="0966B70C" w:rsidR="009C0D4E" w:rsidRDefault="009C0D4E" w:rsidP="001A1A38">
      <w:pPr>
        <w:pStyle w:val="ListParagraph"/>
        <w:numPr>
          <w:ilvl w:val="0"/>
          <w:numId w:val="53"/>
        </w:numPr>
        <w:jc w:val="both"/>
        <w:rPr>
          <w:rFonts w:asciiTheme="minorHAnsi" w:hAnsiTheme="minorHAnsi" w:cs="Arial"/>
        </w:rPr>
      </w:pPr>
      <w:r>
        <w:rPr>
          <w:rFonts w:asciiTheme="minorHAnsi" w:hAnsiTheme="minorHAnsi" w:cs="Arial"/>
        </w:rPr>
        <w:t xml:space="preserve">Clearing and Grading, Section </w:t>
      </w:r>
      <w:r w:rsidR="00B91FB0">
        <w:rPr>
          <w:rFonts w:asciiTheme="minorHAnsi" w:hAnsiTheme="minorHAnsi" w:cs="Arial"/>
        </w:rPr>
        <w:t>7.0</w:t>
      </w:r>
    </w:p>
    <w:p w14:paraId="169A2168" w14:textId="4488F1C5" w:rsidR="009C0D4E" w:rsidRDefault="009C0D4E" w:rsidP="001A1A38">
      <w:pPr>
        <w:pStyle w:val="ListParagraph"/>
        <w:numPr>
          <w:ilvl w:val="0"/>
          <w:numId w:val="53"/>
        </w:numPr>
        <w:jc w:val="both"/>
        <w:rPr>
          <w:rFonts w:asciiTheme="minorHAnsi" w:hAnsiTheme="minorHAnsi" w:cs="Arial"/>
        </w:rPr>
      </w:pPr>
      <w:r>
        <w:rPr>
          <w:rFonts w:asciiTheme="minorHAnsi" w:hAnsiTheme="minorHAnsi" w:cs="Arial"/>
        </w:rPr>
        <w:t xml:space="preserve">Erosion and Sediment Control, Section </w:t>
      </w:r>
      <w:r w:rsidR="00B91FB0">
        <w:rPr>
          <w:rFonts w:asciiTheme="minorHAnsi" w:hAnsiTheme="minorHAnsi" w:cs="Arial"/>
        </w:rPr>
        <w:t>8.0</w:t>
      </w:r>
    </w:p>
    <w:p w14:paraId="3E205ECE" w14:textId="54AFE510" w:rsidR="009C0D4E" w:rsidRDefault="009C0D4E" w:rsidP="001A1A38">
      <w:pPr>
        <w:pStyle w:val="ListParagraph"/>
        <w:numPr>
          <w:ilvl w:val="0"/>
          <w:numId w:val="53"/>
        </w:numPr>
        <w:jc w:val="both"/>
        <w:rPr>
          <w:rFonts w:asciiTheme="minorHAnsi" w:hAnsiTheme="minorHAnsi" w:cs="Arial"/>
        </w:rPr>
      </w:pPr>
      <w:r>
        <w:rPr>
          <w:rFonts w:asciiTheme="minorHAnsi" w:hAnsiTheme="minorHAnsi" w:cs="Arial"/>
        </w:rPr>
        <w:t xml:space="preserve">Topsoil Segregation, Section </w:t>
      </w:r>
      <w:r w:rsidR="00B91FB0">
        <w:rPr>
          <w:rFonts w:asciiTheme="minorHAnsi" w:hAnsiTheme="minorHAnsi" w:cs="Arial"/>
        </w:rPr>
        <w:t>9.0</w:t>
      </w:r>
    </w:p>
    <w:p w14:paraId="2B4A7C92" w14:textId="7AF37020" w:rsidR="00F406D4" w:rsidRDefault="00F406D4" w:rsidP="001A1A38">
      <w:pPr>
        <w:pStyle w:val="ListParagraph"/>
        <w:numPr>
          <w:ilvl w:val="0"/>
          <w:numId w:val="53"/>
        </w:numPr>
        <w:jc w:val="both"/>
        <w:rPr>
          <w:rFonts w:asciiTheme="minorHAnsi" w:hAnsiTheme="minorHAnsi" w:cs="Arial"/>
        </w:rPr>
      </w:pPr>
      <w:r>
        <w:rPr>
          <w:rFonts w:asciiTheme="minorHAnsi" w:hAnsiTheme="minorHAnsi" w:cs="Arial"/>
        </w:rPr>
        <w:t xml:space="preserve">Backfilling, Section </w:t>
      </w:r>
      <w:r w:rsidR="00B91FB0">
        <w:rPr>
          <w:rFonts w:asciiTheme="minorHAnsi" w:hAnsiTheme="minorHAnsi" w:cs="Arial"/>
        </w:rPr>
        <w:t>14.0</w:t>
      </w:r>
    </w:p>
    <w:p w14:paraId="44A1761C" w14:textId="6821693E" w:rsidR="009C0D4E" w:rsidRPr="001A1A38" w:rsidRDefault="009C0D4E" w:rsidP="001A1A38">
      <w:pPr>
        <w:pStyle w:val="ListParagraph"/>
        <w:numPr>
          <w:ilvl w:val="0"/>
          <w:numId w:val="53"/>
        </w:numPr>
        <w:jc w:val="both"/>
        <w:rPr>
          <w:rFonts w:asciiTheme="minorHAnsi" w:hAnsiTheme="minorHAnsi" w:cs="Arial"/>
        </w:rPr>
      </w:pPr>
      <w:r>
        <w:rPr>
          <w:rFonts w:asciiTheme="minorHAnsi" w:hAnsiTheme="minorHAnsi" w:cs="Arial"/>
        </w:rPr>
        <w:t xml:space="preserve">Restoration and Revegetation, Section </w:t>
      </w:r>
      <w:r w:rsidR="00B91FB0">
        <w:rPr>
          <w:rFonts w:asciiTheme="minorHAnsi" w:hAnsiTheme="minorHAnsi" w:cs="Arial"/>
        </w:rPr>
        <w:t>21.0</w:t>
      </w:r>
    </w:p>
    <w:p w14:paraId="4A208850" w14:textId="77777777" w:rsidR="00374B31" w:rsidRPr="00010A0F" w:rsidRDefault="00344772" w:rsidP="005A0188">
      <w:pPr>
        <w:pStyle w:val="Heading2"/>
        <w:tabs>
          <w:tab w:val="num" w:pos="936"/>
        </w:tabs>
        <w:rPr>
          <w:rFonts w:cs="Arial"/>
        </w:rPr>
      </w:pPr>
      <w:bookmarkStart w:id="251" w:name="_Toc367267884"/>
      <w:bookmarkStart w:id="252" w:name="_Toc374624983"/>
      <w:bookmarkStart w:id="253" w:name="_Toc82693976"/>
      <w:r w:rsidRPr="00010A0F">
        <w:rPr>
          <w:rFonts w:cs="Arial"/>
        </w:rPr>
        <w:t>Right-of-way stabilization</w:t>
      </w:r>
      <w:bookmarkEnd w:id="251"/>
      <w:bookmarkEnd w:id="252"/>
      <w:bookmarkEnd w:id="253"/>
    </w:p>
    <w:p w14:paraId="4A208851" w14:textId="30CF242F" w:rsidR="00344772" w:rsidRPr="00010A0F" w:rsidRDefault="0020583D" w:rsidP="007854FB">
      <w:pPr>
        <w:jc w:val="both"/>
        <w:rPr>
          <w:rFonts w:asciiTheme="minorHAnsi" w:hAnsiTheme="minorHAnsi" w:cs="Arial"/>
        </w:rPr>
      </w:pPr>
      <w:r w:rsidRPr="00010A0F">
        <w:rPr>
          <w:rFonts w:asciiTheme="minorHAnsi" w:hAnsiTheme="minorHAnsi" w:cs="Arial"/>
        </w:rPr>
        <w:t>Typically, low ground pressure equipment</w:t>
      </w:r>
      <w:r w:rsidR="001D57DC">
        <w:rPr>
          <w:rFonts w:asciiTheme="minorHAnsi" w:hAnsiTheme="minorHAnsi" w:cs="Arial"/>
        </w:rPr>
        <w:t xml:space="preserve"> will be used</w:t>
      </w:r>
      <w:r w:rsidRPr="00010A0F">
        <w:rPr>
          <w:rFonts w:asciiTheme="minorHAnsi" w:hAnsiTheme="minorHAnsi" w:cs="Arial"/>
        </w:rPr>
        <w:t xml:space="preserve">, limiting disturbance to the wetland.  </w:t>
      </w:r>
      <w:r w:rsidR="001D57DC">
        <w:rPr>
          <w:rFonts w:asciiTheme="minorHAnsi" w:hAnsiTheme="minorHAnsi" w:cs="Arial"/>
        </w:rPr>
        <w:t>T</w:t>
      </w:r>
      <w:r w:rsidR="00344772" w:rsidRPr="00010A0F">
        <w:rPr>
          <w:rFonts w:asciiTheme="minorHAnsi" w:hAnsiTheme="minorHAnsi" w:cs="Arial"/>
        </w:rPr>
        <w:t xml:space="preserve">ree stumps, brush riprap, imported soil, and rock fill </w:t>
      </w:r>
      <w:r w:rsidR="001D57DC">
        <w:rPr>
          <w:rFonts w:asciiTheme="minorHAnsi" w:hAnsiTheme="minorHAnsi" w:cs="Arial"/>
        </w:rPr>
        <w:t xml:space="preserve">will not be brought </w:t>
      </w:r>
      <w:r w:rsidR="00344772" w:rsidRPr="00010A0F">
        <w:rPr>
          <w:rFonts w:asciiTheme="minorHAnsi" w:hAnsiTheme="minorHAnsi" w:cs="Arial"/>
        </w:rPr>
        <w:t xml:space="preserve">in to stabilize the </w:t>
      </w:r>
      <w:r w:rsidR="00CB7B74">
        <w:rPr>
          <w:rFonts w:asciiTheme="minorHAnsi" w:hAnsiTheme="minorHAnsi" w:cs="Arial"/>
        </w:rPr>
        <w:t>ROW</w:t>
      </w:r>
      <w:r w:rsidR="00344772" w:rsidRPr="00010A0F">
        <w:rPr>
          <w:rFonts w:asciiTheme="minorHAnsi" w:hAnsiTheme="minorHAnsi" w:cs="Arial"/>
        </w:rPr>
        <w:t xml:space="preserve"> in wetlands.  Where low</w:t>
      </w:r>
      <w:r w:rsidR="00D244A2" w:rsidRPr="00010A0F">
        <w:rPr>
          <w:rFonts w:asciiTheme="minorHAnsi" w:hAnsiTheme="minorHAnsi" w:cs="Arial"/>
        </w:rPr>
        <w:t xml:space="preserve"> ground pressure </w:t>
      </w:r>
      <w:r w:rsidR="00344772" w:rsidRPr="00010A0F">
        <w:rPr>
          <w:rFonts w:asciiTheme="minorHAnsi" w:hAnsiTheme="minorHAnsi" w:cs="Arial"/>
        </w:rPr>
        <w:t>equipment</w:t>
      </w:r>
      <w:r w:rsidR="001D57DC">
        <w:rPr>
          <w:rFonts w:asciiTheme="minorHAnsi" w:hAnsiTheme="minorHAnsi" w:cs="Arial"/>
        </w:rPr>
        <w:t xml:space="preserve"> is not used</w:t>
      </w:r>
      <w:r w:rsidR="00344772" w:rsidRPr="00010A0F">
        <w:rPr>
          <w:rFonts w:asciiTheme="minorHAnsi" w:hAnsiTheme="minorHAnsi" w:cs="Arial"/>
        </w:rPr>
        <w:t xml:space="preserve">, construction </w:t>
      </w:r>
      <w:r w:rsidR="00FE0DD5" w:rsidRPr="00010A0F">
        <w:rPr>
          <w:rFonts w:asciiTheme="minorHAnsi" w:hAnsiTheme="minorHAnsi" w:cs="Arial"/>
        </w:rPr>
        <w:t xml:space="preserve">equipment </w:t>
      </w:r>
      <w:r w:rsidR="00344772" w:rsidRPr="00010A0F">
        <w:rPr>
          <w:rFonts w:asciiTheme="minorHAnsi" w:hAnsiTheme="minorHAnsi" w:cs="Arial"/>
        </w:rPr>
        <w:t xml:space="preserve">will </w:t>
      </w:r>
      <w:r w:rsidR="004515D5" w:rsidRPr="00010A0F">
        <w:rPr>
          <w:rFonts w:asciiTheme="minorHAnsi" w:hAnsiTheme="minorHAnsi" w:cs="Arial"/>
        </w:rPr>
        <w:t>operate</w:t>
      </w:r>
      <w:r w:rsidR="00344772" w:rsidRPr="00010A0F">
        <w:rPr>
          <w:rFonts w:asciiTheme="minorHAnsi" w:hAnsiTheme="minorHAnsi" w:cs="Arial"/>
        </w:rPr>
        <w:t xml:space="preserve"> </w:t>
      </w:r>
      <w:r w:rsidR="00152637" w:rsidRPr="00010A0F">
        <w:rPr>
          <w:rFonts w:asciiTheme="minorHAnsi" w:hAnsiTheme="minorHAnsi" w:cs="Arial"/>
        </w:rPr>
        <w:t xml:space="preserve">from </w:t>
      </w:r>
      <w:r w:rsidR="00344772" w:rsidRPr="00010A0F">
        <w:rPr>
          <w:rFonts w:asciiTheme="minorHAnsi" w:hAnsiTheme="minorHAnsi" w:cs="Arial"/>
        </w:rPr>
        <w:t>timber construction mats</w:t>
      </w:r>
      <w:r w:rsidR="00DE2919" w:rsidRPr="00010A0F">
        <w:rPr>
          <w:rFonts w:asciiTheme="minorHAnsi" w:hAnsiTheme="minorHAnsi" w:cs="Arial"/>
        </w:rPr>
        <w:t xml:space="preserve"> or equivalent means with prior approval from </w:t>
      </w:r>
      <w:r w:rsidR="00F15DED" w:rsidRPr="00010A0F">
        <w:rPr>
          <w:rFonts w:asciiTheme="minorHAnsi" w:hAnsiTheme="minorHAnsi" w:cs="Arial"/>
        </w:rPr>
        <w:t>Enbridge</w:t>
      </w:r>
      <w:r w:rsidR="00344772" w:rsidRPr="00010A0F">
        <w:rPr>
          <w:rFonts w:asciiTheme="minorHAnsi" w:hAnsiTheme="minorHAnsi" w:cs="Arial"/>
        </w:rPr>
        <w:t xml:space="preserve"> (refer to Figure </w:t>
      </w:r>
      <w:r w:rsidR="00A51F68">
        <w:rPr>
          <w:rFonts w:asciiTheme="minorHAnsi" w:hAnsiTheme="minorHAnsi" w:cs="Arial"/>
        </w:rPr>
        <w:t>1</w:t>
      </w:r>
      <w:r w:rsidR="00A3533A">
        <w:rPr>
          <w:rFonts w:asciiTheme="minorHAnsi" w:hAnsiTheme="minorHAnsi" w:cs="Arial"/>
        </w:rPr>
        <w:t>8</w:t>
      </w:r>
      <w:r w:rsidR="00692250" w:rsidRPr="00010A0F">
        <w:rPr>
          <w:rFonts w:asciiTheme="minorHAnsi" w:hAnsiTheme="minorHAnsi" w:cs="Arial"/>
        </w:rPr>
        <w:t xml:space="preserve">).  </w:t>
      </w:r>
      <w:r w:rsidR="00344772" w:rsidRPr="00010A0F">
        <w:rPr>
          <w:rFonts w:asciiTheme="minorHAnsi" w:hAnsiTheme="minorHAnsi" w:cs="Arial"/>
        </w:rPr>
        <w:t xml:space="preserve">To prevent the spread of noxious and invasive plant species, timber mats </w:t>
      </w:r>
      <w:r w:rsidR="00FC18B4" w:rsidRPr="00010A0F">
        <w:rPr>
          <w:rFonts w:asciiTheme="minorHAnsi" w:hAnsiTheme="minorHAnsi" w:cs="Arial"/>
        </w:rPr>
        <w:t xml:space="preserve">will </w:t>
      </w:r>
      <w:r w:rsidR="00344772" w:rsidRPr="00010A0F">
        <w:rPr>
          <w:rFonts w:asciiTheme="minorHAnsi" w:hAnsiTheme="minorHAnsi" w:cs="Arial"/>
        </w:rPr>
        <w:t xml:space="preserve">be </w:t>
      </w:r>
      <w:r w:rsidR="00344772" w:rsidRPr="005528D7">
        <w:rPr>
          <w:rFonts w:asciiTheme="minorHAnsi" w:hAnsiTheme="minorHAnsi" w:cs="Arial"/>
        </w:rPr>
        <w:t xml:space="preserve">free of </w:t>
      </w:r>
      <w:r w:rsidR="005528D7" w:rsidRPr="001168CA">
        <w:rPr>
          <w:rFonts w:asciiTheme="minorHAnsi" w:hAnsiTheme="minorHAnsi" w:cs="Arial"/>
        </w:rPr>
        <w:t xml:space="preserve">loose </w:t>
      </w:r>
      <w:r w:rsidR="00344772" w:rsidRPr="005528D7">
        <w:rPr>
          <w:rFonts w:asciiTheme="minorHAnsi" w:hAnsiTheme="minorHAnsi" w:cs="Arial"/>
        </w:rPr>
        <w:t xml:space="preserve">soil and plant material prior to being transported onto the </w:t>
      </w:r>
      <w:r w:rsidR="004515D5" w:rsidRPr="00652790">
        <w:rPr>
          <w:rFonts w:asciiTheme="minorHAnsi" w:hAnsiTheme="minorHAnsi" w:cs="Arial"/>
        </w:rPr>
        <w:t xml:space="preserve">construction </w:t>
      </w:r>
      <w:r w:rsidR="00344772" w:rsidRPr="00652790">
        <w:rPr>
          <w:rFonts w:asciiTheme="minorHAnsi" w:hAnsiTheme="minorHAnsi" w:cs="Arial"/>
        </w:rPr>
        <w:t xml:space="preserve">ROW and/or moved from one area of the </w:t>
      </w:r>
      <w:r w:rsidR="004515D5" w:rsidRPr="00652790">
        <w:rPr>
          <w:rFonts w:asciiTheme="minorHAnsi" w:hAnsiTheme="minorHAnsi" w:cs="Arial"/>
        </w:rPr>
        <w:t xml:space="preserve">construction </w:t>
      </w:r>
      <w:r w:rsidR="00344772" w:rsidRPr="00652790">
        <w:rPr>
          <w:rFonts w:asciiTheme="minorHAnsi" w:hAnsiTheme="minorHAnsi" w:cs="Arial"/>
        </w:rPr>
        <w:t>ROW to another area</w:t>
      </w:r>
      <w:r w:rsidR="00344772" w:rsidRPr="00010A0F">
        <w:rPr>
          <w:rFonts w:asciiTheme="minorHAnsi" w:hAnsiTheme="minorHAnsi" w:cs="Arial"/>
        </w:rPr>
        <w:t xml:space="preserve">.  </w:t>
      </w:r>
      <w:r w:rsidR="001D57DC">
        <w:rPr>
          <w:rFonts w:asciiTheme="minorHAnsi" w:hAnsiTheme="minorHAnsi" w:cs="Arial"/>
        </w:rPr>
        <w:t>T</w:t>
      </w:r>
      <w:r w:rsidR="00344772" w:rsidRPr="00010A0F">
        <w:rPr>
          <w:rFonts w:asciiTheme="minorHAnsi" w:hAnsiTheme="minorHAnsi" w:cs="Arial"/>
        </w:rPr>
        <w:t>imber riprap (also known as corduroy road)</w:t>
      </w:r>
      <w:r w:rsidR="001D57DC">
        <w:rPr>
          <w:rFonts w:asciiTheme="minorHAnsi" w:hAnsiTheme="minorHAnsi" w:cs="Arial"/>
        </w:rPr>
        <w:t xml:space="preserve"> will not be used</w:t>
      </w:r>
      <w:r w:rsidR="00344772" w:rsidRPr="00010A0F">
        <w:rPr>
          <w:rFonts w:asciiTheme="minorHAnsi" w:hAnsiTheme="minorHAnsi" w:cs="Arial"/>
        </w:rPr>
        <w:t xml:space="preserve"> without prior written approval from </w:t>
      </w:r>
      <w:r w:rsidR="00F15DED" w:rsidRPr="00010A0F">
        <w:rPr>
          <w:rFonts w:asciiTheme="minorHAnsi" w:hAnsiTheme="minorHAnsi" w:cs="Arial"/>
        </w:rPr>
        <w:t>Enbridge</w:t>
      </w:r>
      <w:r w:rsidR="00344772" w:rsidRPr="00010A0F">
        <w:rPr>
          <w:rFonts w:asciiTheme="minorHAnsi" w:hAnsiTheme="minorHAnsi" w:cs="Arial"/>
        </w:rPr>
        <w:t xml:space="preserve"> and the appropriate regulatory agencies.  </w:t>
      </w:r>
      <w:r w:rsidR="001D57DC">
        <w:rPr>
          <w:rFonts w:asciiTheme="minorHAnsi" w:hAnsiTheme="minorHAnsi" w:cs="Arial"/>
        </w:rPr>
        <w:t>P</w:t>
      </w:r>
      <w:r w:rsidR="00344772" w:rsidRPr="00010A0F">
        <w:rPr>
          <w:rFonts w:asciiTheme="minorHAnsi" w:hAnsiTheme="minorHAnsi" w:cs="Arial"/>
        </w:rPr>
        <w:t xml:space="preserve">re-existing corduroy roads in wetlands </w:t>
      </w:r>
      <w:r w:rsidR="001D57DC">
        <w:rPr>
          <w:rFonts w:asciiTheme="minorHAnsi" w:hAnsiTheme="minorHAnsi" w:cs="Arial"/>
        </w:rPr>
        <w:t xml:space="preserve">may be used, </w:t>
      </w:r>
      <w:r w:rsidR="00344772" w:rsidRPr="00010A0F">
        <w:rPr>
          <w:rFonts w:asciiTheme="minorHAnsi" w:hAnsiTheme="minorHAnsi" w:cs="Arial"/>
        </w:rPr>
        <w:t>but may not be improve</w:t>
      </w:r>
      <w:r w:rsidR="001D57DC">
        <w:rPr>
          <w:rFonts w:asciiTheme="minorHAnsi" w:hAnsiTheme="minorHAnsi" w:cs="Arial"/>
        </w:rPr>
        <w:t>d</w:t>
      </w:r>
      <w:r w:rsidR="00344772" w:rsidRPr="00010A0F">
        <w:rPr>
          <w:rFonts w:asciiTheme="minorHAnsi" w:hAnsiTheme="minorHAnsi" w:cs="Arial"/>
        </w:rPr>
        <w:t>, maintain</w:t>
      </w:r>
      <w:r w:rsidR="001D57DC">
        <w:rPr>
          <w:rFonts w:asciiTheme="minorHAnsi" w:hAnsiTheme="minorHAnsi" w:cs="Arial"/>
        </w:rPr>
        <w:t>ed</w:t>
      </w:r>
      <w:r w:rsidR="00344772" w:rsidRPr="00010A0F">
        <w:rPr>
          <w:rFonts w:asciiTheme="minorHAnsi" w:hAnsiTheme="minorHAnsi" w:cs="Arial"/>
        </w:rPr>
        <w:t>, restore</w:t>
      </w:r>
      <w:r w:rsidR="001D57DC">
        <w:rPr>
          <w:rFonts w:asciiTheme="minorHAnsi" w:hAnsiTheme="minorHAnsi" w:cs="Arial"/>
        </w:rPr>
        <w:t>d</w:t>
      </w:r>
      <w:r w:rsidR="00344772" w:rsidRPr="00010A0F">
        <w:rPr>
          <w:rFonts w:asciiTheme="minorHAnsi" w:hAnsiTheme="minorHAnsi" w:cs="Arial"/>
        </w:rPr>
        <w:t>, or replace</w:t>
      </w:r>
      <w:r w:rsidR="001D57DC">
        <w:rPr>
          <w:rFonts w:asciiTheme="minorHAnsi" w:hAnsiTheme="minorHAnsi" w:cs="Arial"/>
        </w:rPr>
        <w:t>d</w:t>
      </w:r>
      <w:r w:rsidR="00344772" w:rsidRPr="00010A0F">
        <w:rPr>
          <w:rFonts w:asciiTheme="minorHAnsi" w:hAnsiTheme="minorHAnsi" w:cs="Arial"/>
        </w:rPr>
        <w:t xml:space="preserve"> without site-specific authorization from applicable agencies. </w:t>
      </w:r>
    </w:p>
    <w:p w14:paraId="4A208852" w14:textId="77777777" w:rsidR="00344772" w:rsidRPr="00010A0F" w:rsidRDefault="00344772" w:rsidP="007854FB">
      <w:pPr>
        <w:jc w:val="both"/>
        <w:rPr>
          <w:rFonts w:asciiTheme="minorHAnsi" w:hAnsiTheme="minorHAnsi" w:cs="Arial"/>
        </w:rPr>
      </w:pPr>
    </w:p>
    <w:p w14:paraId="4A208853" w14:textId="7B220A38" w:rsidR="00F132FB" w:rsidRPr="00010A0F" w:rsidRDefault="001D57DC" w:rsidP="007854FB">
      <w:pPr>
        <w:jc w:val="both"/>
        <w:rPr>
          <w:rFonts w:asciiTheme="minorHAnsi" w:hAnsiTheme="minorHAnsi" w:cs="Arial"/>
        </w:rPr>
      </w:pPr>
      <w:r>
        <w:rPr>
          <w:rFonts w:asciiTheme="minorHAnsi" w:hAnsiTheme="minorHAnsi" w:cs="Arial"/>
        </w:rPr>
        <w:t>S</w:t>
      </w:r>
      <w:r w:rsidR="00344772" w:rsidRPr="00010A0F">
        <w:rPr>
          <w:rFonts w:asciiTheme="minorHAnsi" w:hAnsiTheme="minorHAnsi" w:cs="Arial"/>
        </w:rPr>
        <w:t>ubsoil from the pipeline trench</w:t>
      </w:r>
      <w:r>
        <w:rPr>
          <w:rFonts w:asciiTheme="minorHAnsi" w:hAnsiTheme="minorHAnsi" w:cs="Arial"/>
        </w:rPr>
        <w:t xml:space="preserve"> will be sidecast</w:t>
      </w:r>
      <w:r w:rsidR="00344772" w:rsidRPr="00010A0F">
        <w:rPr>
          <w:rFonts w:asciiTheme="minorHAnsi" w:hAnsiTheme="minorHAnsi" w:cs="Arial"/>
        </w:rPr>
        <w:t xml:space="preserve"> </w:t>
      </w:r>
      <w:r w:rsidR="003703BD">
        <w:rPr>
          <w:rFonts w:asciiTheme="minorHAnsi" w:hAnsiTheme="minorHAnsi" w:cs="Arial"/>
        </w:rPr>
        <w:t xml:space="preserve">within the wetland construction workspace.  </w:t>
      </w:r>
      <w:r>
        <w:rPr>
          <w:rFonts w:asciiTheme="minorHAnsi" w:hAnsiTheme="minorHAnsi" w:cs="Arial"/>
        </w:rPr>
        <w:t>S</w:t>
      </w:r>
      <w:r w:rsidR="001A1A38">
        <w:rPr>
          <w:rFonts w:asciiTheme="minorHAnsi" w:hAnsiTheme="minorHAnsi" w:cs="Arial"/>
        </w:rPr>
        <w:t xml:space="preserve">ubsoil </w:t>
      </w:r>
      <w:r>
        <w:rPr>
          <w:rFonts w:asciiTheme="minorHAnsi" w:hAnsiTheme="minorHAnsi" w:cs="Arial"/>
        </w:rPr>
        <w:t xml:space="preserve">may be placed </w:t>
      </w:r>
      <w:r w:rsidR="001A1A38" w:rsidRPr="00010A0F">
        <w:rPr>
          <w:rFonts w:asciiTheme="minorHAnsi" w:hAnsiTheme="minorHAnsi" w:cs="Arial"/>
        </w:rPr>
        <w:t>on</w:t>
      </w:r>
      <w:r w:rsidR="00344772" w:rsidRPr="00010A0F">
        <w:rPr>
          <w:rFonts w:asciiTheme="minorHAnsi" w:hAnsiTheme="minorHAnsi" w:cs="Arial"/>
        </w:rPr>
        <w:t xml:space="preserve"> top of equipment mats for additional stabilization over the ditch line or on the working side to facilitate trench excavation.  </w:t>
      </w:r>
      <w:r>
        <w:rPr>
          <w:rFonts w:asciiTheme="minorHAnsi" w:hAnsiTheme="minorHAnsi" w:cs="Arial"/>
        </w:rPr>
        <w:t>A</w:t>
      </w:r>
      <w:r w:rsidR="00F132FB" w:rsidRPr="00010A0F">
        <w:rPr>
          <w:rFonts w:asciiTheme="minorHAnsi" w:hAnsiTheme="minorHAnsi" w:cs="Arial"/>
        </w:rPr>
        <w:t xml:space="preserve">ll timber mats, construction debris, and larger woody vegetative debris </w:t>
      </w:r>
      <w:r>
        <w:rPr>
          <w:rFonts w:asciiTheme="minorHAnsi" w:hAnsiTheme="minorHAnsi" w:cs="Arial"/>
        </w:rPr>
        <w:t xml:space="preserve">will be removed </w:t>
      </w:r>
      <w:r w:rsidR="00F132FB" w:rsidRPr="00010A0F">
        <w:rPr>
          <w:rFonts w:asciiTheme="minorHAnsi" w:hAnsiTheme="minorHAnsi" w:cs="Arial"/>
        </w:rPr>
        <w:t xml:space="preserve">during cleanup of wetlands.  </w:t>
      </w:r>
    </w:p>
    <w:p w14:paraId="4A20885A" w14:textId="77777777" w:rsidR="00374B31" w:rsidRPr="00010A0F" w:rsidRDefault="00374B31" w:rsidP="005A0188">
      <w:pPr>
        <w:pStyle w:val="Heading2"/>
        <w:tabs>
          <w:tab w:val="num" w:pos="936"/>
        </w:tabs>
        <w:rPr>
          <w:rFonts w:cs="Arial"/>
        </w:rPr>
      </w:pPr>
      <w:bookmarkStart w:id="254" w:name="_Toc367267888"/>
      <w:bookmarkStart w:id="255" w:name="_Toc374624987"/>
      <w:bookmarkStart w:id="256" w:name="_Toc82693977"/>
      <w:r w:rsidRPr="00010A0F">
        <w:rPr>
          <w:rFonts w:cs="Arial"/>
        </w:rPr>
        <w:t>PIPELINE INSTALLATION</w:t>
      </w:r>
      <w:bookmarkEnd w:id="254"/>
      <w:bookmarkEnd w:id="255"/>
      <w:bookmarkEnd w:id="256"/>
    </w:p>
    <w:p w14:paraId="4A20885B" w14:textId="17FBFB40" w:rsidR="00374B31" w:rsidRPr="00010A0F" w:rsidRDefault="00374B31" w:rsidP="007854FB">
      <w:pPr>
        <w:jc w:val="both"/>
        <w:rPr>
          <w:rFonts w:asciiTheme="minorHAnsi" w:hAnsiTheme="minorHAnsi" w:cs="Arial"/>
        </w:rPr>
      </w:pPr>
      <w:r w:rsidRPr="00010A0F">
        <w:rPr>
          <w:rFonts w:asciiTheme="minorHAnsi" w:hAnsiTheme="minorHAnsi" w:cs="Arial"/>
        </w:rPr>
        <w:t>The following procedures minimize siltation and disturbance to wetlands during installation.</w:t>
      </w:r>
    </w:p>
    <w:p w14:paraId="4A20885C" w14:textId="77777777" w:rsidR="00374B31" w:rsidRPr="00010A0F" w:rsidRDefault="00374B31" w:rsidP="005A0188">
      <w:pPr>
        <w:pStyle w:val="Heading3"/>
        <w:tabs>
          <w:tab w:val="num" w:pos="1080"/>
        </w:tabs>
        <w:rPr>
          <w:rFonts w:asciiTheme="minorHAnsi" w:hAnsiTheme="minorHAnsi" w:cs="Arial"/>
        </w:rPr>
      </w:pPr>
      <w:bookmarkStart w:id="257" w:name="_Toc367267889"/>
      <w:bookmarkStart w:id="258" w:name="_Toc374624988"/>
      <w:bookmarkStart w:id="259" w:name="_Toc82693978"/>
      <w:r w:rsidRPr="00010A0F">
        <w:rPr>
          <w:rFonts w:asciiTheme="minorHAnsi" w:hAnsiTheme="minorHAnsi" w:cs="Arial"/>
        </w:rPr>
        <w:t>Push/Pull Method</w:t>
      </w:r>
      <w:bookmarkEnd w:id="257"/>
      <w:bookmarkEnd w:id="258"/>
      <w:bookmarkEnd w:id="259"/>
    </w:p>
    <w:p w14:paraId="4A20885D" w14:textId="3ABE1222" w:rsidR="00374B31" w:rsidRPr="00010A0F" w:rsidRDefault="008773E5" w:rsidP="007854FB">
      <w:pPr>
        <w:jc w:val="both"/>
        <w:rPr>
          <w:rFonts w:asciiTheme="minorHAnsi" w:hAnsiTheme="minorHAnsi" w:cs="Arial"/>
        </w:rPr>
      </w:pPr>
      <w:r>
        <w:rPr>
          <w:rFonts w:asciiTheme="minorHAnsi" w:hAnsiTheme="minorHAnsi" w:cs="Arial"/>
        </w:rPr>
        <w:t>Large</w:t>
      </w:r>
      <w:r w:rsidR="009C0D4E">
        <w:rPr>
          <w:rFonts w:asciiTheme="minorHAnsi" w:hAnsiTheme="minorHAnsi" w:cs="Arial"/>
        </w:rPr>
        <w:t xml:space="preserve"> </w:t>
      </w:r>
      <w:r w:rsidR="00374B31" w:rsidRPr="00010A0F">
        <w:rPr>
          <w:rFonts w:asciiTheme="minorHAnsi" w:hAnsiTheme="minorHAnsi" w:cs="Arial"/>
        </w:rPr>
        <w:t xml:space="preserve">wetlands with standing water </w:t>
      </w:r>
      <w:r w:rsidR="009118E8">
        <w:rPr>
          <w:rFonts w:asciiTheme="minorHAnsi" w:hAnsiTheme="minorHAnsi" w:cs="Arial"/>
        </w:rPr>
        <w:t xml:space="preserve">may </w:t>
      </w:r>
      <w:r>
        <w:rPr>
          <w:rFonts w:asciiTheme="minorHAnsi" w:hAnsiTheme="minorHAnsi" w:cs="Arial"/>
        </w:rPr>
        <w:t xml:space="preserve">not be feasible to cross </w:t>
      </w:r>
      <w:r w:rsidR="00374B31" w:rsidRPr="00010A0F">
        <w:rPr>
          <w:rFonts w:asciiTheme="minorHAnsi" w:hAnsiTheme="minorHAnsi" w:cs="Arial"/>
        </w:rPr>
        <w:t>with typical crossing methods.  In these areas, the pipeline</w:t>
      </w:r>
      <w:r>
        <w:rPr>
          <w:rFonts w:asciiTheme="minorHAnsi" w:hAnsiTheme="minorHAnsi" w:cs="Arial"/>
        </w:rPr>
        <w:t xml:space="preserve"> will be assembled</w:t>
      </w:r>
      <w:r w:rsidR="00374B31" w:rsidRPr="00010A0F">
        <w:rPr>
          <w:rFonts w:asciiTheme="minorHAnsi" w:hAnsiTheme="minorHAnsi" w:cs="Arial"/>
        </w:rPr>
        <w:t xml:space="preserve"> in an upland area and position</w:t>
      </w:r>
      <w:r>
        <w:rPr>
          <w:rFonts w:asciiTheme="minorHAnsi" w:hAnsiTheme="minorHAnsi" w:cs="Arial"/>
        </w:rPr>
        <w:t>ed</w:t>
      </w:r>
      <w:r w:rsidR="00374B31" w:rsidRPr="00010A0F">
        <w:rPr>
          <w:rFonts w:asciiTheme="minorHAnsi" w:hAnsiTheme="minorHAnsi" w:cs="Arial"/>
        </w:rPr>
        <w:t xml:space="preserve"> in the trench using the push-pull and/or float techniques.</w:t>
      </w:r>
    </w:p>
    <w:p w14:paraId="4A20885E" w14:textId="77777777" w:rsidR="00374B31" w:rsidRPr="00010A0F" w:rsidRDefault="00374B31" w:rsidP="007854FB">
      <w:pPr>
        <w:jc w:val="both"/>
        <w:rPr>
          <w:rFonts w:asciiTheme="minorHAnsi" w:hAnsiTheme="minorHAnsi" w:cs="Arial"/>
        </w:rPr>
      </w:pPr>
    </w:p>
    <w:p w14:paraId="4A20885F" w14:textId="71381111" w:rsidR="00374B31" w:rsidRPr="00010A0F" w:rsidRDefault="00374B31" w:rsidP="007854FB">
      <w:pPr>
        <w:jc w:val="both"/>
        <w:rPr>
          <w:rFonts w:asciiTheme="minorHAnsi" w:hAnsiTheme="minorHAnsi" w:cs="Arial"/>
        </w:rPr>
      </w:pPr>
      <w:r w:rsidRPr="00010A0F">
        <w:rPr>
          <w:rFonts w:asciiTheme="minorHAnsi" w:hAnsiTheme="minorHAnsi" w:cs="Arial"/>
        </w:rPr>
        <w:t xml:space="preserve">Usually this fabrication requires use of </w:t>
      </w:r>
      <w:r w:rsidR="00F828EA" w:rsidRPr="00010A0F">
        <w:rPr>
          <w:rFonts w:asciiTheme="minorHAnsi" w:hAnsiTheme="minorHAnsi" w:cs="Arial"/>
        </w:rPr>
        <w:t>ATWS</w:t>
      </w:r>
      <w:r w:rsidRPr="00010A0F">
        <w:rPr>
          <w:rFonts w:asciiTheme="minorHAnsi" w:hAnsiTheme="minorHAnsi" w:cs="Arial"/>
        </w:rPr>
        <w:t xml:space="preserve"> adjacent to the </w:t>
      </w:r>
      <w:r w:rsidR="004B6F69" w:rsidRPr="00010A0F">
        <w:rPr>
          <w:rFonts w:asciiTheme="minorHAnsi" w:hAnsiTheme="minorHAnsi" w:cs="Arial"/>
        </w:rPr>
        <w:t xml:space="preserve">construction </w:t>
      </w:r>
      <w:r w:rsidRPr="00010A0F">
        <w:rPr>
          <w:rFonts w:asciiTheme="minorHAnsi" w:hAnsiTheme="minorHAnsi" w:cs="Arial"/>
        </w:rPr>
        <w:t xml:space="preserve">ROW.  </w:t>
      </w:r>
      <w:r w:rsidR="008773E5">
        <w:rPr>
          <w:rFonts w:asciiTheme="minorHAnsi" w:hAnsiTheme="minorHAnsi" w:cs="Arial"/>
        </w:rPr>
        <w:t>A</w:t>
      </w:r>
      <w:r w:rsidR="009C0D4E">
        <w:rPr>
          <w:rFonts w:asciiTheme="minorHAnsi" w:hAnsiTheme="minorHAnsi" w:cs="Arial"/>
        </w:rPr>
        <w:t xml:space="preserve"> </w:t>
      </w:r>
      <w:r w:rsidR="00904E46" w:rsidRPr="00010A0F">
        <w:rPr>
          <w:rFonts w:asciiTheme="minorHAnsi" w:hAnsiTheme="minorHAnsi" w:cs="Arial"/>
        </w:rPr>
        <w:t>backhoe (or equivalent) supported on timber mats</w:t>
      </w:r>
      <w:r w:rsidR="009118E8">
        <w:rPr>
          <w:rFonts w:asciiTheme="minorHAnsi" w:hAnsiTheme="minorHAnsi" w:cs="Arial"/>
        </w:rPr>
        <w:t xml:space="preserve">, swamp hoe, </w:t>
      </w:r>
      <w:r w:rsidR="00904E46" w:rsidRPr="00010A0F">
        <w:rPr>
          <w:rFonts w:asciiTheme="minorHAnsi" w:hAnsiTheme="minorHAnsi" w:cs="Arial"/>
        </w:rPr>
        <w:t xml:space="preserve">or equivalent low ground pressure equipment </w:t>
      </w:r>
      <w:r w:rsidR="008773E5">
        <w:rPr>
          <w:rFonts w:asciiTheme="minorHAnsi" w:hAnsiTheme="minorHAnsi" w:cs="Arial"/>
        </w:rPr>
        <w:t xml:space="preserve">will be used </w:t>
      </w:r>
      <w:r w:rsidR="00904E46" w:rsidRPr="00010A0F">
        <w:rPr>
          <w:rFonts w:asciiTheme="minorHAnsi" w:hAnsiTheme="minorHAnsi" w:cs="Arial"/>
        </w:rPr>
        <w:t>to dig t</w:t>
      </w:r>
      <w:r w:rsidRPr="00010A0F">
        <w:rPr>
          <w:rFonts w:asciiTheme="minorHAnsi" w:hAnsiTheme="minorHAnsi" w:cs="Arial"/>
        </w:rPr>
        <w:t>he trench</w:t>
      </w:r>
      <w:r w:rsidR="00904E46" w:rsidRPr="00010A0F">
        <w:rPr>
          <w:rFonts w:asciiTheme="minorHAnsi" w:hAnsiTheme="minorHAnsi" w:cs="Arial"/>
        </w:rPr>
        <w:t>.</w:t>
      </w:r>
      <w:r w:rsidRPr="00010A0F">
        <w:rPr>
          <w:rFonts w:asciiTheme="minorHAnsi" w:hAnsiTheme="minorHAnsi" w:cs="Arial"/>
        </w:rPr>
        <w:t xml:space="preserve">  </w:t>
      </w:r>
      <w:r w:rsidR="008773E5">
        <w:rPr>
          <w:rFonts w:asciiTheme="minorHAnsi" w:hAnsiTheme="minorHAnsi" w:cs="Arial"/>
        </w:rPr>
        <w:t>T</w:t>
      </w:r>
      <w:r w:rsidR="009C0D4E">
        <w:rPr>
          <w:rFonts w:asciiTheme="minorHAnsi" w:hAnsiTheme="minorHAnsi" w:cs="Arial"/>
        </w:rPr>
        <w:t xml:space="preserve">he </w:t>
      </w:r>
      <w:r w:rsidRPr="00010A0F">
        <w:rPr>
          <w:rFonts w:asciiTheme="minorHAnsi" w:hAnsiTheme="minorHAnsi" w:cs="Arial"/>
        </w:rPr>
        <w:t xml:space="preserve">prefabricated section of pipeline </w:t>
      </w:r>
      <w:r w:rsidR="008773E5">
        <w:rPr>
          <w:rFonts w:asciiTheme="minorHAnsi" w:hAnsiTheme="minorHAnsi" w:cs="Arial"/>
        </w:rPr>
        <w:t xml:space="preserve">is then push-pulled </w:t>
      </w:r>
      <w:r w:rsidRPr="00010A0F">
        <w:rPr>
          <w:rFonts w:asciiTheme="minorHAnsi" w:hAnsiTheme="minorHAnsi" w:cs="Arial"/>
        </w:rPr>
        <w:t>into position or float</w:t>
      </w:r>
      <w:r w:rsidR="008773E5">
        <w:rPr>
          <w:rFonts w:asciiTheme="minorHAnsi" w:hAnsiTheme="minorHAnsi" w:cs="Arial"/>
        </w:rPr>
        <w:t>ed</w:t>
      </w:r>
      <w:r w:rsidRPr="00010A0F">
        <w:rPr>
          <w:rFonts w:asciiTheme="minorHAnsi" w:hAnsiTheme="minorHAnsi" w:cs="Arial"/>
        </w:rPr>
        <w:t xml:space="preserve"> across the wetland.  When the pipeline is in position, </w:t>
      </w:r>
      <w:r w:rsidR="009C0D4E">
        <w:rPr>
          <w:rFonts w:asciiTheme="minorHAnsi" w:hAnsiTheme="minorHAnsi" w:cs="Arial"/>
        </w:rPr>
        <w:t xml:space="preserve">the </w:t>
      </w:r>
      <w:r w:rsidRPr="00010A0F">
        <w:rPr>
          <w:rFonts w:asciiTheme="minorHAnsi" w:hAnsiTheme="minorHAnsi" w:cs="Arial"/>
        </w:rPr>
        <w:t>floats</w:t>
      </w:r>
      <w:r w:rsidR="009C0D4E">
        <w:rPr>
          <w:rFonts w:asciiTheme="minorHAnsi" w:hAnsiTheme="minorHAnsi" w:cs="Arial"/>
        </w:rPr>
        <w:t xml:space="preserve"> (</w:t>
      </w:r>
      <w:r w:rsidRPr="00010A0F">
        <w:rPr>
          <w:rFonts w:asciiTheme="minorHAnsi" w:hAnsiTheme="minorHAnsi" w:cs="Arial"/>
        </w:rPr>
        <w:t>if used</w:t>
      </w:r>
      <w:r w:rsidR="009C0D4E">
        <w:rPr>
          <w:rFonts w:asciiTheme="minorHAnsi" w:hAnsiTheme="minorHAnsi" w:cs="Arial"/>
        </w:rPr>
        <w:t>)</w:t>
      </w:r>
      <w:r w:rsidR="008773E5">
        <w:rPr>
          <w:rFonts w:asciiTheme="minorHAnsi" w:hAnsiTheme="minorHAnsi" w:cs="Arial"/>
        </w:rPr>
        <w:t xml:space="preserve"> are removed</w:t>
      </w:r>
      <w:r w:rsidRPr="00010A0F">
        <w:rPr>
          <w:rFonts w:asciiTheme="minorHAnsi" w:hAnsiTheme="minorHAnsi" w:cs="Arial"/>
        </w:rPr>
        <w:t xml:space="preserve"> and the pipeline will sink into position.  The</w:t>
      </w:r>
      <w:r w:rsidR="009C0D4E">
        <w:rPr>
          <w:rFonts w:asciiTheme="minorHAnsi" w:hAnsiTheme="minorHAnsi" w:cs="Arial"/>
        </w:rPr>
        <w:t xml:space="preserve"> </w:t>
      </w:r>
      <w:r w:rsidRPr="00010A0F">
        <w:rPr>
          <w:rFonts w:asciiTheme="minorHAnsi" w:hAnsiTheme="minorHAnsi" w:cs="Arial"/>
        </w:rPr>
        <w:t xml:space="preserve">trench </w:t>
      </w:r>
      <w:r w:rsidR="008773E5">
        <w:rPr>
          <w:rFonts w:asciiTheme="minorHAnsi" w:hAnsiTheme="minorHAnsi" w:cs="Arial"/>
        </w:rPr>
        <w:t xml:space="preserve">will then be backfilled </w:t>
      </w:r>
      <w:r w:rsidR="009C0D4E">
        <w:rPr>
          <w:rFonts w:asciiTheme="minorHAnsi" w:hAnsiTheme="minorHAnsi" w:cs="Arial"/>
        </w:rPr>
        <w:t>a</w:t>
      </w:r>
      <w:r w:rsidRPr="00010A0F">
        <w:rPr>
          <w:rFonts w:asciiTheme="minorHAnsi" w:hAnsiTheme="minorHAnsi" w:cs="Arial"/>
        </w:rPr>
        <w:t>nd</w:t>
      </w:r>
      <w:r w:rsidR="009C0D4E">
        <w:rPr>
          <w:rFonts w:asciiTheme="minorHAnsi" w:hAnsiTheme="minorHAnsi" w:cs="Arial"/>
        </w:rPr>
        <w:t xml:space="preserve"> </w:t>
      </w:r>
      <w:r w:rsidR="00904E46" w:rsidRPr="00010A0F">
        <w:rPr>
          <w:rFonts w:asciiTheme="minorHAnsi" w:hAnsiTheme="minorHAnsi" w:cs="Arial"/>
        </w:rPr>
        <w:t>a backhoe</w:t>
      </w:r>
      <w:r w:rsidR="009C0D4E">
        <w:rPr>
          <w:rFonts w:asciiTheme="minorHAnsi" w:hAnsiTheme="minorHAnsi" w:cs="Arial"/>
        </w:rPr>
        <w:t>,</w:t>
      </w:r>
      <w:r w:rsidR="00904E46" w:rsidRPr="00010A0F">
        <w:rPr>
          <w:rFonts w:asciiTheme="minorHAnsi" w:hAnsiTheme="minorHAnsi" w:cs="Arial"/>
        </w:rPr>
        <w:t xml:space="preserve"> similar equipment working from construction mats</w:t>
      </w:r>
      <w:r w:rsidR="009C0D4E">
        <w:rPr>
          <w:rFonts w:asciiTheme="minorHAnsi" w:hAnsiTheme="minorHAnsi" w:cs="Arial"/>
        </w:rPr>
        <w:t>,</w:t>
      </w:r>
      <w:r w:rsidR="00904E46" w:rsidRPr="00010A0F">
        <w:rPr>
          <w:rFonts w:asciiTheme="minorHAnsi" w:hAnsiTheme="minorHAnsi" w:cs="Arial"/>
        </w:rPr>
        <w:t xml:space="preserve"> or low ground pressure equipment</w:t>
      </w:r>
      <w:r w:rsidR="008773E5">
        <w:rPr>
          <w:rFonts w:asciiTheme="minorHAnsi" w:hAnsiTheme="minorHAnsi" w:cs="Arial"/>
        </w:rPr>
        <w:t xml:space="preserve"> will be used</w:t>
      </w:r>
      <w:r w:rsidR="00904E46" w:rsidRPr="00010A0F">
        <w:rPr>
          <w:rFonts w:asciiTheme="minorHAnsi" w:hAnsiTheme="minorHAnsi" w:cs="Arial"/>
        </w:rPr>
        <w:t xml:space="preserve"> </w:t>
      </w:r>
      <w:r w:rsidR="009C0D4E">
        <w:rPr>
          <w:rFonts w:asciiTheme="minorHAnsi" w:hAnsiTheme="minorHAnsi" w:cs="Arial"/>
        </w:rPr>
        <w:t>to</w:t>
      </w:r>
      <w:r w:rsidR="0058057C">
        <w:rPr>
          <w:rFonts w:asciiTheme="minorHAnsi" w:hAnsiTheme="minorHAnsi" w:cs="Arial"/>
        </w:rPr>
        <w:t xml:space="preserve"> </w:t>
      </w:r>
      <w:r w:rsidR="00904E46" w:rsidRPr="00010A0F">
        <w:rPr>
          <w:rFonts w:asciiTheme="minorHAnsi" w:hAnsiTheme="minorHAnsi" w:cs="Arial"/>
        </w:rPr>
        <w:t>restore</w:t>
      </w:r>
      <w:r w:rsidRPr="00010A0F">
        <w:rPr>
          <w:rFonts w:asciiTheme="minorHAnsi" w:hAnsiTheme="minorHAnsi" w:cs="Arial"/>
        </w:rPr>
        <w:t xml:space="preserve"> the wetland.  </w:t>
      </w:r>
    </w:p>
    <w:p w14:paraId="4A208877" w14:textId="54B53454" w:rsidR="00374B31" w:rsidRPr="009D4CD0" w:rsidRDefault="00374B31" w:rsidP="005A0188">
      <w:pPr>
        <w:pStyle w:val="Heading1"/>
        <w:tabs>
          <w:tab w:val="num" w:pos="1080"/>
        </w:tabs>
        <w:rPr>
          <w:rFonts w:cs="Arial"/>
        </w:rPr>
      </w:pPr>
      <w:bookmarkStart w:id="260" w:name="_Toc367267900"/>
      <w:bookmarkStart w:id="261" w:name="_Toc374624999"/>
      <w:bookmarkStart w:id="262" w:name="_Toc82693979"/>
      <w:r w:rsidRPr="009D4CD0">
        <w:rPr>
          <w:rFonts w:cs="Arial"/>
        </w:rPr>
        <w:t>CONSTRUCTION DEWATERING</w:t>
      </w:r>
      <w:bookmarkEnd w:id="260"/>
      <w:bookmarkEnd w:id="261"/>
      <w:bookmarkEnd w:id="262"/>
    </w:p>
    <w:p w14:paraId="4A208878" w14:textId="77777777" w:rsidR="00374B31" w:rsidRPr="00010A0F" w:rsidRDefault="00374B31" w:rsidP="005A0188">
      <w:pPr>
        <w:pStyle w:val="Heading2"/>
        <w:tabs>
          <w:tab w:val="num" w:pos="936"/>
        </w:tabs>
        <w:rPr>
          <w:rFonts w:cs="Arial"/>
        </w:rPr>
      </w:pPr>
      <w:bookmarkStart w:id="263" w:name="_Toc367267901"/>
      <w:bookmarkStart w:id="264" w:name="_Toc374625000"/>
      <w:bookmarkStart w:id="265" w:name="_Toc82693980"/>
      <w:r w:rsidRPr="00010A0F">
        <w:rPr>
          <w:rFonts w:cs="Arial"/>
        </w:rPr>
        <w:t>Trench Dewatering</w:t>
      </w:r>
      <w:bookmarkEnd w:id="263"/>
      <w:bookmarkEnd w:id="264"/>
      <w:bookmarkEnd w:id="265"/>
    </w:p>
    <w:p w14:paraId="4A208879" w14:textId="3438D126" w:rsidR="00D15569" w:rsidRPr="00010A0F" w:rsidRDefault="00D15569" w:rsidP="007854FB">
      <w:pPr>
        <w:jc w:val="both"/>
        <w:rPr>
          <w:rFonts w:asciiTheme="minorHAnsi" w:hAnsiTheme="minorHAnsi" w:cs="Arial"/>
          <w:szCs w:val="22"/>
        </w:rPr>
      </w:pPr>
      <w:r w:rsidRPr="00010A0F">
        <w:rPr>
          <w:rFonts w:asciiTheme="minorHAnsi" w:hAnsiTheme="minorHAnsi" w:cs="Arial"/>
          <w:szCs w:val="22"/>
        </w:rPr>
        <w:t xml:space="preserve">Prior to initiating dewatering activities, the </w:t>
      </w:r>
      <w:r w:rsidR="003D2124" w:rsidRPr="00010A0F">
        <w:rPr>
          <w:rFonts w:asciiTheme="minorHAnsi" w:hAnsiTheme="minorHAnsi" w:cs="Arial"/>
          <w:szCs w:val="22"/>
        </w:rPr>
        <w:t xml:space="preserve">EI </w:t>
      </w:r>
      <w:r w:rsidR="00F5315F" w:rsidRPr="00010A0F">
        <w:rPr>
          <w:rFonts w:asciiTheme="minorHAnsi" w:hAnsiTheme="minorHAnsi" w:cs="Arial"/>
          <w:szCs w:val="22"/>
        </w:rPr>
        <w:t>will</w:t>
      </w:r>
      <w:r w:rsidRPr="00010A0F">
        <w:rPr>
          <w:rFonts w:asciiTheme="minorHAnsi" w:hAnsiTheme="minorHAnsi" w:cs="Arial"/>
          <w:szCs w:val="22"/>
        </w:rPr>
        <w:t xml:space="preserve"> </w:t>
      </w:r>
      <w:r w:rsidR="00322B1F" w:rsidRPr="00010A0F">
        <w:rPr>
          <w:rFonts w:asciiTheme="minorHAnsi" w:hAnsiTheme="minorHAnsi" w:cs="Arial"/>
          <w:szCs w:val="22"/>
        </w:rPr>
        <w:t>approve</w:t>
      </w:r>
      <w:r w:rsidRPr="00010A0F">
        <w:rPr>
          <w:rFonts w:asciiTheme="minorHAnsi" w:hAnsiTheme="minorHAnsi" w:cs="Arial"/>
          <w:szCs w:val="22"/>
        </w:rPr>
        <w:t xml:space="preserve"> the water discharge </w:t>
      </w:r>
      <w:r w:rsidR="0024470C" w:rsidRPr="00010A0F">
        <w:rPr>
          <w:rFonts w:asciiTheme="minorHAnsi" w:hAnsiTheme="minorHAnsi" w:cs="Arial"/>
          <w:szCs w:val="22"/>
        </w:rPr>
        <w:t xml:space="preserve">plan </w:t>
      </w:r>
      <w:r w:rsidRPr="00010A0F">
        <w:rPr>
          <w:rFonts w:asciiTheme="minorHAnsi" w:hAnsiTheme="minorHAnsi" w:cs="Arial"/>
          <w:szCs w:val="22"/>
        </w:rPr>
        <w:t xml:space="preserve">to ensure that the best management practices are applied in such a way as to minimize the potential for </w:t>
      </w:r>
      <w:r w:rsidR="00137926" w:rsidRPr="00010A0F">
        <w:rPr>
          <w:rFonts w:asciiTheme="minorHAnsi" w:hAnsiTheme="minorHAnsi" w:cs="Arial"/>
          <w:szCs w:val="22"/>
        </w:rPr>
        <w:t xml:space="preserve">scour and </w:t>
      </w:r>
      <w:r w:rsidRPr="00010A0F">
        <w:rPr>
          <w:rFonts w:asciiTheme="minorHAnsi" w:hAnsiTheme="minorHAnsi" w:cs="Arial"/>
          <w:szCs w:val="22"/>
        </w:rPr>
        <w:t xml:space="preserve">water containing sediment from reaching a </w:t>
      </w:r>
      <w:r w:rsidR="00D9734A" w:rsidRPr="00010A0F">
        <w:rPr>
          <w:rFonts w:asciiTheme="minorHAnsi" w:hAnsiTheme="minorHAnsi" w:cs="Arial"/>
          <w:szCs w:val="22"/>
        </w:rPr>
        <w:t xml:space="preserve">wetland or </w:t>
      </w:r>
      <w:r w:rsidRPr="00010A0F">
        <w:rPr>
          <w:rFonts w:asciiTheme="minorHAnsi" w:hAnsiTheme="minorHAnsi" w:cs="Arial"/>
          <w:szCs w:val="22"/>
        </w:rPr>
        <w:t xml:space="preserve">waterbody. </w:t>
      </w:r>
      <w:r w:rsidR="003D2124" w:rsidRPr="00010A0F">
        <w:rPr>
          <w:rFonts w:asciiTheme="minorHAnsi" w:hAnsiTheme="minorHAnsi" w:cs="Arial"/>
          <w:szCs w:val="22"/>
        </w:rPr>
        <w:t xml:space="preserve">Furthermore, </w:t>
      </w:r>
      <w:r w:rsidR="00506872">
        <w:rPr>
          <w:rFonts w:asciiTheme="minorHAnsi" w:hAnsiTheme="minorHAnsi" w:cs="Arial"/>
          <w:szCs w:val="22"/>
        </w:rPr>
        <w:t xml:space="preserve">Enbridge requires </w:t>
      </w:r>
      <w:r w:rsidR="003D2124" w:rsidRPr="00010A0F">
        <w:rPr>
          <w:rFonts w:asciiTheme="minorHAnsi" w:hAnsiTheme="minorHAnsi" w:cs="Arial"/>
        </w:rPr>
        <w:t>landowner approval in advance of placement of dewatering structures outside of the approved construction ROW.</w:t>
      </w:r>
      <w:r w:rsidR="00BE41DF" w:rsidRPr="00010A0F">
        <w:rPr>
          <w:rFonts w:asciiTheme="minorHAnsi" w:hAnsiTheme="minorHAnsi" w:cs="Arial"/>
        </w:rPr>
        <w:t xml:space="preserve">  </w:t>
      </w:r>
      <w:r w:rsidR="00936A1B">
        <w:rPr>
          <w:rFonts w:asciiTheme="minorHAnsi" w:hAnsiTheme="minorHAnsi" w:cs="Arial"/>
        </w:rPr>
        <w:t>E</w:t>
      </w:r>
      <w:r w:rsidR="00BE41DF" w:rsidRPr="00010A0F">
        <w:rPr>
          <w:rFonts w:asciiTheme="minorHAnsi" w:hAnsiTheme="minorHAnsi" w:cs="Arial"/>
        </w:rPr>
        <w:t xml:space="preserve">ach water discharge situation </w:t>
      </w:r>
      <w:r w:rsidR="00936A1B">
        <w:rPr>
          <w:rFonts w:asciiTheme="minorHAnsi" w:hAnsiTheme="minorHAnsi" w:cs="Arial"/>
        </w:rPr>
        <w:t xml:space="preserve">will be assessed </w:t>
      </w:r>
      <w:r w:rsidR="00BE41DF" w:rsidRPr="00010A0F">
        <w:rPr>
          <w:rFonts w:asciiTheme="minorHAnsi" w:hAnsiTheme="minorHAnsi" w:cs="Arial"/>
        </w:rPr>
        <w:t>to include:</w:t>
      </w:r>
    </w:p>
    <w:p w14:paraId="4A20887A" w14:textId="77777777" w:rsidR="00D15569" w:rsidRPr="00010A0F" w:rsidRDefault="00D15569" w:rsidP="007854FB">
      <w:pPr>
        <w:jc w:val="both"/>
        <w:rPr>
          <w:rFonts w:asciiTheme="minorHAnsi" w:hAnsiTheme="minorHAnsi" w:cs="Arial"/>
          <w:szCs w:val="22"/>
        </w:rPr>
      </w:pPr>
    </w:p>
    <w:p w14:paraId="4A20887B" w14:textId="0C44386A" w:rsidR="00D15569" w:rsidRPr="00010A0F" w:rsidRDefault="00D15569" w:rsidP="00C218F6">
      <w:pPr>
        <w:numPr>
          <w:ilvl w:val="0"/>
          <w:numId w:val="40"/>
        </w:numPr>
        <w:tabs>
          <w:tab w:val="num" w:pos="1440"/>
        </w:tabs>
        <w:jc w:val="both"/>
        <w:rPr>
          <w:rFonts w:asciiTheme="minorHAnsi" w:hAnsiTheme="minorHAnsi" w:cs="Arial"/>
          <w:szCs w:val="22"/>
        </w:rPr>
      </w:pPr>
      <w:r w:rsidRPr="00010A0F">
        <w:rPr>
          <w:rFonts w:asciiTheme="minorHAnsi" w:hAnsiTheme="minorHAnsi" w:cs="Arial"/>
          <w:b/>
          <w:szCs w:val="22"/>
        </w:rPr>
        <w:t>Water Discharge Setting</w:t>
      </w:r>
      <w:r w:rsidR="00BE41DF" w:rsidRPr="00010A0F">
        <w:rPr>
          <w:rFonts w:asciiTheme="minorHAnsi" w:hAnsiTheme="minorHAnsi" w:cs="Arial"/>
          <w:b/>
          <w:szCs w:val="22"/>
        </w:rPr>
        <w:t xml:space="preserve"> </w:t>
      </w:r>
      <w:r w:rsidR="00BE41DF" w:rsidRPr="00010A0F">
        <w:rPr>
          <w:rFonts w:asciiTheme="minorHAnsi" w:hAnsiTheme="minorHAnsi" w:cs="Arial"/>
          <w:szCs w:val="22"/>
        </w:rPr>
        <w:t xml:space="preserve"> - This includes:</w:t>
      </w:r>
      <w:r w:rsidRPr="00010A0F">
        <w:rPr>
          <w:rFonts w:asciiTheme="minorHAnsi" w:hAnsiTheme="minorHAnsi" w:cs="Arial"/>
          <w:szCs w:val="22"/>
        </w:rPr>
        <w:t xml:space="preserve"> </w:t>
      </w:r>
    </w:p>
    <w:p w14:paraId="537D25E0" w14:textId="77777777" w:rsidR="00BE41DF" w:rsidRPr="00010A0F" w:rsidRDefault="00BE41DF" w:rsidP="00D1422D">
      <w:pPr>
        <w:tabs>
          <w:tab w:val="num" w:pos="1440"/>
        </w:tabs>
        <w:ind w:left="1080"/>
        <w:jc w:val="both"/>
        <w:rPr>
          <w:rFonts w:asciiTheme="minorHAnsi" w:hAnsiTheme="minorHAnsi" w:cs="Arial"/>
          <w:szCs w:val="22"/>
        </w:rPr>
      </w:pPr>
    </w:p>
    <w:p w14:paraId="4A20887C" w14:textId="3034ED3C" w:rsidR="00D15569" w:rsidRPr="00010A0F" w:rsidRDefault="00D15569" w:rsidP="00C218F6">
      <w:pPr>
        <w:pStyle w:val="ListParagraph"/>
        <w:numPr>
          <w:ilvl w:val="1"/>
          <w:numId w:val="41"/>
        </w:numPr>
        <w:jc w:val="both"/>
        <w:rPr>
          <w:rFonts w:asciiTheme="minorHAnsi" w:hAnsiTheme="minorHAnsi"/>
        </w:rPr>
      </w:pPr>
      <w:r w:rsidRPr="00010A0F">
        <w:rPr>
          <w:rFonts w:asciiTheme="minorHAnsi" w:hAnsiTheme="minorHAnsi"/>
          <w:u w:val="single"/>
        </w:rPr>
        <w:t>Soil Type</w:t>
      </w:r>
      <w:r w:rsidRPr="00010A0F">
        <w:rPr>
          <w:rFonts w:asciiTheme="minorHAnsi" w:hAnsiTheme="minorHAnsi"/>
        </w:rPr>
        <w:t xml:space="preserve"> - The soil type the discharged water would flow over.  The </w:t>
      </w:r>
      <w:r w:rsidR="00BE41DF" w:rsidRPr="00010A0F">
        <w:rPr>
          <w:rFonts w:asciiTheme="minorHAnsi" w:hAnsiTheme="minorHAnsi"/>
        </w:rPr>
        <w:t>m</w:t>
      </w:r>
      <w:r w:rsidRPr="00010A0F">
        <w:rPr>
          <w:rFonts w:asciiTheme="minorHAnsi" w:hAnsiTheme="minorHAnsi"/>
        </w:rPr>
        <w:t xml:space="preserve">anagement of discharged water traveling over sandy soil is more likely to soak into the ground as compared to clay soils. </w:t>
      </w:r>
    </w:p>
    <w:p w14:paraId="4A20887D" w14:textId="1320B76A" w:rsidR="00D15569" w:rsidRPr="00010A0F" w:rsidRDefault="00D15569" w:rsidP="00C218F6">
      <w:pPr>
        <w:pStyle w:val="ListParagraph"/>
        <w:numPr>
          <w:ilvl w:val="1"/>
          <w:numId w:val="41"/>
        </w:numPr>
        <w:jc w:val="both"/>
        <w:rPr>
          <w:rFonts w:asciiTheme="minorHAnsi" w:hAnsiTheme="minorHAnsi" w:cs="Arial"/>
          <w:szCs w:val="22"/>
        </w:rPr>
      </w:pPr>
      <w:r w:rsidRPr="00010A0F">
        <w:rPr>
          <w:rFonts w:asciiTheme="minorHAnsi" w:hAnsiTheme="minorHAnsi" w:cs="Arial"/>
          <w:szCs w:val="22"/>
          <w:u w:val="single"/>
        </w:rPr>
        <w:t>Ground Surface</w:t>
      </w:r>
      <w:r w:rsidRPr="00010A0F">
        <w:rPr>
          <w:rFonts w:asciiTheme="minorHAnsi" w:hAnsiTheme="minorHAnsi" w:cs="Arial"/>
          <w:szCs w:val="22"/>
        </w:rPr>
        <w:t xml:space="preserve"> - The topography in the area that would influence the surface flow of the discharged water. </w:t>
      </w:r>
    </w:p>
    <w:p w14:paraId="4A20887E" w14:textId="1990BA83" w:rsidR="00D15569" w:rsidRPr="00010A0F" w:rsidRDefault="00D15569" w:rsidP="00C218F6">
      <w:pPr>
        <w:pStyle w:val="ListParagraph"/>
        <w:numPr>
          <w:ilvl w:val="1"/>
          <w:numId w:val="41"/>
        </w:numPr>
        <w:jc w:val="both"/>
        <w:rPr>
          <w:rFonts w:asciiTheme="minorHAnsi" w:hAnsiTheme="minorHAnsi" w:cs="Arial"/>
          <w:szCs w:val="22"/>
        </w:rPr>
      </w:pPr>
      <w:r w:rsidRPr="00010A0F">
        <w:rPr>
          <w:rFonts w:asciiTheme="minorHAnsi" w:hAnsiTheme="minorHAnsi" w:cs="Arial"/>
          <w:szCs w:val="22"/>
          <w:u w:val="single"/>
        </w:rPr>
        <w:t>Adjustable Discharge rate</w:t>
      </w:r>
      <w:r w:rsidRPr="00010A0F">
        <w:rPr>
          <w:rFonts w:asciiTheme="minorHAnsi" w:hAnsiTheme="minorHAnsi" w:cs="Arial"/>
          <w:szCs w:val="22"/>
        </w:rPr>
        <w:t xml:space="preserve"> </w:t>
      </w:r>
      <w:r w:rsidR="00506872">
        <w:rPr>
          <w:rFonts w:asciiTheme="minorHAnsi" w:hAnsiTheme="minorHAnsi" w:cs="Arial"/>
          <w:szCs w:val="22"/>
        </w:rPr>
        <w:t>–</w:t>
      </w:r>
      <w:r w:rsidRPr="00010A0F">
        <w:rPr>
          <w:rFonts w:asciiTheme="minorHAnsi" w:hAnsiTheme="minorHAnsi" w:cs="Arial"/>
          <w:szCs w:val="22"/>
        </w:rPr>
        <w:t xml:space="preserve"> </w:t>
      </w:r>
      <w:r w:rsidR="00506872">
        <w:rPr>
          <w:rFonts w:asciiTheme="minorHAnsi" w:hAnsiTheme="minorHAnsi" w:cs="Arial"/>
          <w:szCs w:val="22"/>
        </w:rPr>
        <w:t>Managing t</w:t>
      </w:r>
      <w:r w:rsidRPr="00010A0F">
        <w:rPr>
          <w:rFonts w:asciiTheme="minorHAnsi" w:hAnsiTheme="minorHAnsi" w:cs="Arial"/>
          <w:szCs w:val="22"/>
        </w:rPr>
        <w:t xml:space="preserve">he flow rate of the discharged water (which may need to vary) based on the site conditions to minimize instances of water from reaching a </w:t>
      </w:r>
      <w:r w:rsidR="0020282E" w:rsidRPr="00010A0F">
        <w:rPr>
          <w:rFonts w:asciiTheme="minorHAnsi" w:hAnsiTheme="minorHAnsi" w:cs="Arial"/>
          <w:szCs w:val="22"/>
        </w:rPr>
        <w:t xml:space="preserve">sensitive resource area such as a wetland or </w:t>
      </w:r>
      <w:r w:rsidRPr="00010A0F">
        <w:rPr>
          <w:rFonts w:asciiTheme="minorHAnsi" w:hAnsiTheme="minorHAnsi" w:cs="Arial"/>
          <w:szCs w:val="22"/>
        </w:rPr>
        <w:t>waterbody. (Example - Water discharged at 500 gallons per minute may soak into the ground while if discharged at a higher flow</w:t>
      </w:r>
      <w:r w:rsidR="00EB556C" w:rsidRPr="00010A0F">
        <w:rPr>
          <w:rFonts w:asciiTheme="minorHAnsi" w:hAnsiTheme="minorHAnsi" w:cs="Arial"/>
          <w:szCs w:val="22"/>
        </w:rPr>
        <w:t xml:space="preserve"> </w:t>
      </w:r>
      <w:r w:rsidRPr="00010A0F">
        <w:rPr>
          <w:rFonts w:asciiTheme="minorHAnsi" w:hAnsiTheme="minorHAnsi" w:cs="Arial"/>
          <w:szCs w:val="22"/>
        </w:rPr>
        <w:t xml:space="preserve">rate would cause water to flow via overland runoff into a </w:t>
      </w:r>
      <w:r w:rsidR="0020282E" w:rsidRPr="00010A0F">
        <w:rPr>
          <w:rFonts w:asciiTheme="minorHAnsi" w:hAnsiTheme="minorHAnsi" w:cs="Arial"/>
          <w:szCs w:val="22"/>
        </w:rPr>
        <w:t>sensitive resource area</w:t>
      </w:r>
      <w:r w:rsidRPr="00010A0F">
        <w:rPr>
          <w:rFonts w:asciiTheme="minorHAnsi" w:hAnsiTheme="minorHAnsi" w:cs="Arial"/>
          <w:szCs w:val="22"/>
        </w:rPr>
        <w:t>)</w:t>
      </w:r>
    </w:p>
    <w:p w14:paraId="4A20887F" w14:textId="604FFA2C" w:rsidR="00D15569" w:rsidRPr="00010A0F" w:rsidRDefault="00D15569" w:rsidP="00C218F6">
      <w:pPr>
        <w:pStyle w:val="ListParagraph"/>
        <w:numPr>
          <w:ilvl w:val="1"/>
          <w:numId w:val="41"/>
        </w:numPr>
        <w:jc w:val="both"/>
        <w:rPr>
          <w:rFonts w:asciiTheme="minorHAnsi" w:hAnsiTheme="minorHAnsi" w:cs="Arial"/>
          <w:szCs w:val="22"/>
        </w:rPr>
      </w:pPr>
      <w:r w:rsidRPr="00010A0F">
        <w:rPr>
          <w:rFonts w:asciiTheme="minorHAnsi" w:hAnsiTheme="minorHAnsi" w:cs="Arial"/>
          <w:szCs w:val="22"/>
          <w:u w:val="single"/>
        </w:rPr>
        <w:t>Discharge Outfall</w:t>
      </w:r>
      <w:r w:rsidRPr="00010A0F">
        <w:rPr>
          <w:rFonts w:asciiTheme="minorHAnsi" w:hAnsiTheme="minorHAnsi" w:cs="Arial"/>
          <w:szCs w:val="22"/>
        </w:rPr>
        <w:t xml:space="preserve"> - The amount of hose </w:t>
      </w:r>
      <w:r w:rsidR="0054003C" w:rsidRPr="00010A0F">
        <w:rPr>
          <w:rFonts w:asciiTheme="minorHAnsi" w:hAnsiTheme="minorHAnsi" w:cs="Arial"/>
          <w:szCs w:val="22"/>
        </w:rPr>
        <w:t xml:space="preserve">and number/size of pumps </w:t>
      </w:r>
      <w:r w:rsidR="00506872">
        <w:rPr>
          <w:rFonts w:asciiTheme="minorHAnsi" w:hAnsiTheme="minorHAnsi" w:cs="Arial"/>
          <w:szCs w:val="22"/>
        </w:rPr>
        <w:t>necessary</w:t>
      </w:r>
      <w:r w:rsidR="00506872" w:rsidRPr="00010A0F">
        <w:rPr>
          <w:rFonts w:asciiTheme="minorHAnsi" w:hAnsiTheme="minorHAnsi" w:cs="Arial"/>
          <w:szCs w:val="22"/>
        </w:rPr>
        <w:t xml:space="preserve"> </w:t>
      </w:r>
      <w:r w:rsidRPr="00010A0F">
        <w:rPr>
          <w:rFonts w:asciiTheme="minorHAnsi" w:hAnsiTheme="minorHAnsi" w:cs="Arial"/>
          <w:szCs w:val="22"/>
        </w:rPr>
        <w:t>to att</w:t>
      </w:r>
      <w:r w:rsidR="009651D6" w:rsidRPr="00010A0F">
        <w:rPr>
          <w:rFonts w:asciiTheme="minorHAnsi" w:hAnsiTheme="minorHAnsi" w:cs="Arial"/>
          <w:szCs w:val="22"/>
        </w:rPr>
        <w:t>emp</w:t>
      </w:r>
      <w:r w:rsidRPr="00010A0F">
        <w:rPr>
          <w:rFonts w:asciiTheme="minorHAnsi" w:hAnsiTheme="minorHAnsi" w:cs="Arial"/>
          <w:szCs w:val="22"/>
        </w:rPr>
        <w:t xml:space="preserve">t to discharge water at a location which drains away from waterbodies or wetlands. </w:t>
      </w:r>
    </w:p>
    <w:p w14:paraId="4A208880" w14:textId="77777777" w:rsidR="00D15569" w:rsidRPr="00010A0F" w:rsidRDefault="00D15569" w:rsidP="007854FB">
      <w:pPr>
        <w:ind w:left="1440"/>
        <w:jc w:val="both"/>
        <w:rPr>
          <w:rFonts w:asciiTheme="minorHAnsi" w:hAnsiTheme="minorHAnsi" w:cs="Arial"/>
          <w:szCs w:val="22"/>
        </w:rPr>
      </w:pPr>
    </w:p>
    <w:p w14:paraId="4A208881" w14:textId="773D47DE" w:rsidR="00D15569" w:rsidRPr="00010A0F" w:rsidRDefault="00D15569" w:rsidP="00C218F6">
      <w:pPr>
        <w:pStyle w:val="ListParagraph"/>
        <w:numPr>
          <w:ilvl w:val="0"/>
          <w:numId w:val="40"/>
        </w:numPr>
        <w:jc w:val="both"/>
        <w:rPr>
          <w:rFonts w:asciiTheme="minorHAnsi" w:hAnsiTheme="minorHAnsi" w:cs="Arial"/>
          <w:szCs w:val="22"/>
        </w:rPr>
      </w:pPr>
      <w:r w:rsidRPr="00010A0F">
        <w:rPr>
          <w:rFonts w:asciiTheme="minorHAnsi" w:hAnsiTheme="minorHAnsi" w:cs="Arial"/>
          <w:b/>
          <w:szCs w:val="22"/>
        </w:rPr>
        <w:t>Pump Intake</w:t>
      </w:r>
      <w:r w:rsidRPr="00010A0F">
        <w:rPr>
          <w:rFonts w:asciiTheme="minorHAnsi" w:hAnsiTheme="minorHAnsi" w:cs="Arial"/>
          <w:szCs w:val="22"/>
        </w:rPr>
        <w:t xml:space="preserve"> - Use floating suction hose or other </w:t>
      </w:r>
      <w:r w:rsidR="006A3C1E" w:rsidRPr="00010A0F">
        <w:rPr>
          <w:rFonts w:asciiTheme="minorHAnsi" w:hAnsiTheme="minorHAnsi" w:cs="Arial"/>
          <w:szCs w:val="22"/>
          <w:u w:val="single"/>
        </w:rPr>
        <w:t>similar</w:t>
      </w:r>
      <w:r w:rsidRPr="00010A0F">
        <w:rPr>
          <w:rFonts w:asciiTheme="minorHAnsi" w:hAnsiTheme="minorHAnsi" w:cs="Arial"/>
          <w:szCs w:val="22"/>
        </w:rPr>
        <w:t xml:space="preserve"> measure</w:t>
      </w:r>
      <w:r w:rsidR="006A3C1E" w:rsidRPr="00010A0F">
        <w:rPr>
          <w:rFonts w:asciiTheme="minorHAnsi" w:hAnsiTheme="minorHAnsi" w:cs="Arial"/>
          <w:szCs w:val="22"/>
        </w:rPr>
        <w:t>s</w:t>
      </w:r>
      <w:r w:rsidRPr="00010A0F">
        <w:rPr>
          <w:rFonts w:asciiTheme="minorHAnsi" w:hAnsiTheme="minorHAnsi" w:cs="Arial"/>
          <w:szCs w:val="22"/>
        </w:rPr>
        <w:t xml:space="preserve"> to prevent sediment </w:t>
      </w:r>
      <w:r w:rsidR="00506872">
        <w:rPr>
          <w:rFonts w:asciiTheme="minorHAnsi" w:hAnsiTheme="minorHAnsi" w:cs="Arial"/>
          <w:szCs w:val="22"/>
        </w:rPr>
        <w:t>uptake</w:t>
      </w:r>
      <w:r w:rsidRPr="00010A0F">
        <w:rPr>
          <w:rFonts w:asciiTheme="minorHAnsi" w:hAnsiTheme="minorHAnsi" w:cs="Arial"/>
          <w:szCs w:val="22"/>
        </w:rPr>
        <w:t xml:space="preserve"> from bottom of trench.</w:t>
      </w:r>
    </w:p>
    <w:p w14:paraId="4A208882" w14:textId="77777777" w:rsidR="00D15569" w:rsidRPr="00010A0F" w:rsidRDefault="00D15569" w:rsidP="007854FB">
      <w:pPr>
        <w:ind w:left="720"/>
        <w:jc w:val="both"/>
        <w:rPr>
          <w:rFonts w:asciiTheme="minorHAnsi" w:hAnsiTheme="minorHAnsi" w:cs="Arial"/>
          <w:szCs w:val="22"/>
        </w:rPr>
      </w:pPr>
    </w:p>
    <w:p w14:paraId="4A208883" w14:textId="045E51AD" w:rsidR="00D15569" w:rsidRPr="00010A0F" w:rsidRDefault="00D15569" w:rsidP="00C218F6">
      <w:pPr>
        <w:pStyle w:val="ListParagraph"/>
        <w:numPr>
          <w:ilvl w:val="0"/>
          <w:numId w:val="40"/>
        </w:numPr>
        <w:jc w:val="both"/>
        <w:rPr>
          <w:rFonts w:asciiTheme="minorHAnsi" w:hAnsiTheme="minorHAnsi" w:cs="Arial"/>
          <w:szCs w:val="22"/>
        </w:rPr>
      </w:pPr>
      <w:r w:rsidRPr="00010A0F">
        <w:rPr>
          <w:rFonts w:asciiTheme="minorHAnsi" w:hAnsiTheme="minorHAnsi" w:cs="Arial"/>
          <w:b/>
          <w:szCs w:val="22"/>
        </w:rPr>
        <w:t>Overwhelming Existing Drainage</w:t>
      </w:r>
      <w:r w:rsidRPr="00010A0F">
        <w:rPr>
          <w:rFonts w:asciiTheme="minorHAnsi" w:hAnsiTheme="minorHAnsi" w:cs="Arial"/>
          <w:szCs w:val="22"/>
        </w:rPr>
        <w:t xml:space="preserve"> - If the discharge (assumed to be clean) enter</w:t>
      </w:r>
      <w:r w:rsidR="00137926" w:rsidRPr="00010A0F">
        <w:rPr>
          <w:rFonts w:asciiTheme="minorHAnsi" w:hAnsiTheme="minorHAnsi" w:cs="Arial"/>
          <w:szCs w:val="22"/>
        </w:rPr>
        <w:t>s</w:t>
      </w:r>
      <w:r w:rsidRPr="00010A0F">
        <w:rPr>
          <w:rFonts w:asciiTheme="minorHAnsi" w:hAnsiTheme="minorHAnsi" w:cs="Arial"/>
          <w:szCs w:val="22"/>
        </w:rPr>
        <w:t xml:space="preserve"> a stream, the </w:t>
      </w:r>
      <w:r w:rsidR="00506872">
        <w:rPr>
          <w:rFonts w:asciiTheme="minorHAnsi" w:hAnsiTheme="minorHAnsi" w:cs="Arial"/>
          <w:szCs w:val="22"/>
        </w:rPr>
        <w:t xml:space="preserve">additional </w:t>
      </w:r>
      <w:r w:rsidRPr="00010A0F">
        <w:rPr>
          <w:rFonts w:asciiTheme="minorHAnsi" w:hAnsiTheme="minorHAnsi" w:cs="Arial"/>
          <w:szCs w:val="22"/>
        </w:rPr>
        <w:t xml:space="preserve">flow </w:t>
      </w:r>
      <w:r w:rsidR="00BE41DF" w:rsidRPr="00010A0F">
        <w:rPr>
          <w:rFonts w:asciiTheme="minorHAnsi" w:hAnsiTheme="minorHAnsi" w:cs="Arial"/>
          <w:szCs w:val="22"/>
        </w:rPr>
        <w:t xml:space="preserve">will not </w:t>
      </w:r>
      <w:r w:rsidRPr="00010A0F">
        <w:rPr>
          <w:rFonts w:asciiTheme="minorHAnsi" w:hAnsiTheme="minorHAnsi" w:cs="Arial"/>
          <w:szCs w:val="22"/>
        </w:rPr>
        <w:t>exceed 50</w:t>
      </w:r>
      <w:r w:rsidR="00C75D16" w:rsidRPr="00010A0F">
        <w:rPr>
          <w:rFonts w:asciiTheme="minorHAnsi" w:hAnsiTheme="minorHAnsi" w:cs="Arial"/>
          <w:szCs w:val="22"/>
        </w:rPr>
        <w:t xml:space="preserve"> percent</w:t>
      </w:r>
      <w:r w:rsidRPr="00010A0F">
        <w:rPr>
          <w:rFonts w:asciiTheme="minorHAnsi" w:hAnsiTheme="minorHAnsi" w:cs="Arial"/>
          <w:szCs w:val="22"/>
        </w:rPr>
        <w:t xml:space="preserve"> of the peak storm event (to prevent adding high water volumes to a small stream channel that causes erosion due to imposing high flow conditions</w:t>
      </w:r>
      <w:r w:rsidR="00506872">
        <w:rPr>
          <w:rFonts w:asciiTheme="minorHAnsi" w:hAnsiTheme="minorHAnsi" w:cs="Arial"/>
          <w:szCs w:val="22"/>
        </w:rPr>
        <w:t>)</w:t>
      </w:r>
      <w:r w:rsidRPr="00010A0F">
        <w:rPr>
          <w:rFonts w:asciiTheme="minorHAnsi" w:hAnsiTheme="minorHAnsi" w:cs="Arial"/>
          <w:szCs w:val="22"/>
        </w:rPr>
        <w:t xml:space="preserve">. </w:t>
      </w:r>
    </w:p>
    <w:p w14:paraId="4A208884" w14:textId="77777777" w:rsidR="00D15569" w:rsidRPr="00010A0F" w:rsidRDefault="00D15569" w:rsidP="007854FB">
      <w:pPr>
        <w:ind w:left="720"/>
        <w:jc w:val="both"/>
        <w:rPr>
          <w:rFonts w:asciiTheme="minorHAnsi" w:hAnsiTheme="minorHAnsi" w:cs="Arial"/>
          <w:szCs w:val="22"/>
        </w:rPr>
      </w:pPr>
    </w:p>
    <w:p w14:paraId="4A208885" w14:textId="30DED04B" w:rsidR="00D15569" w:rsidRPr="00010A0F" w:rsidRDefault="00D15569" w:rsidP="00C218F6">
      <w:pPr>
        <w:pStyle w:val="ListParagraph"/>
        <w:numPr>
          <w:ilvl w:val="0"/>
          <w:numId w:val="40"/>
        </w:numPr>
        <w:jc w:val="both"/>
        <w:rPr>
          <w:rFonts w:asciiTheme="minorHAnsi" w:hAnsiTheme="minorHAnsi" w:cs="Arial"/>
          <w:szCs w:val="22"/>
        </w:rPr>
      </w:pPr>
      <w:r w:rsidRPr="00010A0F">
        <w:rPr>
          <w:rFonts w:asciiTheme="minorHAnsi" w:hAnsiTheme="minorHAnsi" w:cs="Arial"/>
          <w:b/>
          <w:szCs w:val="22"/>
        </w:rPr>
        <w:t xml:space="preserve">Filtering Mechanism – </w:t>
      </w:r>
      <w:r w:rsidR="00506872">
        <w:rPr>
          <w:rFonts w:asciiTheme="minorHAnsi" w:hAnsiTheme="minorHAnsi" w:cs="Arial"/>
          <w:szCs w:val="22"/>
        </w:rPr>
        <w:t>Direct a</w:t>
      </w:r>
      <w:r w:rsidRPr="00010A0F">
        <w:rPr>
          <w:rFonts w:asciiTheme="minorHAnsi" w:hAnsiTheme="minorHAnsi" w:cs="Arial"/>
          <w:szCs w:val="22"/>
        </w:rPr>
        <w:t>ll dewatering discharges through a filtering device as indicated below.</w:t>
      </w:r>
    </w:p>
    <w:p w14:paraId="75B67B7D" w14:textId="77777777" w:rsidR="00BE41DF" w:rsidRPr="00010A0F" w:rsidRDefault="00BE41DF" w:rsidP="007854FB">
      <w:pPr>
        <w:ind w:left="1080"/>
        <w:jc w:val="both"/>
        <w:rPr>
          <w:rFonts w:asciiTheme="minorHAnsi" w:hAnsiTheme="minorHAnsi" w:cs="Arial"/>
          <w:szCs w:val="22"/>
        </w:rPr>
      </w:pPr>
    </w:p>
    <w:p w14:paraId="4A208887" w14:textId="1DC4649A" w:rsidR="00D15569" w:rsidRPr="00010A0F" w:rsidRDefault="00D15569" w:rsidP="00C218F6">
      <w:pPr>
        <w:pStyle w:val="ListParagraph"/>
        <w:numPr>
          <w:ilvl w:val="0"/>
          <w:numId w:val="42"/>
        </w:numPr>
        <w:jc w:val="both"/>
        <w:rPr>
          <w:rFonts w:asciiTheme="minorHAnsi" w:hAnsiTheme="minorHAnsi" w:cs="Arial"/>
          <w:szCs w:val="22"/>
        </w:rPr>
      </w:pPr>
      <w:r w:rsidRPr="00010A0F">
        <w:rPr>
          <w:rFonts w:asciiTheme="minorHAnsi" w:hAnsiTheme="minorHAnsi" w:cs="Arial"/>
          <w:szCs w:val="22"/>
          <w:u w:val="single"/>
        </w:rPr>
        <w:t>Well</w:t>
      </w:r>
      <w:r w:rsidR="00C75D16" w:rsidRPr="00010A0F">
        <w:rPr>
          <w:rFonts w:asciiTheme="minorHAnsi" w:hAnsiTheme="minorHAnsi" w:cs="Arial"/>
          <w:szCs w:val="22"/>
          <w:u w:val="single"/>
        </w:rPr>
        <w:t>-</w:t>
      </w:r>
      <w:r w:rsidRPr="00010A0F">
        <w:rPr>
          <w:rFonts w:asciiTheme="minorHAnsi" w:hAnsiTheme="minorHAnsi" w:cs="Arial"/>
          <w:szCs w:val="22"/>
          <w:u w:val="single"/>
        </w:rPr>
        <w:t>Vegetated Upland Area</w:t>
      </w:r>
      <w:r w:rsidRPr="00010A0F">
        <w:rPr>
          <w:rFonts w:asciiTheme="minorHAnsi" w:hAnsiTheme="minorHAnsi" w:cs="Arial"/>
          <w:szCs w:val="22"/>
        </w:rPr>
        <w:t xml:space="preserve"> – </w:t>
      </w:r>
      <w:r w:rsidR="00506872">
        <w:rPr>
          <w:rFonts w:asciiTheme="minorHAnsi" w:hAnsiTheme="minorHAnsi" w:cs="Arial"/>
          <w:szCs w:val="22"/>
        </w:rPr>
        <w:t>Direct w</w:t>
      </w:r>
      <w:r w:rsidRPr="00010A0F">
        <w:rPr>
          <w:rFonts w:asciiTheme="minorHAnsi" w:hAnsiTheme="minorHAnsi" w:cs="Arial"/>
          <w:szCs w:val="22"/>
        </w:rPr>
        <w:t>ater to a well-vegetated upland area through a geotextile filter bag</w:t>
      </w:r>
      <w:r w:rsidR="00506872">
        <w:rPr>
          <w:rFonts w:asciiTheme="minorHAnsi" w:hAnsiTheme="minorHAnsi" w:cs="Arial"/>
          <w:szCs w:val="22"/>
        </w:rPr>
        <w:t xml:space="preserve"> </w:t>
      </w:r>
      <w:r w:rsidRPr="00010A0F">
        <w:rPr>
          <w:rFonts w:asciiTheme="minorHAnsi" w:hAnsiTheme="minorHAnsi" w:cs="Arial"/>
          <w:szCs w:val="22"/>
        </w:rPr>
        <w:t>sized appropriately for the discharge flow and suspended sediment particle size</w:t>
      </w:r>
      <w:r w:rsidR="00A3533A">
        <w:rPr>
          <w:rFonts w:asciiTheme="minorHAnsi" w:hAnsiTheme="minorHAnsi" w:cs="Arial"/>
          <w:szCs w:val="22"/>
        </w:rPr>
        <w:t xml:space="preserve"> (refer to Figure 19</w:t>
      </w:r>
      <w:r w:rsidR="00A51F68">
        <w:rPr>
          <w:rFonts w:asciiTheme="minorHAnsi" w:hAnsiTheme="minorHAnsi" w:cs="Arial"/>
          <w:szCs w:val="22"/>
        </w:rPr>
        <w:t>)</w:t>
      </w:r>
      <w:r w:rsidR="00EB556C" w:rsidRPr="00010A0F">
        <w:rPr>
          <w:rFonts w:asciiTheme="minorHAnsi" w:hAnsiTheme="minorHAnsi" w:cs="Arial"/>
          <w:szCs w:val="22"/>
        </w:rPr>
        <w:t>.</w:t>
      </w:r>
    </w:p>
    <w:p w14:paraId="4A208888" w14:textId="02BC6923" w:rsidR="00D15569" w:rsidRPr="00010A0F" w:rsidRDefault="00D15569" w:rsidP="00C218F6">
      <w:pPr>
        <w:pStyle w:val="ListParagraph"/>
        <w:numPr>
          <w:ilvl w:val="0"/>
          <w:numId w:val="42"/>
        </w:numPr>
        <w:jc w:val="both"/>
        <w:rPr>
          <w:rFonts w:asciiTheme="minorHAnsi" w:hAnsiTheme="minorHAnsi" w:cs="Arial"/>
          <w:szCs w:val="22"/>
        </w:rPr>
      </w:pPr>
      <w:r w:rsidRPr="00010A0F">
        <w:rPr>
          <w:rFonts w:asciiTheme="minorHAnsi" w:hAnsiTheme="minorHAnsi" w:cs="Arial"/>
          <w:szCs w:val="22"/>
          <w:u w:val="single"/>
        </w:rPr>
        <w:t>Straw Bale Dewatering Structure</w:t>
      </w:r>
      <w:r w:rsidRPr="00010A0F">
        <w:rPr>
          <w:rFonts w:asciiTheme="minorHAnsi" w:hAnsiTheme="minorHAnsi" w:cs="Arial"/>
          <w:b/>
          <w:szCs w:val="22"/>
        </w:rPr>
        <w:t xml:space="preserve"> </w:t>
      </w:r>
      <w:r w:rsidRPr="00010A0F">
        <w:rPr>
          <w:rFonts w:asciiTheme="minorHAnsi" w:hAnsiTheme="minorHAnsi" w:cs="Arial"/>
          <w:szCs w:val="22"/>
        </w:rPr>
        <w:t xml:space="preserve">– </w:t>
      </w:r>
      <w:r w:rsidR="00D31C69" w:rsidRPr="00010A0F">
        <w:rPr>
          <w:rFonts w:asciiTheme="minorHAnsi" w:hAnsiTheme="minorHAnsi" w:cs="Arial"/>
          <w:szCs w:val="22"/>
        </w:rPr>
        <w:t xml:space="preserve">Where the dewatering discharge point </w:t>
      </w:r>
      <w:r w:rsidR="00506872">
        <w:rPr>
          <w:rFonts w:asciiTheme="minorHAnsi" w:hAnsiTheme="minorHAnsi" w:cs="Arial"/>
          <w:szCs w:val="22"/>
        </w:rPr>
        <w:t>is not in an</w:t>
      </w:r>
      <w:r w:rsidR="00D31C69" w:rsidRPr="00010A0F">
        <w:rPr>
          <w:rFonts w:asciiTheme="minorHAnsi" w:hAnsiTheme="minorHAnsi" w:cs="Arial"/>
          <w:szCs w:val="22"/>
        </w:rPr>
        <w:t xml:space="preserve"> upland area due to site conditions and/or distance, </w:t>
      </w:r>
      <w:r w:rsidR="00506872">
        <w:rPr>
          <w:rFonts w:asciiTheme="minorHAnsi" w:hAnsiTheme="minorHAnsi" w:cs="Arial"/>
          <w:szCs w:val="22"/>
        </w:rPr>
        <w:t xml:space="preserve">direct </w:t>
      </w:r>
      <w:r w:rsidR="00D31C69" w:rsidRPr="00010A0F">
        <w:rPr>
          <w:rFonts w:asciiTheme="minorHAnsi" w:hAnsiTheme="minorHAnsi" w:cs="Arial"/>
          <w:szCs w:val="22"/>
        </w:rPr>
        <w:t>the discharge into a straw bale dewatering structure</w:t>
      </w:r>
      <w:r w:rsidR="00506872">
        <w:rPr>
          <w:rFonts w:asciiTheme="minorHAnsi" w:hAnsiTheme="minorHAnsi" w:cs="Arial"/>
          <w:szCs w:val="22"/>
        </w:rPr>
        <w:t xml:space="preserve"> </w:t>
      </w:r>
      <w:r w:rsidR="00506872" w:rsidRPr="00010A0F">
        <w:rPr>
          <w:rFonts w:asciiTheme="minorHAnsi" w:hAnsiTheme="minorHAnsi" w:cs="Arial"/>
          <w:szCs w:val="22"/>
        </w:rPr>
        <w:t>in conjunction with a geotextile filter bag</w:t>
      </w:r>
      <w:r w:rsidR="00B34588">
        <w:rPr>
          <w:rFonts w:asciiTheme="minorHAnsi" w:hAnsiTheme="minorHAnsi" w:cs="Arial"/>
          <w:szCs w:val="22"/>
        </w:rPr>
        <w:t>, if necessary based on site conditions</w:t>
      </w:r>
      <w:r w:rsidR="00D31C69" w:rsidRPr="00010A0F">
        <w:rPr>
          <w:rFonts w:asciiTheme="minorHAnsi" w:hAnsiTheme="minorHAnsi" w:cs="Arial"/>
          <w:szCs w:val="22"/>
        </w:rPr>
        <w:t xml:space="preserve">.  </w:t>
      </w:r>
      <w:r w:rsidRPr="00010A0F">
        <w:rPr>
          <w:rFonts w:asciiTheme="minorHAnsi" w:hAnsiTheme="minorHAnsi" w:cs="Arial"/>
          <w:szCs w:val="22"/>
        </w:rPr>
        <w:t xml:space="preserve">The size of the straw bale dewatering structure is </w:t>
      </w:r>
      <w:r w:rsidR="00032874" w:rsidRPr="00010A0F">
        <w:rPr>
          <w:rFonts w:asciiTheme="minorHAnsi" w:hAnsiTheme="minorHAnsi" w:cs="Arial"/>
          <w:szCs w:val="22"/>
        </w:rPr>
        <w:t>dependent</w:t>
      </w:r>
      <w:r w:rsidRPr="00010A0F">
        <w:rPr>
          <w:rFonts w:asciiTheme="minorHAnsi" w:hAnsiTheme="minorHAnsi" w:cs="Arial"/>
          <w:szCs w:val="22"/>
        </w:rPr>
        <w:t xml:space="preserve"> on the maximum water discharge rate</w:t>
      </w:r>
      <w:r w:rsidR="00411286" w:rsidRPr="00010A0F">
        <w:rPr>
          <w:rFonts w:asciiTheme="minorHAnsi" w:hAnsiTheme="minorHAnsi" w:cs="Arial"/>
          <w:szCs w:val="22"/>
        </w:rPr>
        <w:t xml:space="preserve"> (refer to</w:t>
      </w:r>
      <w:r w:rsidR="00EB556C" w:rsidRPr="00010A0F">
        <w:rPr>
          <w:rFonts w:asciiTheme="minorHAnsi" w:hAnsiTheme="minorHAnsi" w:cs="Arial"/>
          <w:szCs w:val="22"/>
        </w:rPr>
        <w:t xml:space="preserve"> </w:t>
      </w:r>
      <w:r w:rsidR="00411286" w:rsidRPr="00010A0F">
        <w:rPr>
          <w:rFonts w:asciiTheme="minorHAnsi" w:hAnsiTheme="minorHAnsi" w:cs="Arial"/>
          <w:szCs w:val="22"/>
        </w:rPr>
        <w:t>F</w:t>
      </w:r>
      <w:r w:rsidR="00EB556C" w:rsidRPr="00010A0F">
        <w:rPr>
          <w:rFonts w:asciiTheme="minorHAnsi" w:hAnsiTheme="minorHAnsi" w:cs="Arial"/>
          <w:szCs w:val="22"/>
        </w:rPr>
        <w:t xml:space="preserve">igure </w:t>
      </w:r>
      <w:r w:rsidR="00A3533A">
        <w:rPr>
          <w:rFonts w:asciiTheme="minorHAnsi" w:hAnsiTheme="minorHAnsi" w:cs="Arial"/>
          <w:szCs w:val="22"/>
        </w:rPr>
        <w:t>20</w:t>
      </w:r>
      <w:r w:rsidR="00EB556C" w:rsidRPr="00010A0F">
        <w:rPr>
          <w:rFonts w:asciiTheme="minorHAnsi" w:hAnsiTheme="minorHAnsi" w:cs="Arial"/>
          <w:szCs w:val="22"/>
        </w:rPr>
        <w:t>)</w:t>
      </w:r>
      <w:r w:rsidRPr="00010A0F">
        <w:rPr>
          <w:rFonts w:asciiTheme="minorHAnsi" w:hAnsiTheme="minorHAnsi" w:cs="Arial"/>
          <w:szCs w:val="22"/>
        </w:rPr>
        <w:t xml:space="preserve">. </w:t>
      </w:r>
      <w:r w:rsidR="00D31C69" w:rsidRPr="00010A0F">
        <w:rPr>
          <w:rFonts w:asciiTheme="minorHAnsi" w:hAnsiTheme="minorHAnsi" w:cs="Arial"/>
          <w:szCs w:val="22"/>
        </w:rPr>
        <w:t xml:space="preserve">   </w:t>
      </w:r>
    </w:p>
    <w:p w14:paraId="4A208889" w14:textId="3AE82D73" w:rsidR="00D15569" w:rsidRPr="00010A0F" w:rsidRDefault="00D15569" w:rsidP="00C218F6">
      <w:pPr>
        <w:pStyle w:val="ListParagraph"/>
        <w:numPr>
          <w:ilvl w:val="0"/>
          <w:numId w:val="42"/>
        </w:numPr>
        <w:jc w:val="both"/>
        <w:rPr>
          <w:rFonts w:asciiTheme="minorHAnsi" w:hAnsiTheme="minorHAnsi" w:cs="Arial"/>
          <w:szCs w:val="22"/>
        </w:rPr>
      </w:pPr>
      <w:r w:rsidRPr="00010A0F">
        <w:rPr>
          <w:rFonts w:asciiTheme="minorHAnsi" w:hAnsiTheme="minorHAnsi" w:cs="Arial"/>
          <w:szCs w:val="22"/>
          <w:u w:val="single"/>
        </w:rPr>
        <w:t>Alternative dewatering methods</w:t>
      </w:r>
      <w:r w:rsidR="007279CA" w:rsidRPr="00010A0F">
        <w:rPr>
          <w:rFonts w:asciiTheme="minorHAnsi" w:hAnsiTheme="minorHAnsi" w:cs="Arial"/>
          <w:szCs w:val="22"/>
        </w:rPr>
        <w:t xml:space="preserve"> </w:t>
      </w:r>
      <w:r w:rsidR="00506872">
        <w:rPr>
          <w:rFonts w:asciiTheme="minorHAnsi" w:hAnsiTheme="minorHAnsi" w:cs="Arial"/>
          <w:szCs w:val="22"/>
        </w:rPr>
        <w:t>–</w:t>
      </w:r>
      <w:r w:rsidR="007279CA" w:rsidRPr="00010A0F">
        <w:rPr>
          <w:rFonts w:asciiTheme="minorHAnsi" w:hAnsiTheme="minorHAnsi" w:cs="Arial"/>
          <w:szCs w:val="22"/>
        </w:rPr>
        <w:t xml:space="preserve"> </w:t>
      </w:r>
      <w:r w:rsidR="00506872">
        <w:rPr>
          <w:rFonts w:asciiTheme="minorHAnsi" w:hAnsiTheme="minorHAnsi" w:cs="Arial"/>
          <w:szCs w:val="22"/>
        </w:rPr>
        <w:t>Enbridge may approve a</w:t>
      </w:r>
      <w:r w:rsidR="007279CA" w:rsidRPr="00010A0F">
        <w:rPr>
          <w:rFonts w:asciiTheme="minorHAnsi" w:hAnsiTheme="minorHAnsi" w:cs="Arial"/>
          <w:szCs w:val="22"/>
        </w:rPr>
        <w:t xml:space="preserve">lternative methods </w:t>
      </w:r>
      <w:r w:rsidRPr="00010A0F">
        <w:rPr>
          <w:rFonts w:asciiTheme="minorHAnsi" w:hAnsiTheme="minorHAnsi" w:cs="Arial"/>
          <w:szCs w:val="22"/>
        </w:rPr>
        <w:t>on a site-specific basis</w:t>
      </w:r>
      <w:r w:rsidR="00506872">
        <w:rPr>
          <w:rFonts w:asciiTheme="minorHAnsi" w:hAnsiTheme="minorHAnsi" w:cs="Arial"/>
          <w:szCs w:val="22"/>
        </w:rPr>
        <w:t xml:space="preserve"> and in accordance with applicable permit conditions</w:t>
      </w:r>
      <w:r w:rsidRPr="00010A0F">
        <w:rPr>
          <w:rFonts w:asciiTheme="minorHAnsi" w:hAnsiTheme="minorHAnsi" w:cs="Arial"/>
          <w:szCs w:val="22"/>
        </w:rPr>
        <w:t>.</w:t>
      </w:r>
      <w:r w:rsidR="00D31C69" w:rsidRPr="00010A0F">
        <w:rPr>
          <w:rFonts w:asciiTheme="minorHAnsi" w:hAnsiTheme="minorHAnsi" w:cs="Arial"/>
          <w:szCs w:val="22"/>
        </w:rPr>
        <w:t xml:space="preserve">  </w:t>
      </w:r>
    </w:p>
    <w:p w14:paraId="4A20888E" w14:textId="3EEFB5A8" w:rsidR="002422BB" w:rsidRPr="00010A0F" w:rsidRDefault="002422BB" w:rsidP="005A0188">
      <w:pPr>
        <w:pStyle w:val="Heading3"/>
        <w:tabs>
          <w:tab w:val="num" w:pos="1080"/>
        </w:tabs>
        <w:rPr>
          <w:rFonts w:asciiTheme="minorHAnsi" w:hAnsiTheme="minorHAnsi" w:cs="Arial"/>
        </w:rPr>
      </w:pPr>
      <w:bookmarkStart w:id="266" w:name="_Toc367264480"/>
      <w:bookmarkStart w:id="267" w:name="_Toc367267903"/>
      <w:bookmarkStart w:id="268" w:name="_Toc367264481"/>
      <w:bookmarkStart w:id="269" w:name="_Toc367267904"/>
      <w:bookmarkStart w:id="270" w:name="_Toc367264482"/>
      <w:bookmarkStart w:id="271" w:name="_Toc367267905"/>
      <w:bookmarkStart w:id="272" w:name="_Toc367264483"/>
      <w:bookmarkStart w:id="273" w:name="_Toc367267906"/>
      <w:bookmarkStart w:id="274" w:name="_Toc367267907"/>
      <w:bookmarkStart w:id="275" w:name="_Toc374625001"/>
      <w:bookmarkStart w:id="276" w:name="_Toc82693981"/>
      <w:bookmarkEnd w:id="266"/>
      <w:bookmarkEnd w:id="267"/>
      <w:bookmarkEnd w:id="268"/>
      <w:bookmarkEnd w:id="269"/>
      <w:bookmarkEnd w:id="270"/>
      <w:bookmarkEnd w:id="271"/>
      <w:bookmarkEnd w:id="272"/>
      <w:bookmarkEnd w:id="273"/>
      <w:r w:rsidRPr="00010A0F">
        <w:rPr>
          <w:rFonts w:asciiTheme="minorHAnsi" w:hAnsiTheme="minorHAnsi" w:cs="Arial"/>
        </w:rPr>
        <w:t>Flow Measurement</w:t>
      </w:r>
      <w:r w:rsidR="00C5402A" w:rsidRPr="00010A0F">
        <w:rPr>
          <w:rFonts w:asciiTheme="minorHAnsi" w:hAnsiTheme="minorHAnsi" w:cs="Arial"/>
        </w:rPr>
        <w:t xml:space="preserve"> and Water Sampling</w:t>
      </w:r>
      <w:bookmarkEnd w:id="274"/>
      <w:bookmarkEnd w:id="275"/>
      <w:bookmarkEnd w:id="276"/>
    </w:p>
    <w:p w14:paraId="4A20888F" w14:textId="2366BBDB" w:rsidR="002422BB" w:rsidRPr="00010A0F" w:rsidRDefault="002422BB" w:rsidP="007854FB">
      <w:pPr>
        <w:jc w:val="both"/>
        <w:rPr>
          <w:rFonts w:asciiTheme="minorHAnsi" w:hAnsiTheme="minorHAnsi" w:cs="Arial"/>
        </w:rPr>
      </w:pPr>
      <w:r w:rsidRPr="00010A0F">
        <w:rPr>
          <w:rFonts w:asciiTheme="minorHAnsi" w:hAnsiTheme="minorHAnsi" w:cs="Arial"/>
        </w:rPr>
        <w:t xml:space="preserve">The volume of water discharged from the trench </w:t>
      </w:r>
      <w:r w:rsidR="00936A1B">
        <w:rPr>
          <w:rFonts w:asciiTheme="minorHAnsi" w:hAnsiTheme="minorHAnsi" w:cs="Arial"/>
        </w:rPr>
        <w:t xml:space="preserve">will be recorded, </w:t>
      </w:r>
      <w:r w:rsidR="00506872">
        <w:rPr>
          <w:rFonts w:asciiTheme="minorHAnsi" w:hAnsiTheme="minorHAnsi" w:cs="Arial"/>
        </w:rPr>
        <w:t>if specified in</w:t>
      </w:r>
      <w:r w:rsidRPr="00010A0F">
        <w:rPr>
          <w:rFonts w:asciiTheme="minorHAnsi" w:hAnsiTheme="minorHAnsi" w:cs="Arial"/>
        </w:rPr>
        <w:t xml:space="preserve"> the applicable permits.  The volume </w:t>
      </w:r>
      <w:r w:rsidR="00936A1B">
        <w:rPr>
          <w:rFonts w:asciiTheme="minorHAnsi" w:hAnsiTheme="minorHAnsi" w:cs="Arial"/>
        </w:rPr>
        <w:t xml:space="preserve">may be determined </w:t>
      </w:r>
      <w:r w:rsidRPr="00010A0F">
        <w:rPr>
          <w:rFonts w:asciiTheme="minorHAnsi" w:hAnsiTheme="minorHAnsi" w:cs="Arial"/>
        </w:rPr>
        <w:t>using a flow meter, or equivalent method</w:t>
      </w:r>
      <w:r w:rsidR="00C5402A" w:rsidRPr="00010A0F">
        <w:rPr>
          <w:rFonts w:asciiTheme="minorHAnsi" w:hAnsiTheme="minorHAnsi" w:cs="Arial"/>
        </w:rPr>
        <w:t xml:space="preserve">, as approved by </w:t>
      </w:r>
      <w:r w:rsidR="00F15DED" w:rsidRPr="00010A0F">
        <w:rPr>
          <w:rFonts w:asciiTheme="minorHAnsi" w:hAnsiTheme="minorHAnsi" w:cs="Arial"/>
        </w:rPr>
        <w:t>Enbridge</w:t>
      </w:r>
      <w:r w:rsidR="00C5402A" w:rsidRPr="00010A0F">
        <w:rPr>
          <w:rFonts w:asciiTheme="minorHAnsi" w:hAnsiTheme="minorHAnsi" w:cs="Arial"/>
        </w:rPr>
        <w:t xml:space="preserve"> or</w:t>
      </w:r>
      <w:r w:rsidR="00390C2A" w:rsidRPr="00010A0F">
        <w:rPr>
          <w:rFonts w:asciiTheme="minorHAnsi" w:hAnsiTheme="minorHAnsi" w:cs="Arial"/>
        </w:rPr>
        <w:t xml:space="preserve"> </w:t>
      </w:r>
      <w:r w:rsidR="00C5402A" w:rsidRPr="00010A0F">
        <w:rPr>
          <w:rFonts w:asciiTheme="minorHAnsi" w:hAnsiTheme="minorHAnsi" w:cs="Arial"/>
        </w:rPr>
        <w:t>specified by applicable</w:t>
      </w:r>
      <w:r w:rsidR="00390C2A" w:rsidRPr="00010A0F">
        <w:rPr>
          <w:rFonts w:asciiTheme="minorHAnsi" w:hAnsiTheme="minorHAnsi" w:cs="Arial"/>
        </w:rPr>
        <w:t xml:space="preserve"> permit </w:t>
      </w:r>
      <w:r w:rsidR="00C5402A" w:rsidRPr="00010A0F">
        <w:rPr>
          <w:rFonts w:asciiTheme="minorHAnsi" w:hAnsiTheme="minorHAnsi" w:cs="Arial"/>
        </w:rPr>
        <w:t>conditions</w:t>
      </w:r>
      <w:r w:rsidRPr="00010A0F">
        <w:rPr>
          <w:rFonts w:asciiTheme="minorHAnsi" w:hAnsiTheme="minorHAnsi" w:cs="Arial"/>
        </w:rPr>
        <w:t>.</w:t>
      </w:r>
    </w:p>
    <w:p w14:paraId="7D237A40" w14:textId="77777777" w:rsidR="00E753EE" w:rsidRPr="00010A0F" w:rsidRDefault="00E753EE" w:rsidP="007854FB">
      <w:pPr>
        <w:jc w:val="both"/>
        <w:rPr>
          <w:rFonts w:asciiTheme="minorHAnsi" w:hAnsiTheme="minorHAnsi" w:cs="Arial"/>
        </w:rPr>
      </w:pPr>
    </w:p>
    <w:p w14:paraId="0E49382F" w14:textId="30159A79" w:rsidR="00E753EE" w:rsidRPr="00010A0F" w:rsidRDefault="00506872" w:rsidP="007854FB">
      <w:pPr>
        <w:jc w:val="both"/>
        <w:rPr>
          <w:rFonts w:asciiTheme="minorHAnsi" w:hAnsiTheme="minorHAnsi" w:cs="Arial"/>
        </w:rPr>
      </w:pPr>
      <w:r>
        <w:rPr>
          <w:rFonts w:asciiTheme="minorHAnsi" w:hAnsiTheme="minorHAnsi" w:cs="Arial"/>
        </w:rPr>
        <w:t>Enbridge will collect and analyze s</w:t>
      </w:r>
      <w:r w:rsidR="00C5402A" w:rsidRPr="00010A0F">
        <w:rPr>
          <w:rFonts w:asciiTheme="minorHAnsi" w:hAnsiTheme="minorHAnsi" w:cs="Arial"/>
        </w:rPr>
        <w:t xml:space="preserve">amples of the </w:t>
      </w:r>
      <w:r>
        <w:rPr>
          <w:rFonts w:asciiTheme="minorHAnsi" w:hAnsiTheme="minorHAnsi" w:cs="Arial"/>
        </w:rPr>
        <w:t xml:space="preserve">discharge </w:t>
      </w:r>
      <w:r w:rsidR="00C5402A" w:rsidRPr="00010A0F">
        <w:rPr>
          <w:rFonts w:asciiTheme="minorHAnsi" w:hAnsiTheme="minorHAnsi" w:cs="Arial"/>
        </w:rPr>
        <w:t>w</w:t>
      </w:r>
      <w:r w:rsidR="00374B31" w:rsidRPr="00010A0F">
        <w:rPr>
          <w:rFonts w:asciiTheme="minorHAnsi" w:hAnsiTheme="minorHAnsi" w:cs="Arial"/>
        </w:rPr>
        <w:t xml:space="preserve">ater </w:t>
      </w:r>
      <w:r>
        <w:rPr>
          <w:rFonts w:asciiTheme="minorHAnsi" w:hAnsiTheme="minorHAnsi" w:cs="Arial"/>
        </w:rPr>
        <w:t>if specified by applicable permit conditions.</w:t>
      </w:r>
      <w:r w:rsidR="00374B31" w:rsidRPr="00010A0F">
        <w:rPr>
          <w:rFonts w:asciiTheme="minorHAnsi" w:hAnsiTheme="minorHAnsi" w:cs="Arial"/>
        </w:rPr>
        <w:t xml:space="preserve"> </w:t>
      </w:r>
    </w:p>
    <w:p w14:paraId="5555127B" w14:textId="77777777" w:rsidR="00E753EE" w:rsidRPr="00010A0F" w:rsidRDefault="00E753EE" w:rsidP="00E753EE">
      <w:pPr>
        <w:pStyle w:val="Heading3"/>
        <w:tabs>
          <w:tab w:val="num" w:pos="1080"/>
        </w:tabs>
        <w:rPr>
          <w:rFonts w:asciiTheme="minorHAnsi" w:hAnsiTheme="minorHAnsi" w:cs="Arial"/>
        </w:rPr>
      </w:pPr>
      <w:bookmarkStart w:id="277" w:name="_Toc367267908"/>
      <w:bookmarkStart w:id="278" w:name="_Toc374625002"/>
      <w:bookmarkStart w:id="279" w:name="_Toc82693982"/>
      <w:r w:rsidRPr="00010A0F">
        <w:rPr>
          <w:rFonts w:asciiTheme="minorHAnsi" w:hAnsiTheme="minorHAnsi" w:cs="Arial"/>
        </w:rPr>
        <w:t>Regulatory Notification and Reporting</w:t>
      </w:r>
      <w:bookmarkEnd w:id="277"/>
      <w:bookmarkEnd w:id="278"/>
      <w:bookmarkEnd w:id="279"/>
    </w:p>
    <w:p w14:paraId="4A208891" w14:textId="28BB1842" w:rsidR="00374B31" w:rsidRPr="00010A0F" w:rsidRDefault="00F15DED" w:rsidP="007854FB">
      <w:pPr>
        <w:jc w:val="both"/>
        <w:rPr>
          <w:rFonts w:asciiTheme="minorHAnsi" w:hAnsiTheme="minorHAnsi" w:cs="Arial"/>
        </w:rPr>
      </w:pPr>
      <w:r w:rsidRPr="00010A0F">
        <w:rPr>
          <w:rFonts w:asciiTheme="minorHAnsi" w:hAnsiTheme="minorHAnsi" w:cs="Arial"/>
        </w:rPr>
        <w:t>Enbridge</w:t>
      </w:r>
      <w:r w:rsidR="00E753EE" w:rsidRPr="00010A0F">
        <w:rPr>
          <w:rFonts w:asciiTheme="minorHAnsi" w:hAnsiTheme="minorHAnsi" w:cs="Arial"/>
        </w:rPr>
        <w:t xml:space="preserve"> will notify and submit reports to agencies </w:t>
      </w:r>
      <w:r w:rsidR="00534D2F">
        <w:rPr>
          <w:rFonts w:asciiTheme="minorHAnsi" w:hAnsiTheme="minorHAnsi" w:cs="Arial"/>
        </w:rPr>
        <w:t>if specified by applicable permit conditions</w:t>
      </w:r>
      <w:r w:rsidR="00E753EE" w:rsidRPr="00010A0F">
        <w:rPr>
          <w:rFonts w:asciiTheme="minorHAnsi" w:hAnsiTheme="minorHAnsi" w:cs="Arial"/>
        </w:rPr>
        <w:t xml:space="preserve">.  </w:t>
      </w:r>
    </w:p>
    <w:p w14:paraId="4A208892" w14:textId="77777777" w:rsidR="00374B31" w:rsidRPr="00010A0F" w:rsidRDefault="00374B31" w:rsidP="005A0188">
      <w:pPr>
        <w:pStyle w:val="Heading2"/>
        <w:tabs>
          <w:tab w:val="num" w:pos="936"/>
        </w:tabs>
        <w:rPr>
          <w:rFonts w:cs="Arial"/>
        </w:rPr>
      </w:pPr>
      <w:bookmarkStart w:id="280" w:name="_Toc367267909"/>
      <w:bookmarkStart w:id="281" w:name="_Toc374625003"/>
      <w:bookmarkStart w:id="282" w:name="_Toc82693983"/>
      <w:r w:rsidRPr="00010A0F">
        <w:rPr>
          <w:rFonts w:cs="Arial"/>
        </w:rPr>
        <w:t>HYDROSTATIC TEST DISCHARGES</w:t>
      </w:r>
      <w:bookmarkEnd w:id="280"/>
      <w:bookmarkEnd w:id="281"/>
      <w:bookmarkEnd w:id="282"/>
    </w:p>
    <w:p w14:paraId="0EFB3917" w14:textId="3D567124" w:rsidR="001F1D0C" w:rsidRPr="00010A0F" w:rsidRDefault="00374B31" w:rsidP="007854FB">
      <w:pPr>
        <w:jc w:val="both"/>
        <w:rPr>
          <w:rFonts w:asciiTheme="minorHAnsi" w:hAnsiTheme="minorHAnsi" w:cs="Arial"/>
        </w:rPr>
      </w:pPr>
      <w:r w:rsidRPr="00010A0F">
        <w:rPr>
          <w:rFonts w:asciiTheme="minorHAnsi" w:hAnsiTheme="minorHAnsi" w:cs="Arial"/>
        </w:rPr>
        <w:t>Hydrostatic testing involves filling the new pipeline segments with water acquired in accordance with applicable permits (</w:t>
      </w:r>
      <w:r w:rsidR="00D7245E" w:rsidRPr="00010A0F">
        <w:rPr>
          <w:rFonts w:asciiTheme="minorHAnsi" w:hAnsiTheme="minorHAnsi" w:cs="Arial"/>
        </w:rPr>
        <w:t>refer to S</w:t>
      </w:r>
      <w:r w:rsidR="00D31C69" w:rsidRPr="00010A0F">
        <w:rPr>
          <w:rFonts w:asciiTheme="minorHAnsi" w:hAnsiTheme="minorHAnsi" w:cs="Arial"/>
        </w:rPr>
        <w:t xml:space="preserve">ection </w:t>
      </w:r>
      <w:r w:rsidR="00B91FB0">
        <w:rPr>
          <w:rFonts w:asciiTheme="minorHAnsi" w:hAnsiTheme="minorHAnsi" w:cs="Arial"/>
        </w:rPr>
        <w:t>26.0</w:t>
      </w:r>
      <w:r w:rsidRPr="00010A0F">
        <w:rPr>
          <w:rFonts w:asciiTheme="minorHAnsi" w:hAnsiTheme="minorHAnsi" w:cs="Arial"/>
        </w:rPr>
        <w:t xml:space="preserve">), raising the internal pressure level, and holding that pressure for a specific period of time per federal </w:t>
      </w:r>
      <w:r w:rsidR="00C1709C" w:rsidRPr="00010A0F">
        <w:rPr>
          <w:rFonts w:asciiTheme="minorHAnsi" w:hAnsiTheme="minorHAnsi" w:cs="Arial"/>
        </w:rPr>
        <w:t>DOT</w:t>
      </w:r>
      <w:r w:rsidRPr="00010A0F">
        <w:rPr>
          <w:rFonts w:asciiTheme="minorHAnsi" w:hAnsiTheme="minorHAnsi" w:cs="Arial"/>
        </w:rPr>
        <w:t xml:space="preserve"> specifications.  </w:t>
      </w:r>
      <w:r w:rsidR="001A1E01">
        <w:rPr>
          <w:rFonts w:asciiTheme="minorHAnsi" w:hAnsiTheme="minorHAnsi" w:cs="Arial"/>
        </w:rPr>
        <w:t>Enbridge may hydrostatically test p</w:t>
      </w:r>
      <w:r w:rsidRPr="00010A0F">
        <w:rPr>
          <w:rFonts w:asciiTheme="minorHAnsi" w:hAnsiTheme="minorHAnsi" w:cs="Arial"/>
        </w:rPr>
        <w:t xml:space="preserve">re-built sections prior to installation </w:t>
      </w:r>
      <w:r w:rsidR="001F1D0C" w:rsidRPr="00010A0F">
        <w:rPr>
          <w:rFonts w:asciiTheme="minorHAnsi" w:hAnsiTheme="minorHAnsi" w:cs="Arial"/>
        </w:rPr>
        <w:t xml:space="preserve">using </w:t>
      </w:r>
      <w:r w:rsidR="00B82D1B" w:rsidRPr="00010A0F">
        <w:rPr>
          <w:rFonts w:asciiTheme="minorHAnsi" w:hAnsiTheme="minorHAnsi" w:cs="Arial"/>
          <w:szCs w:val="22"/>
        </w:rPr>
        <w:t>horizontal directional drilling</w:t>
      </w:r>
      <w:r w:rsidR="00B82D1B" w:rsidRPr="00010A0F">
        <w:rPr>
          <w:rFonts w:asciiTheme="minorHAnsi" w:hAnsiTheme="minorHAnsi" w:cs="Arial"/>
        </w:rPr>
        <w:t xml:space="preserve"> (</w:t>
      </w:r>
      <w:r w:rsidR="001F1D0C" w:rsidRPr="00010A0F">
        <w:rPr>
          <w:rFonts w:asciiTheme="minorHAnsi" w:hAnsiTheme="minorHAnsi" w:cs="Arial"/>
        </w:rPr>
        <w:t>HDD</w:t>
      </w:r>
      <w:r w:rsidR="005B3555" w:rsidRPr="00010A0F">
        <w:rPr>
          <w:rFonts w:asciiTheme="minorHAnsi" w:hAnsiTheme="minorHAnsi" w:cs="Arial"/>
        </w:rPr>
        <w:t>)</w:t>
      </w:r>
      <w:r w:rsidR="001F1D0C" w:rsidRPr="00010A0F">
        <w:rPr>
          <w:rFonts w:asciiTheme="minorHAnsi" w:hAnsiTheme="minorHAnsi" w:cs="Arial"/>
        </w:rPr>
        <w:t xml:space="preserve"> and/or guided bore techniques</w:t>
      </w:r>
      <w:r w:rsidRPr="00010A0F">
        <w:rPr>
          <w:rFonts w:asciiTheme="minorHAnsi" w:hAnsiTheme="minorHAnsi" w:cs="Arial"/>
        </w:rPr>
        <w:t xml:space="preserve">.  </w:t>
      </w:r>
      <w:r w:rsidR="001F1D0C" w:rsidRPr="00010A0F">
        <w:rPr>
          <w:rFonts w:asciiTheme="minorHAnsi" w:hAnsiTheme="minorHAnsi" w:cs="Arial"/>
        </w:rPr>
        <w:t xml:space="preserve">Hydrostatic testing </w:t>
      </w:r>
      <w:r w:rsidR="001A1E01">
        <w:rPr>
          <w:rFonts w:asciiTheme="minorHAnsi" w:hAnsiTheme="minorHAnsi" w:cs="Arial"/>
        </w:rPr>
        <w:t>will occur</w:t>
      </w:r>
      <w:r w:rsidR="001F1D0C" w:rsidRPr="00010A0F">
        <w:rPr>
          <w:rFonts w:asciiTheme="minorHAnsi" w:hAnsiTheme="minorHAnsi" w:cs="Arial"/>
        </w:rPr>
        <w:t xml:space="preserve"> in accordance with applicable appropriation and discharge permits. </w:t>
      </w:r>
    </w:p>
    <w:p w14:paraId="4A208899" w14:textId="77777777" w:rsidR="00374B31" w:rsidRPr="00010A0F" w:rsidRDefault="00374B31" w:rsidP="005A0188">
      <w:pPr>
        <w:pStyle w:val="Heading3"/>
        <w:tabs>
          <w:tab w:val="num" w:pos="1080"/>
        </w:tabs>
        <w:rPr>
          <w:rFonts w:asciiTheme="minorHAnsi" w:hAnsiTheme="minorHAnsi" w:cs="Arial"/>
        </w:rPr>
      </w:pPr>
      <w:bookmarkStart w:id="283" w:name="_Toc367267910"/>
      <w:bookmarkStart w:id="284" w:name="_Toc367267911"/>
      <w:bookmarkStart w:id="285" w:name="_Toc367264487"/>
      <w:bookmarkStart w:id="286" w:name="_Toc367267912"/>
      <w:bookmarkStart w:id="287" w:name="_Toc367264488"/>
      <w:bookmarkStart w:id="288" w:name="_Toc367267913"/>
      <w:bookmarkStart w:id="289" w:name="_Toc367264489"/>
      <w:bookmarkStart w:id="290" w:name="_Toc367267914"/>
      <w:bookmarkStart w:id="291" w:name="_Toc367264490"/>
      <w:bookmarkStart w:id="292" w:name="_Toc367267915"/>
      <w:bookmarkStart w:id="293" w:name="_Toc367267916"/>
      <w:bookmarkStart w:id="294" w:name="_Toc374625004"/>
      <w:bookmarkStart w:id="295" w:name="_Toc82693984"/>
      <w:bookmarkEnd w:id="283"/>
      <w:bookmarkEnd w:id="284"/>
      <w:bookmarkEnd w:id="285"/>
      <w:bookmarkEnd w:id="286"/>
      <w:bookmarkEnd w:id="287"/>
      <w:bookmarkEnd w:id="288"/>
      <w:bookmarkEnd w:id="289"/>
      <w:bookmarkEnd w:id="290"/>
      <w:bookmarkEnd w:id="291"/>
      <w:bookmarkEnd w:id="292"/>
      <w:r w:rsidRPr="00010A0F">
        <w:rPr>
          <w:rFonts w:asciiTheme="minorHAnsi" w:hAnsiTheme="minorHAnsi" w:cs="Arial"/>
        </w:rPr>
        <w:t>Refueling</w:t>
      </w:r>
      <w:bookmarkEnd w:id="293"/>
      <w:bookmarkEnd w:id="294"/>
      <w:bookmarkEnd w:id="295"/>
    </w:p>
    <w:p w14:paraId="4A20889C" w14:textId="383F4852" w:rsidR="00374B31" w:rsidRPr="00010A0F" w:rsidRDefault="00374B31" w:rsidP="007854FB">
      <w:pPr>
        <w:jc w:val="both"/>
        <w:rPr>
          <w:rFonts w:asciiTheme="minorHAnsi" w:hAnsiTheme="minorHAnsi" w:cs="Arial"/>
        </w:rPr>
      </w:pPr>
      <w:r w:rsidRPr="00010A0F">
        <w:rPr>
          <w:rFonts w:asciiTheme="minorHAnsi" w:hAnsiTheme="minorHAnsi" w:cs="Arial"/>
        </w:rPr>
        <w:t xml:space="preserve">The operation and refueling of hydrostatic test equipment will be in accordance with the conditions outlined in </w:t>
      </w:r>
      <w:r w:rsidR="00B91DCC" w:rsidRPr="00010A0F">
        <w:rPr>
          <w:rFonts w:asciiTheme="minorHAnsi" w:hAnsiTheme="minorHAnsi" w:cs="Arial"/>
        </w:rPr>
        <w:t xml:space="preserve">Section </w:t>
      </w:r>
      <w:r w:rsidR="00B91FB0">
        <w:rPr>
          <w:rFonts w:asciiTheme="minorHAnsi" w:hAnsiTheme="minorHAnsi" w:cs="Arial"/>
        </w:rPr>
        <w:t>29.0</w:t>
      </w:r>
      <w:r w:rsidRPr="00010A0F">
        <w:rPr>
          <w:rFonts w:asciiTheme="minorHAnsi" w:hAnsiTheme="minorHAnsi" w:cs="Arial"/>
        </w:rPr>
        <w:t>.</w:t>
      </w:r>
    </w:p>
    <w:p w14:paraId="4A20889D" w14:textId="77777777" w:rsidR="00374B31" w:rsidRPr="00010A0F" w:rsidRDefault="00374B31" w:rsidP="005A0188">
      <w:pPr>
        <w:pStyle w:val="Heading3"/>
        <w:tabs>
          <w:tab w:val="num" w:pos="1080"/>
        </w:tabs>
        <w:jc w:val="both"/>
        <w:rPr>
          <w:rFonts w:asciiTheme="minorHAnsi" w:hAnsiTheme="minorHAnsi" w:cs="Arial"/>
        </w:rPr>
      </w:pPr>
      <w:bookmarkStart w:id="296" w:name="_Toc367267917"/>
      <w:bookmarkStart w:id="297" w:name="_Toc374625005"/>
      <w:bookmarkStart w:id="298" w:name="_Toc82693985"/>
      <w:r w:rsidRPr="00010A0F">
        <w:rPr>
          <w:rFonts w:asciiTheme="minorHAnsi" w:hAnsiTheme="minorHAnsi" w:cs="Arial"/>
        </w:rPr>
        <w:t>Siting of Test Manifolds</w:t>
      </w:r>
      <w:bookmarkEnd w:id="296"/>
      <w:bookmarkEnd w:id="297"/>
      <w:bookmarkEnd w:id="298"/>
    </w:p>
    <w:p w14:paraId="4A20889E" w14:textId="0B89AFF3" w:rsidR="00374B31" w:rsidRPr="00010A0F" w:rsidRDefault="00E3173C" w:rsidP="007854FB">
      <w:pPr>
        <w:jc w:val="both"/>
        <w:rPr>
          <w:rFonts w:asciiTheme="minorHAnsi" w:hAnsiTheme="minorHAnsi" w:cs="Arial"/>
        </w:rPr>
      </w:pPr>
      <w:r>
        <w:rPr>
          <w:rFonts w:asciiTheme="minorHAnsi" w:hAnsiTheme="minorHAnsi" w:cs="Arial"/>
        </w:rPr>
        <w:t>H</w:t>
      </w:r>
      <w:r w:rsidR="00374B31" w:rsidRPr="00010A0F">
        <w:rPr>
          <w:rFonts w:asciiTheme="minorHAnsi" w:hAnsiTheme="minorHAnsi" w:cs="Arial"/>
        </w:rPr>
        <w:t xml:space="preserve">ydrostatic test manifolds </w:t>
      </w:r>
      <w:r>
        <w:rPr>
          <w:rFonts w:asciiTheme="minorHAnsi" w:hAnsiTheme="minorHAnsi" w:cs="Arial"/>
        </w:rPr>
        <w:t xml:space="preserve">will be installed </w:t>
      </w:r>
      <w:r w:rsidR="00374B31" w:rsidRPr="00010A0F">
        <w:rPr>
          <w:rFonts w:asciiTheme="minorHAnsi" w:hAnsiTheme="minorHAnsi" w:cs="Arial"/>
        </w:rPr>
        <w:t xml:space="preserve">where necessary to ensure proper test pressures and incorporates changes due to topography.  Where feasible, </w:t>
      </w:r>
      <w:r w:rsidR="00F15DED" w:rsidRPr="00010A0F">
        <w:rPr>
          <w:rFonts w:asciiTheme="minorHAnsi" w:hAnsiTheme="minorHAnsi" w:cs="Arial"/>
        </w:rPr>
        <w:t>Enbridge</w:t>
      </w:r>
      <w:r w:rsidR="00374B31" w:rsidRPr="00010A0F">
        <w:rPr>
          <w:rFonts w:asciiTheme="minorHAnsi" w:hAnsiTheme="minorHAnsi" w:cs="Arial"/>
        </w:rPr>
        <w:t xml:space="preserve"> will incorporate minor adjustments to the test manifold locations to avoid placement in wetlands and riparian areas.  However, completely </w:t>
      </w:r>
      <w:r w:rsidR="00374B31" w:rsidRPr="00010A0F">
        <w:rPr>
          <w:rFonts w:asciiTheme="minorHAnsi" w:hAnsiTheme="minorHAnsi" w:cs="Arial"/>
        </w:rPr>
        <w:lastRenderedPageBreak/>
        <w:t xml:space="preserve">avoiding the placement of a test manifold in a wetland may not always be possible.  The appropriate </w:t>
      </w:r>
      <w:r w:rsidR="00FC6DBF">
        <w:rPr>
          <w:rFonts w:asciiTheme="minorHAnsi" w:hAnsiTheme="minorHAnsi" w:cs="Arial"/>
        </w:rPr>
        <w:t>ECDs</w:t>
      </w:r>
      <w:r w:rsidR="00374B31" w:rsidRPr="00010A0F">
        <w:rPr>
          <w:rFonts w:asciiTheme="minorHAnsi" w:hAnsiTheme="minorHAnsi" w:cs="Arial"/>
        </w:rPr>
        <w:t xml:space="preserve"> </w:t>
      </w:r>
      <w:r>
        <w:rPr>
          <w:rFonts w:asciiTheme="minorHAnsi" w:hAnsiTheme="minorHAnsi" w:cs="Arial"/>
        </w:rPr>
        <w:t xml:space="preserve">will be installed </w:t>
      </w:r>
      <w:r w:rsidR="00374B31" w:rsidRPr="00010A0F">
        <w:rPr>
          <w:rFonts w:asciiTheme="minorHAnsi" w:hAnsiTheme="minorHAnsi" w:cs="Arial"/>
        </w:rPr>
        <w:t xml:space="preserve">where the EI determines </w:t>
      </w:r>
      <w:r w:rsidR="001F1D0C" w:rsidRPr="00010A0F">
        <w:rPr>
          <w:rFonts w:asciiTheme="minorHAnsi" w:hAnsiTheme="minorHAnsi" w:cs="Arial"/>
        </w:rPr>
        <w:t>they are necessary</w:t>
      </w:r>
      <w:r w:rsidR="00374B31" w:rsidRPr="00010A0F">
        <w:rPr>
          <w:rFonts w:asciiTheme="minorHAnsi" w:hAnsiTheme="minorHAnsi" w:cs="Arial"/>
        </w:rPr>
        <w:t xml:space="preserve">. </w:t>
      </w:r>
    </w:p>
    <w:p w14:paraId="4A20889F" w14:textId="77777777" w:rsidR="00374B31" w:rsidRPr="00010A0F" w:rsidRDefault="00374B31" w:rsidP="005A0188">
      <w:pPr>
        <w:pStyle w:val="Heading3"/>
        <w:tabs>
          <w:tab w:val="num" w:pos="1080"/>
        </w:tabs>
        <w:rPr>
          <w:rFonts w:asciiTheme="minorHAnsi" w:hAnsiTheme="minorHAnsi" w:cs="Arial"/>
        </w:rPr>
      </w:pPr>
      <w:bookmarkStart w:id="299" w:name="_Toc367267918"/>
      <w:bookmarkStart w:id="300" w:name="_Toc374625006"/>
      <w:bookmarkStart w:id="301" w:name="_Toc82693986"/>
      <w:r w:rsidRPr="00010A0F">
        <w:rPr>
          <w:rFonts w:asciiTheme="minorHAnsi" w:hAnsiTheme="minorHAnsi" w:cs="Arial"/>
        </w:rPr>
        <w:t>Water Sampling</w:t>
      </w:r>
      <w:bookmarkEnd w:id="299"/>
      <w:bookmarkEnd w:id="300"/>
      <w:bookmarkEnd w:id="301"/>
    </w:p>
    <w:p w14:paraId="4A2088A0" w14:textId="66443FBA" w:rsidR="00374B31" w:rsidRDefault="001A1E01" w:rsidP="007854FB">
      <w:pPr>
        <w:jc w:val="both"/>
        <w:rPr>
          <w:rFonts w:asciiTheme="minorHAnsi" w:hAnsiTheme="minorHAnsi" w:cs="Arial"/>
        </w:rPr>
      </w:pPr>
      <w:r>
        <w:rPr>
          <w:rFonts w:asciiTheme="minorHAnsi" w:hAnsiTheme="minorHAnsi" w:cs="Arial"/>
        </w:rPr>
        <w:t>Enbridge will collect and analyze samples of discharge w</w:t>
      </w:r>
      <w:r w:rsidR="00374B31" w:rsidRPr="00010A0F">
        <w:rPr>
          <w:rFonts w:asciiTheme="minorHAnsi" w:hAnsiTheme="minorHAnsi" w:cs="Arial"/>
        </w:rPr>
        <w:t>ater from hydrostatic tests as</w:t>
      </w:r>
      <w:r w:rsidRPr="001A1E01">
        <w:rPr>
          <w:rFonts w:asciiTheme="minorHAnsi" w:hAnsiTheme="minorHAnsi" w:cs="Arial"/>
        </w:rPr>
        <w:t xml:space="preserve"> specified in applicable permits</w:t>
      </w:r>
      <w:r w:rsidR="00374B31" w:rsidRPr="00010A0F">
        <w:rPr>
          <w:rFonts w:asciiTheme="minorHAnsi" w:hAnsiTheme="minorHAnsi" w:cs="Arial"/>
        </w:rPr>
        <w:t xml:space="preserve">. </w:t>
      </w:r>
    </w:p>
    <w:p w14:paraId="4A2088A1" w14:textId="77777777" w:rsidR="00374B31" w:rsidRPr="00010A0F" w:rsidRDefault="00374B31" w:rsidP="005A0188">
      <w:pPr>
        <w:pStyle w:val="Heading3"/>
        <w:tabs>
          <w:tab w:val="num" w:pos="1080"/>
        </w:tabs>
        <w:rPr>
          <w:rFonts w:asciiTheme="minorHAnsi" w:hAnsiTheme="minorHAnsi" w:cs="Arial"/>
        </w:rPr>
      </w:pPr>
      <w:bookmarkStart w:id="302" w:name="_Toc367267919"/>
      <w:bookmarkStart w:id="303" w:name="_Toc374625007"/>
      <w:bookmarkStart w:id="304" w:name="_Toc82693987"/>
      <w:r w:rsidRPr="00010A0F">
        <w:rPr>
          <w:rFonts w:asciiTheme="minorHAnsi" w:hAnsiTheme="minorHAnsi" w:cs="Arial"/>
        </w:rPr>
        <w:t>Best Management Practices</w:t>
      </w:r>
      <w:bookmarkEnd w:id="302"/>
      <w:bookmarkEnd w:id="303"/>
      <w:bookmarkEnd w:id="304"/>
      <w:r w:rsidRPr="00010A0F">
        <w:rPr>
          <w:rFonts w:asciiTheme="minorHAnsi" w:hAnsiTheme="minorHAnsi" w:cs="Arial"/>
        </w:rPr>
        <w:t xml:space="preserve"> </w:t>
      </w:r>
    </w:p>
    <w:p w14:paraId="4A2088A2" w14:textId="3AA08387" w:rsidR="00374B31" w:rsidRPr="00010A0F" w:rsidRDefault="00374B31" w:rsidP="007854FB">
      <w:pPr>
        <w:jc w:val="both"/>
        <w:rPr>
          <w:rFonts w:asciiTheme="minorHAnsi" w:hAnsiTheme="minorHAnsi" w:cs="Arial"/>
          <w:szCs w:val="22"/>
        </w:rPr>
      </w:pPr>
      <w:r w:rsidRPr="00010A0F">
        <w:rPr>
          <w:rFonts w:asciiTheme="minorHAnsi" w:hAnsiTheme="minorHAnsi" w:cs="Arial"/>
          <w:szCs w:val="22"/>
        </w:rPr>
        <w:t xml:space="preserve">Prior to hydrostatic testing the pipeline, the pipe </w:t>
      </w:r>
      <w:r w:rsidR="00E3173C">
        <w:rPr>
          <w:rFonts w:asciiTheme="minorHAnsi" w:hAnsiTheme="minorHAnsi" w:cs="Arial"/>
          <w:szCs w:val="22"/>
        </w:rPr>
        <w:t xml:space="preserve">will be prepared </w:t>
      </w:r>
      <w:r w:rsidRPr="00010A0F">
        <w:rPr>
          <w:rFonts w:asciiTheme="minorHAnsi" w:hAnsiTheme="minorHAnsi" w:cs="Arial"/>
          <w:szCs w:val="22"/>
        </w:rPr>
        <w:t xml:space="preserve">using a cleaning pig. </w:t>
      </w:r>
      <w:r w:rsidR="00C75D16" w:rsidRPr="00010A0F">
        <w:rPr>
          <w:rFonts w:asciiTheme="minorHAnsi" w:hAnsiTheme="minorHAnsi" w:cs="Arial"/>
          <w:szCs w:val="22"/>
        </w:rPr>
        <w:t xml:space="preserve"> </w:t>
      </w:r>
      <w:r w:rsidR="00E3173C">
        <w:rPr>
          <w:rFonts w:asciiTheme="minorHAnsi" w:hAnsiTheme="minorHAnsi" w:cs="Arial"/>
          <w:szCs w:val="22"/>
        </w:rPr>
        <w:t>A</w:t>
      </w:r>
      <w:r w:rsidR="003C170E">
        <w:rPr>
          <w:rFonts w:asciiTheme="minorHAnsi" w:hAnsiTheme="minorHAnsi" w:cs="Arial"/>
          <w:szCs w:val="22"/>
        </w:rPr>
        <w:t xml:space="preserve">ny </w:t>
      </w:r>
      <w:r w:rsidRPr="00010A0F">
        <w:rPr>
          <w:rFonts w:asciiTheme="minorHAnsi" w:hAnsiTheme="minorHAnsi" w:cs="Arial"/>
          <w:szCs w:val="22"/>
        </w:rPr>
        <w:t xml:space="preserve">debris </w:t>
      </w:r>
      <w:r w:rsidR="009C47C0">
        <w:rPr>
          <w:rFonts w:asciiTheme="minorHAnsi" w:hAnsiTheme="minorHAnsi" w:cs="Arial"/>
          <w:szCs w:val="22"/>
        </w:rPr>
        <w:t xml:space="preserve">from the pigging operation </w:t>
      </w:r>
      <w:r w:rsidR="00E3173C">
        <w:rPr>
          <w:rFonts w:asciiTheme="minorHAnsi" w:hAnsiTheme="minorHAnsi" w:cs="Arial"/>
          <w:szCs w:val="22"/>
        </w:rPr>
        <w:t xml:space="preserve">will be collected </w:t>
      </w:r>
      <w:r w:rsidR="003C170E">
        <w:rPr>
          <w:rFonts w:asciiTheme="minorHAnsi" w:hAnsiTheme="minorHAnsi" w:cs="Arial"/>
          <w:szCs w:val="22"/>
        </w:rPr>
        <w:t>and dispose</w:t>
      </w:r>
      <w:r w:rsidR="00E3173C">
        <w:rPr>
          <w:rFonts w:asciiTheme="minorHAnsi" w:hAnsiTheme="minorHAnsi" w:cs="Arial"/>
          <w:szCs w:val="22"/>
        </w:rPr>
        <w:t>d</w:t>
      </w:r>
      <w:r w:rsidR="003C170E">
        <w:rPr>
          <w:rFonts w:asciiTheme="minorHAnsi" w:hAnsiTheme="minorHAnsi" w:cs="Arial"/>
          <w:szCs w:val="22"/>
        </w:rPr>
        <w:t xml:space="preserve"> of</w:t>
      </w:r>
      <w:r w:rsidR="00B810D8">
        <w:rPr>
          <w:rFonts w:asciiTheme="minorHAnsi" w:hAnsiTheme="minorHAnsi" w:cs="Arial"/>
          <w:szCs w:val="22"/>
        </w:rPr>
        <w:t xml:space="preserve"> at an Enbri</w:t>
      </w:r>
      <w:r w:rsidR="00670C77">
        <w:rPr>
          <w:rFonts w:asciiTheme="minorHAnsi" w:hAnsiTheme="minorHAnsi" w:cs="Arial"/>
          <w:szCs w:val="22"/>
        </w:rPr>
        <w:t>dge approved location or</w:t>
      </w:r>
      <w:r w:rsidR="003C170E">
        <w:rPr>
          <w:rFonts w:asciiTheme="minorHAnsi" w:hAnsiTheme="minorHAnsi" w:cs="Arial"/>
          <w:szCs w:val="22"/>
        </w:rPr>
        <w:t xml:space="preserve"> </w:t>
      </w:r>
      <w:r w:rsidR="00CB7B74">
        <w:rPr>
          <w:rFonts w:asciiTheme="minorHAnsi" w:hAnsiTheme="minorHAnsi" w:cs="Arial"/>
          <w:szCs w:val="22"/>
        </w:rPr>
        <w:t>in accordance with the P</w:t>
      </w:r>
      <w:r w:rsidR="009C47C0">
        <w:rPr>
          <w:rFonts w:asciiTheme="minorHAnsi" w:hAnsiTheme="minorHAnsi" w:cs="Arial"/>
          <w:szCs w:val="22"/>
        </w:rPr>
        <w:t>roject-specific permits</w:t>
      </w:r>
      <w:r w:rsidRPr="00010A0F">
        <w:rPr>
          <w:rFonts w:asciiTheme="minorHAnsi" w:hAnsiTheme="minorHAnsi" w:cs="Arial"/>
          <w:szCs w:val="22"/>
        </w:rPr>
        <w:t xml:space="preserve">.  Upon completion of the cleaning operation, </w:t>
      </w:r>
      <w:r w:rsidR="003C170E">
        <w:rPr>
          <w:rFonts w:asciiTheme="minorHAnsi" w:hAnsiTheme="minorHAnsi" w:cs="Arial"/>
          <w:szCs w:val="22"/>
        </w:rPr>
        <w:t xml:space="preserve">the pipe </w:t>
      </w:r>
      <w:r w:rsidR="00E3173C">
        <w:rPr>
          <w:rFonts w:asciiTheme="minorHAnsi" w:hAnsiTheme="minorHAnsi" w:cs="Arial"/>
          <w:szCs w:val="22"/>
        </w:rPr>
        <w:t xml:space="preserve">will be filled </w:t>
      </w:r>
      <w:r w:rsidR="003C170E">
        <w:rPr>
          <w:rFonts w:asciiTheme="minorHAnsi" w:hAnsiTheme="minorHAnsi" w:cs="Arial"/>
          <w:szCs w:val="22"/>
        </w:rPr>
        <w:t>with water and the hydrotest</w:t>
      </w:r>
      <w:r w:rsidR="00E3173C">
        <w:rPr>
          <w:rFonts w:asciiTheme="minorHAnsi" w:hAnsiTheme="minorHAnsi" w:cs="Arial"/>
          <w:szCs w:val="22"/>
        </w:rPr>
        <w:t xml:space="preserve"> will be started</w:t>
      </w:r>
      <w:r w:rsidR="003C170E">
        <w:rPr>
          <w:rFonts w:asciiTheme="minorHAnsi" w:hAnsiTheme="minorHAnsi" w:cs="Arial"/>
          <w:szCs w:val="22"/>
        </w:rPr>
        <w:t>.</w:t>
      </w:r>
    </w:p>
    <w:p w14:paraId="4A2088A5" w14:textId="77777777" w:rsidR="00374B31" w:rsidRPr="00010A0F" w:rsidRDefault="00374B31" w:rsidP="007854FB">
      <w:pPr>
        <w:jc w:val="both"/>
        <w:rPr>
          <w:rFonts w:asciiTheme="minorHAnsi" w:hAnsiTheme="minorHAnsi" w:cs="Arial"/>
          <w:szCs w:val="22"/>
        </w:rPr>
      </w:pPr>
    </w:p>
    <w:p w14:paraId="4A2088A6" w14:textId="7D467182" w:rsidR="00374B31" w:rsidRPr="00010A0F" w:rsidRDefault="00374B31" w:rsidP="007854FB">
      <w:pPr>
        <w:jc w:val="both"/>
        <w:rPr>
          <w:rFonts w:asciiTheme="minorHAnsi" w:hAnsiTheme="minorHAnsi" w:cs="Arial"/>
          <w:szCs w:val="22"/>
        </w:rPr>
      </w:pPr>
      <w:r w:rsidRPr="00010A0F">
        <w:rPr>
          <w:rFonts w:asciiTheme="minorHAnsi" w:hAnsiTheme="minorHAnsi" w:cs="Arial"/>
          <w:szCs w:val="22"/>
        </w:rPr>
        <w:t xml:space="preserve">Following testing, the test </w:t>
      </w:r>
      <w:r w:rsidR="00E3173C">
        <w:rPr>
          <w:rFonts w:asciiTheme="minorHAnsi" w:hAnsiTheme="minorHAnsi" w:cs="Arial"/>
          <w:szCs w:val="22"/>
        </w:rPr>
        <w:t xml:space="preserve">is depressurized </w:t>
      </w:r>
      <w:r w:rsidRPr="00010A0F">
        <w:rPr>
          <w:rFonts w:asciiTheme="minorHAnsi" w:hAnsiTheme="minorHAnsi" w:cs="Arial"/>
          <w:szCs w:val="22"/>
        </w:rPr>
        <w:t xml:space="preserve">and the water </w:t>
      </w:r>
      <w:r w:rsidR="00E3173C">
        <w:rPr>
          <w:rFonts w:asciiTheme="minorHAnsi" w:hAnsiTheme="minorHAnsi" w:cs="Arial"/>
          <w:szCs w:val="22"/>
        </w:rPr>
        <w:t xml:space="preserve">is discharged according to </w:t>
      </w:r>
      <w:r w:rsidR="004C0105">
        <w:rPr>
          <w:rFonts w:asciiTheme="minorHAnsi" w:hAnsiTheme="minorHAnsi" w:cs="Arial"/>
          <w:szCs w:val="22"/>
        </w:rPr>
        <w:t xml:space="preserve">applicable permit conditions.  Upland discharges will occur within a </w:t>
      </w:r>
      <w:r w:rsidRPr="00010A0F">
        <w:rPr>
          <w:rFonts w:asciiTheme="minorHAnsi" w:hAnsiTheme="minorHAnsi" w:cs="Arial"/>
          <w:szCs w:val="22"/>
        </w:rPr>
        <w:t xml:space="preserve">well-vegetated area </w:t>
      </w:r>
      <w:r w:rsidR="00D7245E" w:rsidRPr="00010A0F">
        <w:rPr>
          <w:rFonts w:asciiTheme="minorHAnsi" w:hAnsiTheme="minorHAnsi" w:cs="Arial"/>
          <w:szCs w:val="22"/>
        </w:rPr>
        <w:t xml:space="preserve">with </w:t>
      </w:r>
      <w:r w:rsidRPr="00010A0F">
        <w:rPr>
          <w:rFonts w:asciiTheme="minorHAnsi" w:hAnsiTheme="minorHAnsi" w:cs="Arial"/>
          <w:szCs w:val="22"/>
        </w:rPr>
        <w:t>an appropriate dewatering structure</w:t>
      </w:r>
      <w:r w:rsidR="0022741C" w:rsidRPr="00010A0F">
        <w:rPr>
          <w:rFonts w:asciiTheme="minorHAnsi" w:hAnsiTheme="minorHAnsi" w:cs="Arial"/>
          <w:szCs w:val="22"/>
        </w:rPr>
        <w:t xml:space="preserve"> such as </w:t>
      </w:r>
      <w:r w:rsidR="00032874" w:rsidRPr="00010A0F">
        <w:rPr>
          <w:rFonts w:asciiTheme="minorHAnsi" w:hAnsiTheme="minorHAnsi" w:cs="Arial"/>
          <w:szCs w:val="22"/>
        </w:rPr>
        <w:t>a geotextile</w:t>
      </w:r>
      <w:r w:rsidRPr="00010A0F">
        <w:rPr>
          <w:rFonts w:asciiTheme="minorHAnsi" w:hAnsiTheme="minorHAnsi" w:cs="Arial"/>
          <w:szCs w:val="22"/>
        </w:rPr>
        <w:t xml:space="preserve"> filter bag and/or a hay bale structure lined with geotextile fabric.  Direct discharges to surface waters</w:t>
      </w:r>
      <w:r w:rsidR="0022741C" w:rsidRPr="00010A0F">
        <w:rPr>
          <w:rFonts w:asciiTheme="minorHAnsi" w:hAnsiTheme="minorHAnsi" w:cs="Arial"/>
          <w:szCs w:val="22"/>
        </w:rPr>
        <w:t xml:space="preserve">, </w:t>
      </w:r>
      <w:r w:rsidR="00393631">
        <w:rPr>
          <w:rFonts w:asciiTheme="minorHAnsi" w:hAnsiTheme="minorHAnsi" w:cs="Arial"/>
          <w:szCs w:val="22"/>
        </w:rPr>
        <w:t>will occur in accordance with applicable permits</w:t>
      </w:r>
      <w:r w:rsidRPr="00010A0F">
        <w:rPr>
          <w:rFonts w:asciiTheme="minorHAnsi" w:hAnsiTheme="minorHAnsi" w:cs="Arial"/>
          <w:szCs w:val="22"/>
        </w:rPr>
        <w:t xml:space="preserve">.   </w:t>
      </w:r>
    </w:p>
    <w:p w14:paraId="4A2088A7" w14:textId="77777777" w:rsidR="00374B31" w:rsidRPr="00010A0F" w:rsidRDefault="00374B31" w:rsidP="007854FB">
      <w:pPr>
        <w:jc w:val="both"/>
        <w:rPr>
          <w:rFonts w:asciiTheme="minorHAnsi" w:hAnsiTheme="minorHAnsi" w:cs="Arial"/>
          <w:szCs w:val="22"/>
        </w:rPr>
      </w:pPr>
    </w:p>
    <w:p w14:paraId="4A2088A8" w14:textId="3E528FBE" w:rsidR="00374B31" w:rsidRPr="00010A0F" w:rsidRDefault="00393631" w:rsidP="007854FB">
      <w:pPr>
        <w:jc w:val="both"/>
        <w:rPr>
          <w:rFonts w:asciiTheme="minorHAnsi" w:hAnsiTheme="minorHAnsi" w:cs="Arial"/>
        </w:rPr>
      </w:pPr>
      <w:r>
        <w:rPr>
          <w:rFonts w:asciiTheme="minorHAnsi" w:hAnsiTheme="minorHAnsi" w:cs="Arial"/>
        </w:rPr>
        <w:t xml:space="preserve">Discharge rates will be in accordance with the applicable permit conditions. </w:t>
      </w:r>
      <w:r w:rsidR="00374B31" w:rsidRPr="00010A0F">
        <w:rPr>
          <w:rFonts w:asciiTheme="minorHAnsi" w:hAnsiTheme="minorHAnsi" w:cs="Arial"/>
        </w:rPr>
        <w:t xml:space="preserve">  In the event</w:t>
      </w:r>
      <w:r>
        <w:rPr>
          <w:rFonts w:asciiTheme="minorHAnsi" w:hAnsiTheme="minorHAnsi" w:cs="Arial"/>
        </w:rPr>
        <w:t xml:space="preserve"> the applicable permits do not identify a</w:t>
      </w:r>
      <w:r w:rsidR="00374B31" w:rsidRPr="00010A0F">
        <w:rPr>
          <w:rFonts w:asciiTheme="minorHAnsi" w:hAnsiTheme="minorHAnsi" w:cs="Arial"/>
        </w:rPr>
        <w:t xml:space="preserve"> maximum discharge rate, </w:t>
      </w:r>
      <w:r>
        <w:rPr>
          <w:rFonts w:asciiTheme="minorHAnsi" w:hAnsiTheme="minorHAnsi" w:cs="Arial"/>
        </w:rPr>
        <w:t xml:space="preserve">EIs will </w:t>
      </w:r>
      <w:r w:rsidR="00374B31" w:rsidRPr="00010A0F">
        <w:rPr>
          <w:rFonts w:asciiTheme="minorHAnsi" w:hAnsiTheme="minorHAnsi" w:cs="Arial"/>
        </w:rPr>
        <w:t>monitor and adjust as necessary to avoid scouring</w:t>
      </w:r>
      <w:r w:rsidR="0022741C" w:rsidRPr="00010A0F">
        <w:rPr>
          <w:rFonts w:asciiTheme="minorHAnsi" w:hAnsiTheme="minorHAnsi" w:cs="Arial"/>
        </w:rPr>
        <w:t>, erosion,</w:t>
      </w:r>
      <w:r w:rsidR="00374B31" w:rsidRPr="00010A0F">
        <w:rPr>
          <w:rFonts w:asciiTheme="minorHAnsi" w:hAnsiTheme="minorHAnsi" w:cs="Arial"/>
        </w:rPr>
        <w:t xml:space="preserve"> or sediment transport from the discharge location.  </w:t>
      </w:r>
      <w:r w:rsidR="00E3173C">
        <w:rPr>
          <w:rFonts w:asciiTheme="minorHAnsi" w:hAnsiTheme="minorHAnsi" w:cs="Arial"/>
        </w:rPr>
        <w:t>T</w:t>
      </w:r>
      <w:r w:rsidRPr="00393631">
        <w:rPr>
          <w:rFonts w:asciiTheme="minorHAnsi" w:hAnsiTheme="minorHAnsi" w:cs="Arial"/>
        </w:rPr>
        <w:t>he total volume of water discharged</w:t>
      </w:r>
      <w:r w:rsidR="00E3173C">
        <w:rPr>
          <w:rFonts w:asciiTheme="minorHAnsi" w:hAnsiTheme="minorHAnsi" w:cs="Arial"/>
        </w:rPr>
        <w:t xml:space="preserve"> will be determined using</w:t>
      </w:r>
      <w:r w:rsidRPr="00393631">
        <w:rPr>
          <w:rFonts w:asciiTheme="minorHAnsi" w:hAnsiTheme="minorHAnsi" w:cs="Arial"/>
        </w:rPr>
        <w:t xml:space="preserve"> a flow meter (or equivalent</w:t>
      </w:r>
      <w:r>
        <w:rPr>
          <w:rFonts w:asciiTheme="minorHAnsi" w:hAnsiTheme="minorHAnsi" w:cs="Arial"/>
        </w:rPr>
        <w:t xml:space="preserve"> with Enbridge approval).</w:t>
      </w:r>
    </w:p>
    <w:p w14:paraId="4A2088A9" w14:textId="77777777" w:rsidR="003A615F" w:rsidRPr="00010A0F" w:rsidRDefault="003A615F" w:rsidP="007854FB">
      <w:pPr>
        <w:jc w:val="both"/>
        <w:rPr>
          <w:rFonts w:asciiTheme="minorHAnsi" w:hAnsiTheme="minorHAnsi" w:cs="Arial"/>
          <w:szCs w:val="21"/>
        </w:rPr>
      </w:pPr>
    </w:p>
    <w:p w14:paraId="4A2088AA" w14:textId="3D1A9540" w:rsidR="003A615F" w:rsidRPr="00010A0F" w:rsidRDefault="003A615F" w:rsidP="007854FB">
      <w:pPr>
        <w:jc w:val="both"/>
        <w:rPr>
          <w:rFonts w:asciiTheme="minorHAnsi" w:hAnsiTheme="minorHAnsi" w:cs="Arial"/>
        </w:rPr>
      </w:pPr>
      <w:r w:rsidRPr="00010A0F">
        <w:rPr>
          <w:rFonts w:asciiTheme="minorHAnsi" w:hAnsiTheme="minorHAnsi" w:cs="Arial"/>
          <w:szCs w:val="21"/>
        </w:rPr>
        <w:t xml:space="preserve">To minimize the potential for introduction and/or spread of invasive species due to </w:t>
      </w:r>
      <w:r w:rsidR="00670C77">
        <w:rPr>
          <w:rFonts w:asciiTheme="minorHAnsi" w:hAnsiTheme="minorHAnsi" w:cs="Arial"/>
          <w:szCs w:val="21"/>
        </w:rPr>
        <w:t xml:space="preserve">new mainline </w:t>
      </w:r>
      <w:r w:rsidRPr="00010A0F">
        <w:rPr>
          <w:rFonts w:asciiTheme="minorHAnsi" w:hAnsiTheme="minorHAnsi" w:cs="Arial"/>
          <w:szCs w:val="21"/>
        </w:rPr>
        <w:t>hydrostatic testing activitie</w:t>
      </w:r>
      <w:r w:rsidR="00670C77">
        <w:rPr>
          <w:rFonts w:asciiTheme="minorHAnsi" w:hAnsiTheme="minorHAnsi" w:cs="Arial"/>
          <w:szCs w:val="21"/>
        </w:rPr>
        <w:t>s</w:t>
      </w:r>
      <w:r w:rsidRPr="00010A0F">
        <w:rPr>
          <w:rFonts w:asciiTheme="minorHAnsi" w:hAnsiTheme="minorHAnsi" w:cs="Arial"/>
          <w:szCs w:val="21"/>
        </w:rPr>
        <w:t xml:space="preserve">, </w:t>
      </w:r>
      <w:r w:rsidR="00992D65">
        <w:rPr>
          <w:rFonts w:asciiTheme="minorHAnsi" w:hAnsiTheme="minorHAnsi" w:cs="Arial"/>
          <w:szCs w:val="21"/>
        </w:rPr>
        <w:t xml:space="preserve">Enbridge will discharge </w:t>
      </w:r>
      <w:r w:rsidR="00670C77">
        <w:rPr>
          <w:rFonts w:asciiTheme="minorHAnsi" w:hAnsiTheme="minorHAnsi" w:cs="Arial"/>
          <w:szCs w:val="21"/>
        </w:rPr>
        <w:t xml:space="preserve">the hydrotest </w:t>
      </w:r>
      <w:r w:rsidR="009D4B39">
        <w:rPr>
          <w:rFonts w:asciiTheme="minorHAnsi" w:hAnsiTheme="minorHAnsi" w:cs="Arial"/>
          <w:szCs w:val="21"/>
        </w:rPr>
        <w:t xml:space="preserve">water </w:t>
      </w:r>
      <w:r w:rsidR="009D4B39" w:rsidRPr="00010A0F">
        <w:rPr>
          <w:rFonts w:asciiTheme="minorHAnsi" w:hAnsiTheme="minorHAnsi" w:cs="Arial"/>
          <w:szCs w:val="21"/>
        </w:rPr>
        <w:t>to</w:t>
      </w:r>
      <w:r w:rsidRPr="00010A0F">
        <w:rPr>
          <w:rFonts w:asciiTheme="minorHAnsi" w:hAnsiTheme="minorHAnsi" w:cs="Arial"/>
          <w:szCs w:val="21"/>
        </w:rPr>
        <w:t xml:space="preserve"> the same source location </w:t>
      </w:r>
      <w:r w:rsidR="00393631">
        <w:rPr>
          <w:rFonts w:asciiTheme="minorHAnsi" w:hAnsiTheme="minorHAnsi" w:cs="Arial"/>
          <w:szCs w:val="21"/>
        </w:rPr>
        <w:t>unless specified otherwise in applicable permits</w:t>
      </w:r>
      <w:r w:rsidRPr="00010A0F">
        <w:rPr>
          <w:rFonts w:asciiTheme="minorHAnsi" w:hAnsiTheme="minorHAnsi" w:cs="Arial"/>
          <w:szCs w:val="21"/>
        </w:rPr>
        <w:t xml:space="preserve">.  If water </w:t>
      </w:r>
      <w:r w:rsidR="00E3173C">
        <w:rPr>
          <w:rFonts w:asciiTheme="minorHAnsi" w:hAnsiTheme="minorHAnsi" w:cs="Arial"/>
          <w:szCs w:val="21"/>
        </w:rPr>
        <w:t xml:space="preserve">is used </w:t>
      </w:r>
      <w:r w:rsidRPr="00010A0F">
        <w:rPr>
          <w:rFonts w:asciiTheme="minorHAnsi" w:hAnsiTheme="minorHAnsi" w:cs="Arial"/>
          <w:szCs w:val="21"/>
        </w:rPr>
        <w:t xml:space="preserve">to test multiple test sections, </w:t>
      </w:r>
      <w:r w:rsidR="00E3173C">
        <w:rPr>
          <w:rFonts w:asciiTheme="minorHAnsi" w:hAnsiTheme="minorHAnsi" w:cs="Arial"/>
          <w:szCs w:val="21"/>
        </w:rPr>
        <w:t xml:space="preserve">it </w:t>
      </w:r>
      <w:r w:rsidR="00393631">
        <w:rPr>
          <w:rFonts w:asciiTheme="minorHAnsi" w:hAnsiTheme="minorHAnsi" w:cs="Arial"/>
          <w:szCs w:val="21"/>
        </w:rPr>
        <w:t>will</w:t>
      </w:r>
      <w:r w:rsidR="00E3173C">
        <w:rPr>
          <w:rFonts w:asciiTheme="minorHAnsi" w:hAnsiTheme="minorHAnsi" w:cs="Arial"/>
          <w:szCs w:val="21"/>
        </w:rPr>
        <w:t xml:space="preserve"> be</w:t>
      </w:r>
      <w:r w:rsidR="00393631">
        <w:rPr>
          <w:rFonts w:asciiTheme="minorHAnsi" w:hAnsiTheme="minorHAnsi" w:cs="Arial"/>
          <w:szCs w:val="21"/>
        </w:rPr>
        <w:t xml:space="preserve"> relay</w:t>
      </w:r>
      <w:r w:rsidR="00E3173C">
        <w:rPr>
          <w:rFonts w:asciiTheme="minorHAnsi" w:hAnsiTheme="minorHAnsi" w:cs="Arial"/>
          <w:szCs w:val="21"/>
        </w:rPr>
        <w:t>ed</w:t>
      </w:r>
      <w:r w:rsidR="00393631">
        <w:rPr>
          <w:rFonts w:asciiTheme="minorHAnsi" w:hAnsiTheme="minorHAnsi" w:cs="Arial"/>
          <w:szCs w:val="21"/>
        </w:rPr>
        <w:t xml:space="preserve"> </w:t>
      </w:r>
      <w:r w:rsidRPr="00010A0F">
        <w:rPr>
          <w:rFonts w:asciiTheme="minorHAnsi" w:hAnsiTheme="minorHAnsi" w:cs="Arial"/>
          <w:szCs w:val="21"/>
        </w:rPr>
        <w:t>back to the source water through the pipeline for final discharge</w:t>
      </w:r>
      <w:r w:rsidR="00393631">
        <w:rPr>
          <w:rFonts w:asciiTheme="minorHAnsi" w:hAnsiTheme="minorHAnsi" w:cs="Arial"/>
          <w:szCs w:val="21"/>
        </w:rPr>
        <w:t xml:space="preserve"> (unless specified otherwise in applicable permits)</w:t>
      </w:r>
      <w:r w:rsidRPr="00010A0F">
        <w:rPr>
          <w:rFonts w:asciiTheme="minorHAnsi" w:hAnsiTheme="minorHAnsi" w:cs="Arial"/>
          <w:szCs w:val="21"/>
        </w:rPr>
        <w:t xml:space="preserve">.  </w:t>
      </w:r>
    </w:p>
    <w:p w14:paraId="4A2088AF" w14:textId="36F7D022" w:rsidR="00374B31" w:rsidRPr="00010A0F" w:rsidRDefault="00374B31" w:rsidP="00BB69D8">
      <w:pPr>
        <w:pStyle w:val="Heading1"/>
        <w:rPr>
          <w:rFonts w:cs="Arial"/>
        </w:rPr>
      </w:pPr>
      <w:bookmarkStart w:id="305" w:name="_Toc367267921"/>
      <w:bookmarkStart w:id="306" w:name="_Toc374625009"/>
      <w:bookmarkStart w:id="307" w:name="_Toc82693988"/>
      <w:r w:rsidRPr="00010A0F">
        <w:rPr>
          <w:rFonts w:cs="Arial"/>
        </w:rPr>
        <w:t>WATER APPROPRIATION</w:t>
      </w:r>
      <w:bookmarkEnd w:id="305"/>
      <w:bookmarkEnd w:id="306"/>
      <w:bookmarkEnd w:id="307"/>
    </w:p>
    <w:p w14:paraId="4A2088B0" w14:textId="77777777" w:rsidR="00374B31" w:rsidRPr="00010A0F" w:rsidRDefault="00374B31" w:rsidP="005D64AE">
      <w:pPr>
        <w:pStyle w:val="Heading2"/>
        <w:rPr>
          <w:rFonts w:cs="Arial"/>
        </w:rPr>
      </w:pPr>
      <w:bookmarkStart w:id="308" w:name="_Toc367267922"/>
      <w:bookmarkStart w:id="309" w:name="_Toc374625010"/>
      <w:bookmarkStart w:id="310" w:name="_Toc82693989"/>
      <w:r w:rsidRPr="00010A0F">
        <w:rPr>
          <w:rFonts w:cs="Arial"/>
        </w:rPr>
        <w:t>GENERAL</w:t>
      </w:r>
      <w:bookmarkEnd w:id="308"/>
      <w:bookmarkEnd w:id="309"/>
      <w:bookmarkEnd w:id="310"/>
    </w:p>
    <w:p w14:paraId="4A2088B1" w14:textId="1F262A9F" w:rsidR="00374B31" w:rsidRPr="00010A0F" w:rsidRDefault="002D5689" w:rsidP="007854FB">
      <w:pPr>
        <w:jc w:val="both"/>
        <w:rPr>
          <w:rFonts w:asciiTheme="minorHAnsi" w:hAnsiTheme="minorHAnsi" w:cs="Arial"/>
        </w:rPr>
      </w:pPr>
      <w:r>
        <w:rPr>
          <w:rFonts w:asciiTheme="minorHAnsi" w:hAnsiTheme="minorHAnsi" w:cs="Arial"/>
        </w:rPr>
        <w:t>W</w:t>
      </w:r>
      <w:r w:rsidR="00374B31" w:rsidRPr="00010A0F">
        <w:rPr>
          <w:rFonts w:asciiTheme="minorHAnsi" w:hAnsiTheme="minorHAnsi" w:cs="Arial"/>
        </w:rPr>
        <w:t xml:space="preserve">ater </w:t>
      </w:r>
      <w:r>
        <w:rPr>
          <w:rFonts w:asciiTheme="minorHAnsi" w:hAnsiTheme="minorHAnsi" w:cs="Arial"/>
        </w:rPr>
        <w:t xml:space="preserve">may be drawn </w:t>
      </w:r>
      <w:r w:rsidR="00374B31" w:rsidRPr="00010A0F">
        <w:rPr>
          <w:rFonts w:asciiTheme="minorHAnsi" w:hAnsiTheme="minorHAnsi" w:cs="Arial"/>
        </w:rPr>
        <w:t xml:space="preserve">from local sources, such as lakes, streams, and private or municipal wells for construction activities such as dust control, horizontal directional drilling/guided boring, trench dewatering, and hydrostatic testing.  </w:t>
      </w:r>
    </w:p>
    <w:p w14:paraId="4A2088B2" w14:textId="77777777" w:rsidR="00374B31" w:rsidRPr="00010A0F" w:rsidRDefault="00374B31" w:rsidP="007854FB">
      <w:pPr>
        <w:jc w:val="both"/>
        <w:rPr>
          <w:rFonts w:asciiTheme="minorHAnsi" w:hAnsiTheme="minorHAnsi" w:cs="Arial"/>
        </w:rPr>
      </w:pPr>
    </w:p>
    <w:p w14:paraId="4A2088B3" w14:textId="37DAB678" w:rsidR="00374B31" w:rsidRPr="00010A0F" w:rsidRDefault="00C84C78" w:rsidP="007854FB">
      <w:pPr>
        <w:jc w:val="both"/>
        <w:rPr>
          <w:rFonts w:asciiTheme="minorHAnsi" w:hAnsiTheme="minorHAnsi" w:cs="Arial"/>
        </w:rPr>
      </w:pPr>
      <w:r w:rsidRPr="00010A0F">
        <w:rPr>
          <w:rFonts w:asciiTheme="minorHAnsi" w:hAnsiTheme="minorHAnsi" w:cs="Arial"/>
        </w:rPr>
        <w:t>T</w:t>
      </w:r>
      <w:r w:rsidR="00374B31" w:rsidRPr="00010A0F">
        <w:rPr>
          <w:rFonts w:asciiTheme="minorHAnsi" w:hAnsiTheme="minorHAnsi" w:cs="Arial"/>
        </w:rPr>
        <w:t>he</w:t>
      </w:r>
      <w:r w:rsidR="00483E81">
        <w:rPr>
          <w:rFonts w:asciiTheme="minorHAnsi" w:hAnsiTheme="minorHAnsi" w:cs="Arial"/>
        </w:rPr>
        <w:t xml:space="preserve"> </w:t>
      </w:r>
      <w:r w:rsidR="00374B31" w:rsidRPr="00010A0F">
        <w:rPr>
          <w:rFonts w:asciiTheme="minorHAnsi" w:hAnsiTheme="minorHAnsi" w:cs="Arial"/>
        </w:rPr>
        <w:t xml:space="preserve">intake hose </w:t>
      </w:r>
      <w:r w:rsidR="002D5689">
        <w:rPr>
          <w:rFonts w:asciiTheme="minorHAnsi" w:hAnsiTheme="minorHAnsi" w:cs="Arial"/>
        </w:rPr>
        <w:t xml:space="preserve">will be suspended </w:t>
      </w:r>
      <w:r w:rsidR="00374B31" w:rsidRPr="00010A0F">
        <w:rPr>
          <w:rFonts w:asciiTheme="minorHAnsi" w:hAnsiTheme="minorHAnsi" w:cs="Arial"/>
        </w:rPr>
        <w:t xml:space="preserve">off of the stream or lake bottom and </w:t>
      </w:r>
      <w:r w:rsidR="0068434F" w:rsidRPr="00010A0F">
        <w:rPr>
          <w:rFonts w:asciiTheme="minorHAnsi" w:hAnsiTheme="minorHAnsi" w:cs="Arial"/>
        </w:rPr>
        <w:t>equip</w:t>
      </w:r>
      <w:r w:rsidR="002D5689">
        <w:rPr>
          <w:rFonts w:asciiTheme="minorHAnsi" w:hAnsiTheme="minorHAnsi" w:cs="Arial"/>
        </w:rPr>
        <w:t>ped</w:t>
      </w:r>
      <w:r w:rsidR="00483E81">
        <w:rPr>
          <w:rFonts w:asciiTheme="minorHAnsi" w:hAnsiTheme="minorHAnsi" w:cs="Arial"/>
        </w:rPr>
        <w:t xml:space="preserve"> </w:t>
      </w:r>
      <w:r w:rsidR="0068434F" w:rsidRPr="00010A0F">
        <w:rPr>
          <w:rFonts w:asciiTheme="minorHAnsi" w:hAnsiTheme="minorHAnsi" w:cs="Arial"/>
        </w:rPr>
        <w:t>with a screen, or equivalent device, to prevent fish uptake</w:t>
      </w:r>
      <w:r w:rsidR="00374B31" w:rsidRPr="00010A0F">
        <w:rPr>
          <w:rFonts w:asciiTheme="minorHAnsi" w:hAnsiTheme="minorHAnsi" w:cs="Arial"/>
        </w:rPr>
        <w:t xml:space="preserve">.  During </w:t>
      </w:r>
      <w:r w:rsidR="00483E81">
        <w:rPr>
          <w:rFonts w:asciiTheme="minorHAnsi" w:hAnsiTheme="minorHAnsi" w:cs="Arial"/>
        </w:rPr>
        <w:t>appropriation</w:t>
      </w:r>
      <w:r w:rsidR="00374B31" w:rsidRPr="00010A0F">
        <w:rPr>
          <w:rFonts w:asciiTheme="minorHAnsi" w:hAnsiTheme="minorHAnsi" w:cs="Arial"/>
        </w:rPr>
        <w:t xml:space="preserve">, </w:t>
      </w:r>
      <w:r w:rsidR="00483E81">
        <w:rPr>
          <w:rFonts w:asciiTheme="minorHAnsi" w:hAnsiTheme="minorHAnsi" w:cs="Arial"/>
        </w:rPr>
        <w:t xml:space="preserve">the </w:t>
      </w:r>
      <w:r w:rsidR="00374B31" w:rsidRPr="00010A0F">
        <w:rPr>
          <w:rFonts w:asciiTheme="minorHAnsi" w:hAnsiTheme="minorHAnsi" w:cs="Arial"/>
        </w:rPr>
        <w:t xml:space="preserve">adequate waterbody flow rates and volumes </w:t>
      </w:r>
      <w:r w:rsidR="002D5689">
        <w:rPr>
          <w:rFonts w:asciiTheme="minorHAnsi" w:hAnsiTheme="minorHAnsi" w:cs="Arial"/>
        </w:rPr>
        <w:t xml:space="preserve">will be maintained </w:t>
      </w:r>
      <w:r w:rsidR="00374B31" w:rsidRPr="00010A0F">
        <w:rPr>
          <w:rFonts w:asciiTheme="minorHAnsi" w:hAnsiTheme="minorHAnsi" w:cs="Arial"/>
        </w:rPr>
        <w:t>to protect aquatic life and allow for downstream uses.  The</w:t>
      </w:r>
      <w:r w:rsidR="00483E81">
        <w:rPr>
          <w:rFonts w:asciiTheme="minorHAnsi" w:hAnsiTheme="minorHAnsi" w:cs="Arial"/>
        </w:rPr>
        <w:t xml:space="preserve"> </w:t>
      </w:r>
      <w:r w:rsidR="00374B31" w:rsidRPr="00010A0F">
        <w:rPr>
          <w:rFonts w:asciiTheme="minorHAnsi" w:hAnsiTheme="minorHAnsi" w:cs="Arial"/>
        </w:rPr>
        <w:t xml:space="preserve">volume and rate of </w:t>
      </w:r>
      <w:r w:rsidR="00483E81">
        <w:rPr>
          <w:rFonts w:asciiTheme="minorHAnsi" w:hAnsiTheme="minorHAnsi" w:cs="Arial"/>
        </w:rPr>
        <w:t>appropriation</w:t>
      </w:r>
      <w:r w:rsidR="002D5689">
        <w:rPr>
          <w:rFonts w:asciiTheme="minorHAnsi" w:hAnsiTheme="minorHAnsi" w:cs="Arial"/>
        </w:rPr>
        <w:t xml:space="preserve"> will be monitored</w:t>
      </w:r>
      <w:r w:rsidR="00483E81" w:rsidRPr="00010A0F">
        <w:rPr>
          <w:rFonts w:asciiTheme="minorHAnsi" w:hAnsiTheme="minorHAnsi" w:cs="Arial"/>
        </w:rPr>
        <w:t xml:space="preserve"> </w:t>
      </w:r>
      <w:r w:rsidR="00374B31" w:rsidRPr="00010A0F">
        <w:rPr>
          <w:rFonts w:asciiTheme="minorHAnsi" w:hAnsiTheme="minorHAnsi" w:cs="Arial"/>
        </w:rPr>
        <w:t>to comply with applicable permit conditions.</w:t>
      </w:r>
    </w:p>
    <w:p w14:paraId="4A2088B4" w14:textId="77777777" w:rsidR="00374B31" w:rsidRPr="00010A0F" w:rsidRDefault="00374B31" w:rsidP="005D64AE">
      <w:pPr>
        <w:pStyle w:val="Heading2"/>
        <w:rPr>
          <w:rFonts w:cs="Arial"/>
        </w:rPr>
      </w:pPr>
      <w:bookmarkStart w:id="311" w:name="_Toc367267923"/>
      <w:bookmarkStart w:id="312" w:name="_Toc374625011"/>
      <w:bookmarkStart w:id="313" w:name="_Toc82693990"/>
      <w:r w:rsidRPr="00010A0F">
        <w:rPr>
          <w:rFonts w:cs="Arial"/>
        </w:rPr>
        <w:t>WATER SOURCES</w:t>
      </w:r>
      <w:bookmarkEnd w:id="311"/>
      <w:bookmarkEnd w:id="312"/>
      <w:bookmarkEnd w:id="313"/>
    </w:p>
    <w:p w14:paraId="4A2088B5" w14:textId="02CA6E5F" w:rsidR="00374B31" w:rsidRPr="00010A0F" w:rsidRDefault="00993B50" w:rsidP="007854FB">
      <w:pPr>
        <w:jc w:val="both"/>
        <w:rPr>
          <w:rFonts w:asciiTheme="minorHAnsi" w:hAnsiTheme="minorHAnsi" w:cs="Arial"/>
        </w:rPr>
      </w:pPr>
      <w:r>
        <w:rPr>
          <w:rFonts w:asciiTheme="minorHAnsi" w:hAnsiTheme="minorHAnsi" w:cs="Arial"/>
        </w:rPr>
        <w:t>W</w:t>
      </w:r>
      <w:r w:rsidR="00374B31" w:rsidRPr="00010A0F">
        <w:rPr>
          <w:rFonts w:asciiTheme="minorHAnsi" w:hAnsiTheme="minorHAnsi" w:cs="Arial"/>
        </w:rPr>
        <w:t>ater</w:t>
      </w:r>
      <w:r>
        <w:rPr>
          <w:rFonts w:asciiTheme="minorHAnsi" w:hAnsiTheme="minorHAnsi" w:cs="Arial"/>
        </w:rPr>
        <w:t xml:space="preserve"> will only be appropriated</w:t>
      </w:r>
      <w:r w:rsidR="00374B31" w:rsidRPr="00010A0F">
        <w:rPr>
          <w:rFonts w:asciiTheme="minorHAnsi" w:hAnsiTheme="minorHAnsi" w:cs="Arial"/>
        </w:rPr>
        <w:t xml:space="preserve"> from</w:t>
      </w:r>
      <w:r w:rsidR="00406FC0">
        <w:rPr>
          <w:rFonts w:asciiTheme="minorHAnsi" w:hAnsiTheme="minorHAnsi" w:cs="Arial"/>
        </w:rPr>
        <w:t xml:space="preserve"> Enbridge-approved</w:t>
      </w:r>
      <w:r w:rsidR="00374B31" w:rsidRPr="00010A0F">
        <w:rPr>
          <w:rFonts w:asciiTheme="minorHAnsi" w:hAnsiTheme="minorHAnsi" w:cs="Arial"/>
        </w:rPr>
        <w:t xml:space="preserve"> sources and in accordance with applicable permits.  </w:t>
      </w:r>
      <w:r>
        <w:rPr>
          <w:rFonts w:asciiTheme="minorHAnsi" w:hAnsiTheme="minorHAnsi" w:cs="Arial"/>
        </w:rPr>
        <w:t xml:space="preserve"> No </w:t>
      </w:r>
      <w:r w:rsidR="00406FC0">
        <w:rPr>
          <w:rFonts w:asciiTheme="minorHAnsi" w:hAnsiTheme="minorHAnsi" w:cs="Arial"/>
        </w:rPr>
        <w:t>additives</w:t>
      </w:r>
      <w:r>
        <w:rPr>
          <w:rFonts w:asciiTheme="minorHAnsi" w:hAnsiTheme="minorHAnsi" w:cs="Arial"/>
        </w:rPr>
        <w:t xml:space="preserve"> will be used,</w:t>
      </w:r>
      <w:r w:rsidR="00374B31" w:rsidRPr="00010A0F">
        <w:rPr>
          <w:rFonts w:asciiTheme="minorHAnsi" w:hAnsiTheme="minorHAnsi" w:cs="Arial"/>
        </w:rPr>
        <w:t xml:space="preserve"> </w:t>
      </w:r>
      <w:r>
        <w:rPr>
          <w:rFonts w:asciiTheme="minorHAnsi" w:hAnsiTheme="minorHAnsi" w:cs="Arial"/>
        </w:rPr>
        <w:t xml:space="preserve">without </w:t>
      </w:r>
      <w:r w:rsidR="00374B31" w:rsidRPr="00010A0F">
        <w:rPr>
          <w:rFonts w:asciiTheme="minorHAnsi" w:hAnsiTheme="minorHAnsi" w:cs="Arial"/>
        </w:rPr>
        <w:t xml:space="preserve">written approval from </w:t>
      </w:r>
      <w:r w:rsidR="00F15DED" w:rsidRPr="00010A0F">
        <w:rPr>
          <w:rFonts w:asciiTheme="minorHAnsi" w:hAnsiTheme="minorHAnsi" w:cs="Arial"/>
        </w:rPr>
        <w:t>Enbridge</w:t>
      </w:r>
      <w:r w:rsidR="00374B31" w:rsidRPr="00010A0F">
        <w:rPr>
          <w:rFonts w:asciiTheme="minorHAnsi" w:hAnsiTheme="minorHAnsi" w:cs="Arial"/>
        </w:rPr>
        <w:t xml:space="preserve"> and </w:t>
      </w:r>
      <w:r w:rsidR="00406FC0">
        <w:rPr>
          <w:rFonts w:asciiTheme="minorHAnsi" w:hAnsiTheme="minorHAnsi" w:cs="Arial"/>
        </w:rPr>
        <w:t xml:space="preserve">in accordance with </w:t>
      </w:r>
      <w:r w:rsidR="00374B31" w:rsidRPr="00010A0F">
        <w:rPr>
          <w:rFonts w:asciiTheme="minorHAnsi" w:hAnsiTheme="minorHAnsi" w:cs="Arial"/>
        </w:rPr>
        <w:t>applicable permits.</w:t>
      </w:r>
    </w:p>
    <w:p w14:paraId="4A2088B8" w14:textId="77777777" w:rsidR="00374B31" w:rsidRPr="00010A0F" w:rsidRDefault="00374B31" w:rsidP="005D64AE">
      <w:pPr>
        <w:pStyle w:val="Heading2"/>
        <w:rPr>
          <w:rFonts w:cs="Arial"/>
        </w:rPr>
      </w:pPr>
      <w:bookmarkStart w:id="314" w:name="_Toc367267924"/>
      <w:bookmarkStart w:id="315" w:name="_Toc374625012"/>
      <w:bookmarkStart w:id="316" w:name="_Toc82693991"/>
      <w:r w:rsidRPr="00010A0F">
        <w:rPr>
          <w:rFonts w:cs="Arial"/>
        </w:rPr>
        <w:lastRenderedPageBreak/>
        <w:t>FLOW MEASUREMENT</w:t>
      </w:r>
      <w:bookmarkEnd w:id="314"/>
      <w:bookmarkEnd w:id="315"/>
      <w:bookmarkEnd w:id="316"/>
    </w:p>
    <w:p w14:paraId="4A2088BB" w14:textId="1C861A4E" w:rsidR="00374B31" w:rsidRPr="00010A0F" w:rsidRDefault="0068434F" w:rsidP="007854FB">
      <w:pPr>
        <w:jc w:val="both"/>
        <w:rPr>
          <w:rFonts w:asciiTheme="minorHAnsi" w:hAnsiTheme="minorHAnsi" w:cs="Arial"/>
        </w:rPr>
      </w:pPr>
      <w:r w:rsidRPr="00010A0F">
        <w:rPr>
          <w:rFonts w:asciiTheme="minorHAnsi" w:hAnsiTheme="minorHAnsi" w:cs="Arial"/>
        </w:rPr>
        <w:t xml:space="preserve">The </w:t>
      </w:r>
      <w:r w:rsidR="00406FC0">
        <w:rPr>
          <w:rFonts w:asciiTheme="minorHAnsi" w:hAnsiTheme="minorHAnsi" w:cs="Arial"/>
        </w:rPr>
        <w:t>appropr</w:t>
      </w:r>
      <w:r w:rsidR="00C50075">
        <w:rPr>
          <w:rFonts w:asciiTheme="minorHAnsi" w:hAnsiTheme="minorHAnsi" w:cs="Arial"/>
        </w:rPr>
        <w:t xml:space="preserve">iation </w:t>
      </w:r>
      <w:r w:rsidR="00374B31" w:rsidRPr="00010A0F">
        <w:rPr>
          <w:rFonts w:asciiTheme="minorHAnsi" w:hAnsiTheme="minorHAnsi" w:cs="Arial"/>
        </w:rPr>
        <w:t xml:space="preserve">rate and total </w:t>
      </w:r>
      <w:r w:rsidR="00A65C65" w:rsidRPr="00010A0F">
        <w:rPr>
          <w:rFonts w:asciiTheme="minorHAnsi" w:hAnsiTheme="minorHAnsi" w:cs="Arial"/>
        </w:rPr>
        <w:t>volumes</w:t>
      </w:r>
      <w:r w:rsidR="00993B50">
        <w:rPr>
          <w:rFonts w:asciiTheme="minorHAnsi" w:hAnsiTheme="minorHAnsi" w:cs="Arial"/>
        </w:rPr>
        <w:t xml:space="preserve"> will be measured</w:t>
      </w:r>
      <w:r w:rsidR="00A65C65" w:rsidRPr="00010A0F">
        <w:rPr>
          <w:rFonts w:asciiTheme="minorHAnsi" w:hAnsiTheme="minorHAnsi" w:cs="Arial"/>
        </w:rPr>
        <w:t xml:space="preserve"> with a flow meter (or equivalent) and </w:t>
      </w:r>
      <w:r w:rsidRPr="00010A0F">
        <w:rPr>
          <w:rFonts w:asciiTheme="minorHAnsi" w:hAnsiTheme="minorHAnsi" w:cs="Arial"/>
        </w:rPr>
        <w:t>the data</w:t>
      </w:r>
      <w:r w:rsidR="00993B50">
        <w:rPr>
          <w:rFonts w:asciiTheme="minorHAnsi" w:hAnsiTheme="minorHAnsi" w:cs="Arial"/>
        </w:rPr>
        <w:t xml:space="preserve"> provided</w:t>
      </w:r>
      <w:r w:rsidRPr="00010A0F">
        <w:rPr>
          <w:rFonts w:asciiTheme="minorHAnsi" w:hAnsiTheme="minorHAnsi" w:cs="Arial"/>
        </w:rPr>
        <w:t xml:space="preserve"> to </w:t>
      </w:r>
      <w:r w:rsidR="00F15DED" w:rsidRPr="00010A0F">
        <w:rPr>
          <w:rFonts w:asciiTheme="minorHAnsi" w:hAnsiTheme="minorHAnsi" w:cs="Arial"/>
        </w:rPr>
        <w:t>Enbridge</w:t>
      </w:r>
      <w:r w:rsidR="00032874" w:rsidRPr="00010A0F">
        <w:rPr>
          <w:rFonts w:asciiTheme="minorHAnsi" w:hAnsiTheme="minorHAnsi" w:cs="Arial"/>
        </w:rPr>
        <w:t>, as</w:t>
      </w:r>
      <w:r w:rsidR="00374B31" w:rsidRPr="00010A0F">
        <w:rPr>
          <w:rFonts w:asciiTheme="minorHAnsi" w:hAnsiTheme="minorHAnsi" w:cs="Arial"/>
        </w:rPr>
        <w:t xml:space="preserve"> required by the </w:t>
      </w:r>
      <w:r w:rsidR="00342D07" w:rsidRPr="00010A0F">
        <w:rPr>
          <w:rFonts w:asciiTheme="minorHAnsi" w:hAnsiTheme="minorHAnsi" w:cs="Arial"/>
        </w:rPr>
        <w:t>applicable permits</w:t>
      </w:r>
      <w:r w:rsidR="00374B31" w:rsidRPr="00010A0F">
        <w:rPr>
          <w:rFonts w:asciiTheme="minorHAnsi" w:hAnsiTheme="minorHAnsi" w:cs="Arial"/>
        </w:rPr>
        <w:t>.</w:t>
      </w:r>
    </w:p>
    <w:p w14:paraId="4A2088BC" w14:textId="77777777" w:rsidR="00374B31" w:rsidRPr="00010A0F" w:rsidRDefault="00374B31" w:rsidP="005D64AE">
      <w:pPr>
        <w:pStyle w:val="Heading2"/>
        <w:rPr>
          <w:rFonts w:cs="Arial"/>
        </w:rPr>
      </w:pPr>
      <w:bookmarkStart w:id="317" w:name="_Toc367267925"/>
      <w:bookmarkStart w:id="318" w:name="_Toc374625013"/>
      <w:bookmarkStart w:id="319" w:name="_Toc82693992"/>
      <w:r w:rsidRPr="00010A0F">
        <w:rPr>
          <w:rFonts w:cs="Arial"/>
        </w:rPr>
        <w:t>WATER SAMPLING</w:t>
      </w:r>
      <w:bookmarkEnd w:id="317"/>
      <w:bookmarkEnd w:id="318"/>
      <w:bookmarkEnd w:id="319"/>
    </w:p>
    <w:p w14:paraId="4A2088BD" w14:textId="2928F17A" w:rsidR="00374B31" w:rsidRPr="00010A0F" w:rsidRDefault="00374B31" w:rsidP="007854FB">
      <w:pPr>
        <w:jc w:val="both"/>
        <w:rPr>
          <w:rFonts w:asciiTheme="minorHAnsi" w:hAnsiTheme="minorHAnsi" w:cs="Arial"/>
        </w:rPr>
      </w:pPr>
      <w:r w:rsidRPr="00010A0F">
        <w:rPr>
          <w:rFonts w:asciiTheme="minorHAnsi" w:hAnsiTheme="minorHAnsi" w:cs="Arial"/>
        </w:rPr>
        <w:t xml:space="preserve">Where required by permit conditions, </w:t>
      </w:r>
      <w:r w:rsidR="00F15DED" w:rsidRPr="00010A0F">
        <w:rPr>
          <w:rFonts w:asciiTheme="minorHAnsi" w:hAnsiTheme="minorHAnsi" w:cs="Arial"/>
        </w:rPr>
        <w:t>Enbridge</w:t>
      </w:r>
      <w:r w:rsidRPr="00010A0F">
        <w:rPr>
          <w:rFonts w:asciiTheme="minorHAnsi" w:hAnsiTheme="minorHAnsi" w:cs="Arial"/>
        </w:rPr>
        <w:t xml:space="preserve"> will sample the water during appropriation.  The Contractor will assist </w:t>
      </w:r>
      <w:r w:rsidR="00F15DED" w:rsidRPr="00010A0F">
        <w:rPr>
          <w:rFonts w:asciiTheme="minorHAnsi" w:hAnsiTheme="minorHAnsi" w:cs="Arial"/>
        </w:rPr>
        <w:t>Enbridge</w:t>
      </w:r>
      <w:r w:rsidRPr="00010A0F">
        <w:rPr>
          <w:rFonts w:asciiTheme="minorHAnsi" w:hAnsiTheme="minorHAnsi" w:cs="Arial"/>
        </w:rPr>
        <w:t xml:space="preserve"> in obtaining these samples.</w:t>
      </w:r>
    </w:p>
    <w:p w14:paraId="4A2088BE" w14:textId="77777777" w:rsidR="00374B31" w:rsidRPr="00010A0F" w:rsidRDefault="00374B31" w:rsidP="005D64AE">
      <w:pPr>
        <w:pStyle w:val="Heading2"/>
        <w:rPr>
          <w:rFonts w:cs="Arial"/>
        </w:rPr>
      </w:pPr>
      <w:bookmarkStart w:id="320" w:name="_Toc367267926"/>
      <w:bookmarkStart w:id="321" w:name="_Toc374625014"/>
      <w:bookmarkStart w:id="322" w:name="_Toc82693993"/>
      <w:r w:rsidRPr="00010A0F">
        <w:rPr>
          <w:rFonts w:cs="Arial"/>
        </w:rPr>
        <w:t>REGULATORY NOTIFICATION AND REPORTING</w:t>
      </w:r>
      <w:bookmarkEnd w:id="320"/>
      <w:bookmarkEnd w:id="321"/>
      <w:bookmarkEnd w:id="322"/>
    </w:p>
    <w:p w14:paraId="4A2088BF" w14:textId="556E7CA3" w:rsidR="00374B31" w:rsidRPr="00010A0F" w:rsidRDefault="00F15DED" w:rsidP="007854FB">
      <w:pPr>
        <w:jc w:val="both"/>
        <w:rPr>
          <w:rFonts w:asciiTheme="minorHAnsi" w:hAnsiTheme="minorHAnsi" w:cs="Arial"/>
        </w:rPr>
      </w:pPr>
      <w:r w:rsidRPr="00010A0F">
        <w:rPr>
          <w:rFonts w:asciiTheme="minorHAnsi" w:hAnsiTheme="minorHAnsi" w:cs="Arial"/>
        </w:rPr>
        <w:t>Enbridge</w:t>
      </w:r>
      <w:r w:rsidR="00374B31" w:rsidRPr="00010A0F">
        <w:rPr>
          <w:rFonts w:asciiTheme="minorHAnsi" w:hAnsiTheme="minorHAnsi" w:cs="Arial"/>
        </w:rPr>
        <w:t xml:space="preserve"> will notify appropriate agencies of the time of appropriations if required by </w:t>
      </w:r>
      <w:r w:rsidR="00C50075">
        <w:rPr>
          <w:rFonts w:asciiTheme="minorHAnsi" w:hAnsiTheme="minorHAnsi" w:cs="Arial"/>
        </w:rPr>
        <w:t>applicable permit conditions</w:t>
      </w:r>
      <w:r w:rsidR="00374B31" w:rsidRPr="00010A0F">
        <w:rPr>
          <w:rFonts w:asciiTheme="minorHAnsi" w:hAnsiTheme="minorHAnsi" w:cs="Arial"/>
        </w:rPr>
        <w:t xml:space="preserve">.  </w:t>
      </w:r>
      <w:r w:rsidRPr="00010A0F">
        <w:rPr>
          <w:rFonts w:asciiTheme="minorHAnsi" w:hAnsiTheme="minorHAnsi" w:cs="Arial"/>
        </w:rPr>
        <w:t>Enbridge</w:t>
      </w:r>
      <w:r w:rsidR="00C84C78" w:rsidRPr="00010A0F">
        <w:rPr>
          <w:rFonts w:asciiTheme="minorHAnsi" w:hAnsiTheme="minorHAnsi" w:cs="Arial"/>
        </w:rPr>
        <w:t xml:space="preserve"> will submit r</w:t>
      </w:r>
      <w:r w:rsidR="00374B31" w:rsidRPr="00010A0F">
        <w:rPr>
          <w:rFonts w:asciiTheme="minorHAnsi" w:hAnsiTheme="minorHAnsi" w:cs="Arial"/>
        </w:rPr>
        <w:t xml:space="preserve">eports regarding the volume and quality of the water withdrawn if required by the </w:t>
      </w:r>
      <w:r w:rsidR="00342D07" w:rsidRPr="00010A0F">
        <w:rPr>
          <w:rFonts w:asciiTheme="minorHAnsi" w:hAnsiTheme="minorHAnsi" w:cs="Arial"/>
        </w:rPr>
        <w:t>applicable permits</w:t>
      </w:r>
      <w:r w:rsidR="00374B31" w:rsidRPr="00010A0F">
        <w:rPr>
          <w:rFonts w:asciiTheme="minorHAnsi" w:hAnsiTheme="minorHAnsi" w:cs="Arial"/>
        </w:rPr>
        <w:t>.</w:t>
      </w:r>
    </w:p>
    <w:p w14:paraId="4A208936" w14:textId="77777777" w:rsidR="00795D26" w:rsidRPr="0095429B" w:rsidRDefault="00795D26" w:rsidP="00BB69D8">
      <w:pPr>
        <w:pStyle w:val="Heading1"/>
        <w:rPr>
          <w:rFonts w:cs="Arial"/>
        </w:rPr>
      </w:pPr>
      <w:bookmarkStart w:id="323" w:name="_Toc212323329"/>
      <w:bookmarkStart w:id="324" w:name="_Toc212323478"/>
      <w:bookmarkStart w:id="325" w:name="_Toc212323627"/>
      <w:bookmarkStart w:id="326" w:name="_Toc212323782"/>
      <w:bookmarkStart w:id="327" w:name="_Toc212323330"/>
      <w:bookmarkStart w:id="328" w:name="_Toc212323479"/>
      <w:bookmarkStart w:id="329" w:name="_Toc212323628"/>
      <w:bookmarkStart w:id="330" w:name="_Toc212323783"/>
      <w:bookmarkStart w:id="331" w:name="_Toc212323331"/>
      <w:bookmarkStart w:id="332" w:name="_Toc212323480"/>
      <w:bookmarkStart w:id="333" w:name="_Toc212323629"/>
      <w:bookmarkStart w:id="334" w:name="_Toc212323784"/>
      <w:bookmarkStart w:id="335" w:name="_Toc212323332"/>
      <w:bookmarkStart w:id="336" w:name="_Toc212323481"/>
      <w:bookmarkStart w:id="337" w:name="_Toc212323630"/>
      <w:bookmarkStart w:id="338" w:name="_Toc212323785"/>
      <w:bookmarkStart w:id="339" w:name="_Toc212323333"/>
      <w:bookmarkStart w:id="340" w:name="_Toc212323482"/>
      <w:bookmarkStart w:id="341" w:name="_Toc212323631"/>
      <w:bookmarkStart w:id="342" w:name="_Toc212323786"/>
      <w:bookmarkStart w:id="343" w:name="_Toc212323334"/>
      <w:bookmarkStart w:id="344" w:name="_Toc212323483"/>
      <w:bookmarkStart w:id="345" w:name="_Toc212323632"/>
      <w:bookmarkStart w:id="346" w:name="_Toc212323787"/>
      <w:bookmarkStart w:id="347" w:name="_Toc212323335"/>
      <w:bookmarkStart w:id="348" w:name="_Toc212323484"/>
      <w:bookmarkStart w:id="349" w:name="_Toc212323633"/>
      <w:bookmarkStart w:id="350" w:name="_Toc212323788"/>
      <w:bookmarkStart w:id="351" w:name="_Toc212323336"/>
      <w:bookmarkStart w:id="352" w:name="_Toc212323485"/>
      <w:bookmarkStart w:id="353" w:name="_Toc212323634"/>
      <w:bookmarkStart w:id="354" w:name="_Toc212323789"/>
      <w:bookmarkStart w:id="355" w:name="_Toc212323337"/>
      <w:bookmarkStart w:id="356" w:name="_Toc212323486"/>
      <w:bookmarkStart w:id="357" w:name="_Toc212323635"/>
      <w:bookmarkStart w:id="358" w:name="_Toc212323790"/>
      <w:bookmarkStart w:id="359" w:name="_Toc212323338"/>
      <w:bookmarkStart w:id="360" w:name="_Toc212323487"/>
      <w:bookmarkStart w:id="361" w:name="_Toc212323636"/>
      <w:bookmarkStart w:id="362" w:name="_Toc212323791"/>
      <w:bookmarkStart w:id="363" w:name="_Toc212323339"/>
      <w:bookmarkStart w:id="364" w:name="_Toc212323488"/>
      <w:bookmarkStart w:id="365" w:name="_Toc212323637"/>
      <w:bookmarkStart w:id="366" w:name="_Toc212323792"/>
      <w:bookmarkStart w:id="367" w:name="_Toc212323340"/>
      <w:bookmarkStart w:id="368" w:name="_Toc212323489"/>
      <w:bookmarkStart w:id="369" w:name="_Toc212323638"/>
      <w:bookmarkStart w:id="370" w:name="_Toc212323793"/>
      <w:bookmarkStart w:id="371" w:name="_Toc212323341"/>
      <w:bookmarkStart w:id="372" w:name="_Toc212323490"/>
      <w:bookmarkStart w:id="373" w:name="_Toc212323639"/>
      <w:bookmarkStart w:id="374" w:name="_Toc212323794"/>
      <w:bookmarkStart w:id="375" w:name="_Toc212323342"/>
      <w:bookmarkStart w:id="376" w:name="_Toc212323491"/>
      <w:bookmarkStart w:id="377" w:name="_Toc212323640"/>
      <w:bookmarkStart w:id="378" w:name="_Toc212323795"/>
      <w:bookmarkStart w:id="379" w:name="_Toc212323343"/>
      <w:bookmarkStart w:id="380" w:name="_Toc212323492"/>
      <w:bookmarkStart w:id="381" w:name="_Toc212323641"/>
      <w:bookmarkStart w:id="382" w:name="_Toc212323796"/>
      <w:bookmarkStart w:id="383" w:name="_Toc212323344"/>
      <w:bookmarkStart w:id="384" w:name="_Toc212323493"/>
      <w:bookmarkStart w:id="385" w:name="_Toc212323642"/>
      <w:bookmarkStart w:id="386" w:name="_Toc212323797"/>
      <w:bookmarkStart w:id="387" w:name="_Toc212323345"/>
      <w:bookmarkStart w:id="388" w:name="_Toc212323494"/>
      <w:bookmarkStart w:id="389" w:name="_Toc212323643"/>
      <w:bookmarkStart w:id="390" w:name="_Toc212323798"/>
      <w:bookmarkStart w:id="391" w:name="_Toc212323346"/>
      <w:bookmarkStart w:id="392" w:name="_Toc212323495"/>
      <w:bookmarkStart w:id="393" w:name="_Toc212323644"/>
      <w:bookmarkStart w:id="394" w:name="_Toc212323799"/>
      <w:bookmarkStart w:id="395" w:name="_Toc212323347"/>
      <w:bookmarkStart w:id="396" w:name="_Toc212323496"/>
      <w:bookmarkStart w:id="397" w:name="_Toc212323645"/>
      <w:bookmarkStart w:id="398" w:name="_Toc212323800"/>
      <w:bookmarkStart w:id="399" w:name="_Toc212323348"/>
      <w:bookmarkStart w:id="400" w:name="_Toc212323497"/>
      <w:bookmarkStart w:id="401" w:name="_Toc212323646"/>
      <w:bookmarkStart w:id="402" w:name="_Toc212323801"/>
      <w:bookmarkStart w:id="403" w:name="_Toc212323349"/>
      <w:bookmarkStart w:id="404" w:name="_Toc212323498"/>
      <w:bookmarkStart w:id="405" w:name="_Toc212323647"/>
      <w:bookmarkStart w:id="406" w:name="_Toc212323802"/>
      <w:bookmarkStart w:id="407" w:name="_Toc212323350"/>
      <w:bookmarkStart w:id="408" w:name="_Toc212323499"/>
      <w:bookmarkStart w:id="409" w:name="_Toc212323648"/>
      <w:bookmarkStart w:id="410" w:name="_Toc212323803"/>
      <w:bookmarkStart w:id="411" w:name="_Toc212323351"/>
      <w:bookmarkStart w:id="412" w:name="_Toc212323500"/>
      <w:bookmarkStart w:id="413" w:name="_Toc212323649"/>
      <w:bookmarkStart w:id="414" w:name="_Toc212323804"/>
      <w:bookmarkStart w:id="415" w:name="_Toc212323352"/>
      <w:bookmarkStart w:id="416" w:name="_Toc212323501"/>
      <w:bookmarkStart w:id="417" w:name="_Toc212323650"/>
      <w:bookmarkStart w:id="418" w:name="_Toc212323805"/>
      <w:bookmarkStart w:id="419" w:name="_Toc212323353"/>
      <w:bookmarkStart w:id="420" w:name="_Toc212323502"/>
      <w:bookmarkStart w:id="421" w:name="_Toc212323651"/>
      <w:bookmarkStart w:id="422" w:name="_Toc212323806"/>
      <w:bookmarkStart w:id="423" w:name="_Toc212323354"/>
      <w:bookmarkStart w:id="424" w:name="_Toc212323503"/>
      <w:bookmarkStart w:id="425" w:name="_Toc212323652"/>
      <w:bookmarkStart w:id="426" w:name="_Toc212323807"/>
      <w:bookmarkStart w:id="427" w:name="_Toc212323355"/>
      <w:bookmarkStart w:id="428" w:name="_Toc212323504"/>
      <w:bookmarkStart w:id="429" w:name="_Toc212323653"/>
      <w:bookmarkStart w:id="430" w:name="_Toc212323808"/>
      <w:bookmarkStart w:id="431" w:name="_Toc212323356"/>
      <w:bookmarkStart w:id="432" w:name="_Toc212323505"/>
      <w:bookmarkStart w:id="433" w:name="_Toc212323654"/>
      <w:bookmarkStart w:id="434" w:name="_Toc212323809"/>
      <w:bookmarkStart w:id="435" w:name="_Toc212323357"/>
      <w:bookmarkStart w:id="436" w:name="_Toc212323506"/>
      <w:bookmarkStart w:id="437" w:name="_Toc212323655"/>
      <w:bookmarkStart w:id="438" w:name="_Toc212323810"/>
      <w:bookmarkStart w:id="439" w:name="_Toc212323358"/>
      <w:bookmarkStart w:id="440" w:name="_Toc212323507"/>
      <w:bookmarkStart w:id="441" w:name="_Toc212323656"/>
      <w:bookmarkStart w:id="442" w:name="_Toc212323811"/>
      <w:bookmarkStart w:id="443" w:name="_Toc212323359"/>
      <w:bookmarkStart w:id="444" w:name="_Toc212323508"/>
      <w:bookmarkStart w:id="445" w:name="_Toc212323657"/>
      <w:bookmarkStart w:id="446" w:name="_Toc212323812"/>
      <w:bookmarkStart w:id="447" w:name="_Toc212323360"/>
      <w:bookmarkStart w:id="448" w:name="_Toc212323509"/>
      <w:bookmarkStart w:id="449" w:name="_Toc212323658"/>
      <w:bookmarkStart w:id="450" w:name="_Toc212323813"/>
      <w:bookmarkStart w:id="451" w:name="_Toc212323361"/>
      <w:bookmarkStart w:id="452" w:name="_Toc212323510"/>
      <w:bookmarkStart w:id="453" w:name="_Toc212323659"/>
      <w:bookmarkStart w:id="454" w:name="_Toc212323814"/>
      <w:bookmarkStart w:id="455" w:name="_Toc212323362"/>
      <w:bookmarkStart w:id="456" w:name="_Toc212323511"/>
      <w:bookmarkStart w:id="457" w:name="_Toc212323660"/>
      <w:bookmarkStart w:id="458" w:name="_Toc212323815"/>
      <w:bookmarkStart w:id="459" w:name="_Toc212323363"/>
      <w:bookmarkStart w:id="460" w:name="_Toc212323512"/>
      <w:bookmarkStart w:id="461" w:name="_Toc212323661"/>
      <w:bookmarkStart w:id="462" w:name="_Toc212323816"/>
      <w:bookmarkStart w:id="463" w:name="_Toc212323364"/>
      <w:bookmarkStart w:id="464" w:name="_Toc212323513"/>
      <w:bookmarkStart w:id="465" w:name="_Toc212323662"/>
      <w:bookmarkStart w:id="466" w:name="_Toc212323817"/>
      <w:bookmarkStart w:id="467" w:name="_Toc212323365"/>
      <w:bookmarkStart w:id="468" w:name="_Toc212323514"/>
      <w:bookmarkStart w:id="469" w:name="_Toc212323663"/>
      <w:bookmarkStart w:id="470" w:name="_Toc212323818"/>
      <w:bookmarkStart w:id="471" w:name="_Toc212323366"/>
      <w:bookmarkStart w:id="472" w:name="_Toc212323515"/>
      <w:bookmarkStart w:id="473" w:name="_Toc212323664"/>
      <w:bookmarkStart w:id="474" w:name="_Toc212323819"/>
      <w:bookmarkStart w:id="475" w:name="_Toc212323367"/>
      <w:bookmarkStart w:id="476" w:name="_Toc212323516"/>
      <w:bookmarkStart w:id="477" w:name="_Toc212323665"/>
      <w:bookmarkStart w:id="478" w:name="_Toc212323820"/>
      <w:bookmarkStart w:id="479" w:name="_Toc212323368"/>
      <w:bookmarkStart w:id="480" w:name="_Toc212323517"/>
      <w:bookmarkStart w:id="481" w:name="_Toc212323666"/>
      <w:bookmarkStart w:id="482" w:name="_Toc212323821"/>
      <w:bookmarkStart w:id="483" w:name="_Toc212323369"/>
      <w:bookmarkStart w:id="484" w:name="_Toc212323518"/>
      <w:bookmarkStart w:id="485" w:name="_Toc212323667"/>
      <w:bookmarkStart w:id="486" w:name="_Toc212323822"/>
      <w:bookmarkStart w:id="487" w:name="_Toc212323370"/>
      <w:bookmarkStart w:id="488" w:name="_Toc212323519"/>
      <w:bookmarkStart w:id="489" w:name="_Toc212323668"/>
      <w:bookmarkStart w:id="490" w:name="_Toc212323823"/>
      <w:bookmarkStart w:id="491" w:name="_Toc122745023"/>
      <w:bookmarkStart w:id="492" w:name="_Toc212732689"/>
      <w:bookmarkStart w:id="493" w:name="_Toc367267968"/>
      <w:bookmarkStart w:id="494" w:name="_Toc374625040"/>
      <w:bookmarkStart w:id="495" w:name="_Toc8269399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95429B">
        <w:rPr>
          <w:rFonts w:cs="Arial"/>
        </w:rPr>
        <w:t>WINTER CONSTRUCTION</w:t>
      </w:r>
      <w:bookmarkEnd w:id="492"/>
      <w:bookmarkEnd w:id="493"/>
      <w:bookmarkEnd w:id="494"/>
      <w:bookmarkEnd w:id="495"/>
    </w:p>
    <w:p w14:paraId="4A208937" w14:textId="51474CFC" w:rsidR="004A682D" w:rsidRPr="00010A0F" w:rsidRDefault="000177E5" w:rsidP="007854FB">
      <w:pPr>
        <w:jc w:val="both"/>
        <w:rPr>
          <w:rFonts w:asciiTheme="minorHAnsi" w:hAnsiTheme="minorHAnsi" w:cs="Arial"/>
        </w:rPr>
      </w:pPr>
      <w:r>
        <w:rPr>
          <w:rFonts w:asciiTheme="minorHAnsi" w:hAnsiTheme="minorHAnsi" w:cs="Arial"/>
        </w:rPr>
        <w:t>Grading of the right-of way can continue through the wi</w:t>
      </w:r>
      <w:r w:rsidR="009D4CD0">
        <w:rPr>
          <w:rFonts w:asciiTheme="minorHAnsi" w:hAnsiTheme="minorHAnsi" w:cs="Arial"/>
        </w:rPr>
        <w:t>nter months in accordance with S</w:t>
      </w:r>
      <w:r>
        <w:rPr>
          <w:rFonts w:asciiTheme="minorHAnsi" w:hAnsiTheme="minorHAnsi" w:cs="Arial"/>
        </w:rPr>
        <w:t xml:space="preserve">ection </w:t>
      </w:r>
      <w:r w:rsidR="00C84EEC">
        <w:rPr>
          <w:rFonts w:asciiTheme="minorHAnsi" w:hAnsiTheme="minorHAnsi" w:cs="Arial"/>
        </w:rPr>
        <w:t>7.0</w:t>
      </w:r>
      <w:r>
        <w:rPr>
          <w:rFonts w:asciiTheme="minorHAnsi" w:hAnsiTheme="minorHAnsi" w:cs="Arial"/>
        </w:rPr>
        <w:t xml:space="preserve">. </w:t>
      </w:r>
      <w:r w:rsidR="009D4CD0">
        <w:rPr>
          <w:rFonts w:asciiTheme="minorHAnsi" w:hAnsiTheme="minorHAnsi" w:cs="Arial"/>
        </w:rPr>
        <w:t xml:space="preserve"> </w:t>
      </w:r>
      <w:r w:rsidR="00490A98">
        <w:rPr>
          <w:rFonts w:asciiTheme="minorHAnsi" w:hAnsiTheme="minorHAnsi" w:cs="Arial"/>
        </w:rPr>
        <w:t>A</w:t>
      </w:r>
      <w:r w:rsidR="009D4CD0">
        <w:rPr>
          <w:rFonts w:asciiTheme="minorHAnsi" w:hAnsiTheme="minorHAnsi" w:cs="Arial"/>
        </w:rPr>
        <w:t>ny snow within the ROW</w:t>
      </w:r>
      <w:r w:rsidR="00490A98">
        <w:rPr>
          <w:rFonts w:asciiTheme="minorHAnsi" w:hAnsiTheme="minorHAnsi" w:cs="Arial"/>
        </w:rPr>
        <w:t xml:space="preserve"> will be plowed</w:t>
      </w:r>
      <w:r w:rsidR="009D4CD0">
        <w:rPr>
          <w:rFonts w:asciiTheme="minorHAnsi" w:hAnsiTheme="minorHAnsi" w:cs="Arial"/>
        </w:rPr>
        <w:t xml:space="preserve"> </w:t>
      </w:r>
      <w:r w:rsidR="008472E9">
        <w:rPr>
          <w:rFonts w:asciiTheme="minorHAnsi" w:hAnsiTheme="minorHAnsi" w:cs="Arial"/>
        </w:rPr>
        <w:t>by pushing off to the side prior to grading activities.</w:t>
      </w:r>
      <w:r w:rsidR="001168CA">
        <w:rPr>
          <w:rFonts w:asciiTheme="minorHAnsi" w:hAnsiTheme="minorHAnsi" w:cs="Arial"/>
        </w:rPr>
        <w:t xml:space="preserve">  </w:t>
      </w:r>
      <w:r w:rsidR="00CE2B34">
        <w:rPr>
          <w:rFonts w:asciiTheme="minorHAnsi" w:hAnsiTheme="minorHAnsi" w:cs="Arial"/>
        </w:rPr>
        <w:t>I</w:t>
      </w:r>
      <w:r w:rsidR="008472E9">
        <w:rPr>
          <w:rFonts w:asciiTheme="minorHAnsi" w:hAnsiTheme="minorHAnsi" w:cs="Arial"/>
        </w:rPr>
        <w:t xml:space="preserve">f soils are frozen down to the topsoil/subsoil level and grading of the </w:t>
      </w:r>
      <w:r w:rsidR="00CB7B74">
        <w:rPr>
          <w:rFonts w:asciiTheme="minorHAnsi" w:hAnsiTheme="minorHAnsi" w:cs="Arial"/>
        </w:rPr>
        <w:t>ROW</w:t>
      </w:r>
      <w:r w:rsidR="008472E9">
        <w:rPr>
          <w:rFonts w:asciiTheme="minorHAnsi" w:hAnsiTheme="minorHAnsi" w:cs="Arial"/>
        </w:rPr>
        <w:t xml:space="preserve"> results in mixing of these layers,</w:t>
      </w:r>
      <w:r w:rsidR="00CE2B34">
        <w:rPr>
          <w:rFonts w:asciiTheme="minorHAnsi" w:hAnsiTheme="minorHAnsi" w:cs="Arial"/>
        </w:rPr>
        <w:t xml:space="preserve"> alternative procedures such as ripping to the topsoil subsoil layer prior to </w:t>
      </w:r>
      <w:r w:rsidR="00264491">
        <w:rPr>
          <w:rFonts w:asciiTheme="minorHAnsi" w:hAnsiTheme="minorHAnsi" w:cs="Arial"/>
        </w:rPr>
        <w:t>grading activities will be implemented to avoid mixing.</w:t>
      </w:r>
      <w:r w:rsidR="004A682D" w:rsidRPr="00010A0F">
        <w:rPr>
          <w:rFonts w:asciiTheme="minorHAnsi" w:hAnsiTheme="minorHAnsi" w:cs="Arial"/>
        </w:rPr>
        <w:t xml:space="preserve">  </w:t>
      </w:r>
    </w:p>
    <w:p w14:paraId="4A208938" w14:textId="6F5D6384" w:rsidR="004A682D" w:rsidRPr="00010A0F" w:rsidRDefault="004A682D" w:rsidP="007854FB">
      <w:pPr>
        <w:jc w:val="both"/>
        <w:rPr>
          <w:rFonts w:asciiTheme="minorHAnsi" w:hAnsiTheme="minorHAnsi" w:cs="Arial"/>
        </w:rPr>
      </w:pPr>
    </w:p>
    <w:p w14:paraId="3BEFACE6" w14:textId="5F6E9916" w:rsidR="0027146A" w:rsidRDefault="004A682D">
      <w:pPr>
        <w:jc w:val="both"/>
        <w:rPr>
          <w:rFonts w:asciiTheme="minorHAnsi" w:hAnsiTheme="minorHAnsi" w:cs="Arial"/>
        </w:rPr>
      </w:pPr>
      <w:r w:rsidRPr="00010A0F">
        <w:rPr>
          <w:rFonts w:asciiTheme="minorHAnsi" w:hAnsiTheme="minorHAnsi" w:cs="Arial"/>
        </w:rPr>
        <w:t>The area of open excavation</w:t>
      </w:r>
      <w:r w:rsidR="00490A98">
        <w:rPr>
          <w:rFonts w:asciiTheme="minorHAnsi" w:hAnsiTheme="minorHAnsi" w:cs="Arial"/>
        </w:rPr>
        <w:t xml:space="preserve"> will be minimized</w:t>
      </w:r>
      <w:r w:rsidRPr="00010A0F">
        <w:rPr>
          <w:rFonts w:asciiTheme="minorHAnsi" w:hAnsiTheme="minorHAnsi" w:cs="Arial"/>
        </w:rPr>
        <w:t xml:space="preserve"> during winter construction</w:t>
      </w:r>
      <w:r w:rsidR="000177E5">
        <w:rPr>
          <w:rFonts w:asciiTheme="minorHAnsi" w:hAnsiTheme="minorHAnsi" w:cs="Arial"/>
        </w:rPr>
        <w:t xml:space="preserve">.  Backfill </w:t>
      </w:r>
      <w:r w:rsidR="0027146A">
        <w:rPr>
          <w:rFonts w:asciiTheme="minorHAnsi" w:hAnsiTheme="minorHAnsi" w:cs="Arial"/>
        </w:rPr>
        <w:t>of the trench</w:t>
      </w:r>
      <w:r w:rsidR="009D4CD0">
        <w:rPr>
          <w:rFonts w:asciiTheme="minorHAnsi" w:hAnsiTheme="minorHAnsi" w:cs="Arial"/>
        </w:rPr>
        <w:t xml:space="preserve"> will </w:t>
      </w:r>
      <w:r w:rsidR="0027146A">
        <w:rPr>
          <w:rFonts w:asciiTheme="minorHAnsi" w:hAnsiTheme="minorHAnsi" w:cs="Arial"/>
        </w:rPr>
        <w:t>continue through the wi</w:t>
      </w:r>
      <w:r w:rsidR="009D4CD0">
        <w:rPr>
          <w:rFonts w:asciiTheme="minorHAnsi" w:hAnsiTheme="minorHAnsi" w:cs="Arial"/>
        </w:rPr>
        <w:t>nter months in accordance with S</w:t>
      </w:r>
      <w:r w:rsidR="0027146A">
        <w:rPr>
          <w:rFonts w:asciiTheme="minorHAnsi" w:hAnsiTheme="minorHAnsi" w:cs="Arial"/>
        </w:rPr>
        <w:t xml:space="preserve">ection </w:t>
      </w:r>
      <w:r w:rsidR="00C84EEC">
        <w:rPr>
          <w:rFonts w:asciiTheme="minorHAnsi" w:hAnsiTheme="minorHAnsi" w:cs="Arial"/>
        </w:rPr>
        <w:t>14.0</w:t>
      </w:r>
      <w:r w:rsidR="0027146A">
        <w:rPr>
          <w:rFonts w:asciiTheme="minorHAnsi" w:hAnsiTheme="minorHAnsi" w:cs="Arial"/>
        </w:rPr>
        <w:t>.</w:t>
      </w:r>
      <w:r w:rsidR="000177E5">
        <w:rPr>
          <w:rFonts w:asciiTheme="minorHAnsi" w:hAnsiTheme="minorHAnsi" w:cs="Arial"/>
        </w:rPr>
        <w:t xml:space="preserve">  </w:t>
      </w:r>
      <w:r w:rsidRPr="00010A0F">
        <w:rPr>
          <w:rFonts w:asciiTheme="minorHAnsi" w:hAnsiTheme="minorHAnsi" w:cs="Arial"/>
        </w:rPr>
        <w:t xml:space="preserve"> </w:t>
      </w:r>
      <w:r w:rsidR="0027146A">
        <w:rPr>
          <w:rFonts w:asciiTheme="minorHAnsi" w:hAnsiTheme="minorHAnsi" w:cs="Arial"/>
        </w:rPr>
        <w:t xml:space="preserve">However, if weather conditions </w:t>
      </w:r>
      <w:r w:rsidR="009D4CD0">
        <w:rPr>
          <w:rFonts w:asciiTheme="minorHAnsi" w:hAnsiTheme="minorHAnsi" w:cs="Arial"/>
        </w:rPr>
        <w:t>result</w:t>
      </w:r>
      <w:r w:rsidR="00C3327A">
        <w:rPr>
          <w:rFonts w:asciiTheme="minorHAnsi" w:hAnsiTheme="minorHAnsi" w:cs="Arial"/>
        </w:rPr>
        <w:t xml:space="preserve"> in</w:t>
      </w:r>
      <w:r w:rsidR="0027146A">
        <w:rPr>
          <w:rFonts w:asciiTheme="minorHAnsi" w:hAnsiTheme="minorHAnsi" w:cs="Arial"/>
        </w:rPr>
        <w:t xml:space="preserve"> frozen backfill </w:t>
      </w:r>
      <w:r w:rsidR="009D4CD0">
        <w:rPr>
          <w:rFonts w:asciiTheme="minorHAnsi" w:hAnsiTheme="minorHAnsi" w:cs="Arial"/>
        </w:rPr>
        <w:t>placement</w:t>
      </w:r>
      <w:r w:rsidR="0027146A">
        <w:rPr>
          <w:rFonts w:asciiTheme="minorHAnsi" w:hAnsiTheme="minorHAnsi" w:cs="Arial"/>
        </w:rPr>
        <w:t xml:space="preserve"> into the trench, topsoil restoration</w:t>
      </w:r>
      <w:r w:rsidR="00490A98">
        <w:rPr>
          <w:rFonts w:asciiTheme="minorHAnsi" w:hAnsiTheme="minorHAnsi" w:cs="Arial"/>
        </w:rPr>
        <w:t xml:space="preserve"> will be delayed</w:t>
      </w:r>
      <w:r w:rsidR="0027146A">
        <w:rPr>
          <w:rFonts w:asciiTheme="minorHAnsi" w:hAnsiTheme="minorHAnsi" w:cs="Arial"/>
        </w:rPr>
        <w:t xml:space="preserve"> until soils thaw to allow for any subsidence of the trench to be mitigated with grading of subsoils.  Once grading of subsoil occurs, full topsoil restoration can </w:t>
      </w:r>
      <w:r w:rsidR="009D4CD0">
        <w:rPr>
          <w:rFonts w:asciiTheme="minorHAnsi" w:hAnsiTheme="minorHAnsi" w:cs="Arial"/>
        </w:rPr>
        <w:t>occur</w:t>
      </w:r>
      <w:r w:rsidR="0027146A">
        <w:rPr>
          <w:rFonts w:asciiTheme="minorHAnsi" w:hAnsiTheme="minorHAnsi" w:cs="Arial"/>
        </w:rPr>
        <w:t>.</w:t>
      </w:r>
    </w:p>
    <w:p w14:paraId="4A20893E" w14:textId="77777777" w:rsidR="004A682D" w:rsidRPr="00010A0F" w:rsidRDefault="004A682D" w:rsidP="007854FB">
      <w:pPr>
        <w:jc w:val="both"/>
        <w:rPr>
          <w:rFonts w:asciiTheme="minorHAnsi" w:hAnsiTheme="minorHAnsi" w:cs="Arial"/>
        </w:rPr>
      </w:pPr>
    </w:p>
    <w:p w14:paraId="1EFA4DC2" w14:textId="3AED9B90" w:rsidR="00D6434E" w:rsidRDefault="00CE2B34" w:rsidP="00D6434E">
      <w:pPr>
        <w:jc w:val="both"/>
        <w:rPr>
          <w:rFonts w:asciiTheme="minorHAnsi" w:hAnsiTheme="minorHAnsi" w:cs="Arial"/>
        </w:rPr>
      </w:pPr>
      <w:r>
        <w:rPr>
          <w:rFonts w:asciiTheme="minorHAnsi" w:hAnsiTheme="minorHAnsi" w:cs="Arial"/>
        </w:rPr>
        <w:t xml:space="preserve">Topsoil restoration may continue through the winter months in accordance with Section </w:t>
      </w:r>
      <w:r w:rsidR="00C84EEC">
        <w:rPr>
          <w:rFonts w:asciiTheme="minorHAnsi" w:hAnsiTheme="minorHAnsi" w:cs="Arial"/>
        </w:rPr>
        <w:t>15.0</w:t>
      </w:r>
      <w:r>
        <w:rPr>
          <w:rFonts w:asciiTheme="minorHAnsi" w:hAnsiTheme="minorHAnsi" w:cs="Arial"/>
        </w:rPr>
        <w:t xml:space="preserve">.  If snow is on the </w:t>
      </w:r>
      <w:r w:rsidR="00CB7B74">
        <w:rPr>
          <w:rFonts w:asciiTheme="minorHAnsi" w:hAnsiTheme="minorHAnsi" w:cs="Arial"/>
        </w:rPr>
        <w:t>ROW</w:t>
      </w:r>
      <w:r>
        <w:rPr>
          <w:rFonts w:asciiTheme="minorHAnsi" w:hAnsiTheme="minorHAnsi" w:cs="Arial"/>
        </w:rPr>
        <w:t xml:space="preserve"> it will be removed by pushing off the </w:t>
      </w:r>
      <w:r w:rsidR="00CB7B74">
        <w:rPr>
          <w:rFonts w:asciiTheme="minorHAnsi" w:hAnsiTheme="minorHAnsi" w:cs="Arial"/>
        </w:rPr>
        <w:t>construction area</w:t>
      </w:r>
      <w:r>
        <w:rPr>
          <w:rFonts w:asciiTheme="minorHAnsi" w:hAnsiTheme="minorHAnsi" w:cs="Arial"/>
        </w:rPr>
        <w:t xml:space="preserve"> prior to topsoil restoration.  </w:t>
      </w:r>
      <w:r w:rsidR="00D6434E">
        <w:rPr>
          <w:rFonts w:asciiTheme="minorHAnsi" w:hAnsiTheme="minorHAnsi" w:cs="Arial"/>
        </w:rPr>
        <w:t>I</w:t>
      </w:r>
      <w:r w:rsidR="00D6434E" w:rsidRPr="009D52DD">
        <w:rPr>
          <w:rFonts w:asciiTheme="minorHAnsi" w:hAnsiTheme="minorHAnsi" w:cs="Arial"/>
        </w:rPr>
        <w:t xml:space="preserve">f weather conditions preclude </w:t>
      </w:r>
      <w:r w:rsidR="00D6434E">
        <w:rPr>
          <w:rFonts w:asciiTheme="minorHAnsi" w:hAnsiTheme="minorHAnsi" w:cs="Arial"/>
        </w:rPr>
        <w:t>effective</w:t>
      </w:r>
      <w:r w:rsidR="00D6434E" w:rsidRPr="009D52DD">
        <w:rPr>
          <w:rFonts w:asciiTheme="minorHAnsi" w:hAnsiTheme="minorHAnsi" w:cs="Arial"/>
        </w:rPr>
        <w:t xml:space="preserve"> soil</w:t>
      </w:r>
      <w:r w:rsidR="00D6434E">
        <w:rPr>
          <w:rFonts w:asciiTheme="minorHAnsi" w:hAnsiTheme="minorHAnsi" w:cs="Arial"/>
        </w:rPr>
        <w:t xml:space="preserve"> de</w:t>
      </w:r>
      <w:r w:rsidR="00D6434E" w:rsidRPr="009D52DD">
        <w:rPr>
          <w:rFonts w:asciiTheme="minorHAnsi" w:hAnsiTheme="minorHAnsi" w:cs="Arial"/>
        </w:rPr>
        <w:t xml:space="preserve">compaction treatment, topsoil restoration </w:t>
      </w:r>
      <w:r w:rsidR="00490A98">
        <w:rPr>
          <w:rFonts w:asciiTheme="minorHAnsi" w:hAnsiTheme="minorHAnsi" w:cs="Arial"/>
        </w:rPr>
        <w:t xml:space="preserve">may continue </w:t>
      </w:r>
      <w:r w:rsidR="00D6434E">
        <w:rPr>
          <w:rFonts w:asciiTheme="minorHAnsi" w:hAnsiTheme="minorHAnsi" w:cs="Arial"/>
        </w:rPr>
        <w:t>utilizing one of the two</w:t>
      </w:r>
      <w:r w:rsidR="00D6434E" w:rsidRPr="009D52DD">
        <w:rPr>
          <w:rFonts w:asciiTheme="minorHAnsi" w:hAnsiTheme="minorHAnsi" w:cs="Arial"/>
        </w:rPr>
        <w:t xml:space="preserve"> following options:</w:t>
      </w:r>
    </w:p>
    <w:p w14:paraId="0385C088" w14:textId="77777777" w:rsidR="00D6434E" w:rsidRPr="009D52DD" w:rsidRDefault="00D6434E" w:rsidP="00D6434E">
      <w:pPr>
        <w:jc w:val="both"/>
        <w:rPr>
          <w:rFonts w:asciiTheme="minorHAnsi" w:hAnsiTheme="minorHAnsi" w:cs="Arial"/>
        </w:rPr>
      </w:pPr>
    </w:p>
    <w:p w14:paraId="3D37C599" w14:textId="4875C70B" w:rsidR="00D6434E" w:rsidRPr="002F7EA0" w:rsidRDefault="00D6434E" w:rsidP="00D6434E">
      <w:pPr>
        <w:pStyle w:val="ListParagraph"/>
        <w:numPr>
          <w:ilvl w:val="0"/>
          <w:numId w:val="54"/>
        </w:numPr>
        <w:jc w:val="both"/>
        <w:rPr>
          <w:rFonts w:asciiTheme="minorHAnsi" w:hAnsiTheme="minorHAnsi" w:cs="Arial"/>
        </w:rPr>
      </w:pPr>
      <w:r>
        <w:rPr>
          <w:rFonts w:asciiTheme="minorHAnsi" w:hAnsiTheme="minorHAnsi" w:cs="Arial"/>
        </w:rPr>
        <w:t>Perform s</w:t>
      </w:r>
      <w:r w:rsidRPr="002F7EA0">
        <w:rPr>
          <w:rFonts w:asciiTheme="minorHAnsi" w:hAnsiTheme="minorHAnsi" w:cs="Arial"/>
        </w:rPr>
        <w:t xml:space="preserve">oil </w:t>
      </w:r>
      <w:r>
        <w:rPr>
          <w:rFonts w:asciiTheme="minorHAnsi" w:hAnsiTheme="minorHAnsi" w:cs="Arial"/>
        </w:rPr>
        <w:t>de</w:t>
      </w:r>
      <w:r w:rsidRPr="002F7EA0">
        <w:rPr>
          <w:rFonts w:asciiTheme="minorHAnsi" w:hAnsiTheme="minorHAnsi" w:cs="Arial"/>
        </w:rPr>
        <w:t xml:space="preserve">compaction through the topsoil to a deeper depth when soils become dry enough for effective soil compaction treatment. If </w:t>
      </w:r>
      <w:r>
        <w:rPr>
          <w:rFonts w:asciiTheme="minorHAnsi" w:hAnsiTheme="minorHAnsi" w:cs="Arial"/>
        </w:rPr>
        <w:t>decompaction</w:t>
      </w:r>
      <w:r w:rsidRPr="002F7EA0">
        <w:rPr>
          <w:rFonts w:asciiTheme="minorHAnsi" w:hAnsiTheme="minorHAnsi" w:cs="Arial"/>
        </w:rPr>
        <w:t xml:space="preserve"> </w:t>
      </w:r>
      <w:r w:rsidRPr="009D4CD0">
        <w:rPr>
          <w:rFonts w:asciiTheme="minorHAnsi" w:hAnsiTheme="minorHAnsi" w:cs="Arial"/>
        </w:rPr>
        <w:t xml:space="preserve">cannot occur through the topsoil to the required subsoil depth, the topsoil </w:t>
      </w:r>
      <w:r w:rsidR="00490A98">
        <w:rPr>
          <w:rFonts w:asciiTheme="minorHAnsi" w:hAnsiTheme="minorHAnsi" w:cs="Arial"/>
        </w:rPr>
        <w:t xml:space="preserve">will be stripped </w:t>
      </w:r>
      <w:r w:rsidRPr="009D4CD0">
        <w:rPr>
          <w:rFonts w:asciiTheme="minorHAnsi" w:hAnsiTheme="minorHAnsi" w:cs="Arial"/>
        </w:rPr>
        <w:t xml:space="preserve">prior to decompaction </w:t>
      </w:r>
      <w:r>
        <w:rPr>
          <w:rFonts w:asciiTheme="minorHAnsi" w:hAnsiTheme="minorHAnsi" w:cs="Arial"/>
        </w:rPr>
        <w:t>when conditions are conducive</w:t>
      </w:r>
      <w:r w:rsidRPr="002F7EA0">
        <w:rPr>
          <w:rFonts w:asciiTheme="minorHAnsi" w:hAnsiTheme="minorHAnsi" w:cs="Arial"/>
        </w:rPr>
        <w:t>.</w:t>
      </w:r>
    </w:p>
    <w:p w14:paraId="1FA44E28" w14:textId="77777777" w:rsidR="00D6434E" w:rsidRPr="009D52DD" w:rsidRDefault="00D6434E" w:rsidP="00D6434E">
      <w:pPr>
        <w:ind w:left="360"/>
        <w:jc w:val="both"/>
        <w:rPr>
          <w:rFonts w:asciiTheme="minorHAnsi" w:hAnsiTheme="minorHAnsi" w:cs="Arial"/>
        </w:rPr>
      </w:pPr>
    </w:p>
    <w:p w14:paraId="7D572A9F" w14:textId="2A97A6B3" w:rsidR="00D6434E" w:rsidRDefault="00D6434E" w:rsidP="00D6434E">
      <w:pPr>
        <w:pStyle w:val="ListParagraph"/>
        <w:numPr>
          <w:ilvl w:val="0"/>
          <w:numId w:val="54"/>
        </w:numPr>
        <w:jc w:val="both"/>
        <w:rPr>
          <w:rFonts w:asciiTheme="minorHAnsi" w:hAnsiTheme="minorHAnsi" w:cs="Arial"/>
        </w:rPr>
      </w:pPr>
      <w:r w:rsidRPr="002F7EA0">
        <w:rPr>
          <w:rFonts w:asciiTheme="minorHAnsi" w:hAnsiTheme="minorHAnsi" w:cs="Arial"/>
        </w:rPr>
        <w:t xml:space="preserve">Enbridge may elect to forego </w:t>
      </w:r>
      <w:r>
        <w:rPr>
          <w:rFonts w:asciiTheme="minorHAnsi" w:hAnsiTheme="minorHAnsi" w:cs="Arial"/>
        </w:rPr>
        <w:t xml:space="preserve">decompaction if the </w:t>
      </w:r>
      <w:r w:rsidRPr="002F7EA0">
        <w:rPr>
          <w:rFonts w:asciiTheme="minorHAnsi" w:hAnsiTheme="minorHAnsi" w:cs="Arial"/>
        </w:rPr>
        <w:t xml:space="preserve">landowner </w:t>
      </w:r>
      <w:r w:rsidR="0027146A">
        <w:rPr>
          <w:rFonts w:asciiTheme="minorHAnsi" w:hAnsiTheme="minorHAnsi" w:cs="Arial"/>
        </w:rPr>
        <w:t xml:space="preserve">agrees to </w:t>
      </w:r>
      <w:r w:rsidRPr="002F7EA0">
        <w:rPr>
          <w:rFonts w:asciiTheme="minorHAnsi" w:hAnsiTheme="minorHAnsi" w:cs="Arial"/>
        </w:rPr>
        <w:t>either complete the work himself or hire</w:t>
      </w:r>
      <w:r>
        <w:rPr>
          <w:rFonts w:asciiTheme="minorHAnsi" w:hAnsiTheme="minorHAnsi" w:cs="Arial"/>
        </w:rPr>
        <w:t>s</w:t>
      </w:r>
      <w:r w:rsidRPr="002F7EA0">
        <w:rPr>
          <w:rFonts w:asciiTheme="minorHAnsi" w:hAnsiTheme="minorHAnsi" w:cs="Arial"/>
        </w:rPr>
        <w:t xml:space="preserve"> a third party to complete the work</w:t>
      </w:r>
      <w:r w:rsidR="0027146A">
        <w:rPr>
          <w:rFonts w:asciiTheme="minorHAnsi" w:hAnsiTheme="minorHAnsi" w:cs="Arial"/>
        </w:rPr>
        <w:t xml:space="preserve"> at a later date</w:t>
      </w:r>
      <w:r w:rsidRPr="002F7EA0">
        <w:rPr>
          <w:rFonts w:asciiTheme="minorHAnsi" w:hAnsiTheme="minorHAnsi" w:cs="Arial"/>
        </w:rPr>
        <w:t>.</w:t>
      </w:r>
    </w:p>
    <w:p w14:paraId="2864B271" w14:textId="77777777" w:rsidR="0027146A" w:rsidRPr="0027146A" w:rsidRDefault="0027146A" w:rsidP="0027146A">
      <w:pPr>
        <w:pStyle w:val="ListParagraph"/>
        <w:rPr>
          <w:rFonts w:asciiTheme="minorHAnsi" w:hAnsiTheme="minorHAnsi" w:cs="Arial"/>
        </w:rPr>
      </w:pPr>
    </w:p>
    <w:p w14:paraId="38AAB6C0" w14:textId="6961C1C4" w:rsidR="00845630" w:rsidRDefault="00845630" w:rsidP="0027146A">
      <w:pPr>
        <w:jc w:val="both"/>
        <w:rPr>
          <w:rFonts w:asciiTheme="minorHAnsi" w:hAnsiTheme="minorHAnsi" w:cs="Arial"/>
        </w:rPr>
      </w:pPr>
      <w:r>
        <w:rPr>
          <w:rFonts w:asciiTheme="minorHAnsi" w:hAnsiTheme="minorHAnsi" w:cs="Arial"/>
        </w:rPr>
        <w:t xml:space="preserve">Seeding </w:t>
      </w:r>
      <w:r w:rsidR="009D4CD0">
        <w:rPr>
          <w:rFonts w:asciiTheme="minorHAnsi" w:hAnsiTheme="minorHAnsi" w:cs="Arial"/>
        </w:rPr>
        <w:t xml:space="preserve">may </w:t>
      </w:r>
      <w:r>
        <w:rPr>
          <w:rFonts w:asciiTheme="minorHAnsi" w:hAnsiTheme="minorHAnsi" w:cs="Arial"/>
        </w:rPr>
        <w:t>continue through the wi</w:t>
      </w:r>
      <w:r w:rsidR="009D4CD0">
        <w:rPr>
          <w:rFonts w:asciiTheme="minorHAnsi" w:hAnsiTheme="minorHAnsi" w:cs="Arial"/>
        </w:rPr>
        <w:t>nter months in accordance with S</w:t>
      </w:r>
      <w:r>
        <w:rPr>
          <w:rFonts w:asciiTheme="minorHAnsi" w:hAnsiTheme="minorHAnsi" w:cs="Arial"/>
        </w:rPr>
        <w:t xml:space="preserve">ection </w:t>
      </w:r>
      <w:r w:rsidR="00727B07">
        <w:rPr>
          <w:rFonts w:asciiTheme="minorHAnsi" w:hAnsiTheme="minorHAnsi" w:cs="Arial"/>
        </w:rPr>
        <w:t>21.0</w:t>
      </w:r>
      <w:r>
        <w:rPr>
          <w:rFonts w:asciiTheme="minorHAnsi" w:hAnsiTheme="minorHAnsi" w:cs="Arial"/>
        </w:rPr>
        <w:t xml:space="preserve">.  This includes the requirements for dormant seeding (including mulching) with the addition of cool season grasses to improve the likelihood of successful revegetation.  Drill seeding </w:t>
      </w:r>
      <w:r w:rsidR="009D4CD0">
        <w:rPr>
          <w:rFonts w:asciiTheme="minorHAnsi" w:hAnsiTheme="minorHAnsi" w:cs="Arial"/>
        </w:rPr>
        <w:t>will</w:t>
      </w:r>
      <w:r>
        <w:rPr>
          <w:rFonts w:asciiTheme="minorHAnsi" w:hAnsiTheme="minorHAnsi" w:cs="Arial"/>
        </w:rPr>
        <w:t xml:space="preserve"> be the primary method unless soil conditions preclude this method.  Upon topsoil restoration, seeding must occur within 48 hours or earlier to avoid seeding on frozen ground.</w:t>
      </w:r>
    </w:p>
    <w:p w14:paraId="0831C3E3" w14:textId="77777777" w:rsidR="00845630" w:rsidRDefault="00845630" w:rsidP="0027146A">
      <w:pPr>
        <w:jc w:val="both"/>
        <w:rPr>
          <w:rFonts w:asciiTheme="minorHAnsi" w:hAnsiTheme="minorHAnsi" w:cs="Arial"/>
        </w:rPr>
      </w:pPr>
    </w:p>
    <w:p w14:paraId="052C21FA" w14:textId="278CE475" w:rsidR="0027146A" w:rsidRPr="00010A0F" w:rsidRDefault="0027146A" w:rsidP="0027146A">
      <w:pPr>
        <w:jc w:val="both"/>
        <w:rPr>
          <w:rFonts w:asciiTheme="minorHAnsi" w:hAnsiTheme="minorHAnsi" w:cs="Arial"/>
        </w:rPr>
      </w:pPr>
      <w:r w:rsidRPr="00010A0F">
        <w:rPr>
          <w:rFonts w:asciiTheme="minorHAnsi" w:hAnsiTheme="minorHAnsi" w:cs="Arial"/>
        </w:rPr>
        <w:t>If winter conditions preclude cleanup</w:t>
      </w:r>
      <w:r w:rsidR="008659BC">
        <w:rPr>
          <w:rFonts w:asciiTheme="minorHAnsi" w:hAnsiTheme="minorHAnsi" w:cs="Arial"/>
        </w:rPr>
        <w:t xml:space="preserve"> and topsoil restoration</w:t>
      </w:r>
      <w:r w:rsidRPr="00010A0F">
        <w:rPr>
          <w:rFonts w:asciiTheme="minorHAnsi" w:hAnsiTheme="minorHAnsi" w:cs="Arial"/>
        </w:rPr>
        <w:t xml:space="preserve">, the area </w:t>
      </w:r>
      <w:r w:rsidR="00E91D88">
        <w:rPr>
          <w:rFonts w:asciiTheme="minorHAnsi" w:hAnsiTheme="minorHAnsi" w:cs="Arial"/>
        </w:rPr>
        <w:t xml:space="preserve">will be stabilized </w:t>
      </w:r>
      <w:r w:rsidRPr="00010A0F">
        <w:rPr>
          <w:rFonts w:asciiTheme="minorHAnsi" w:hAnsiTheme="minorHAnsi" w:cs="Arial"/>
        </w:rPr>
        <w:t xml:space="preserve">and temporary </w:t>
      </w:r>
      <w:r w:rsidR="00FC6DBF">
        <w:rPr>
          <w:rFonts w:asciiTheme="minorHAnsi" w:hAnsiTheme="minorHAnsi" w:cs="Arial"/>
        </w:rPr>
        <w:t>ECDs</w:t>
      </w:r>
      <w:r w:rsidRPr="00010A0F">
        <w:rPr>
          <w:rFonts w:asciiTheme="minorHAnsi" w:hAnsiTheme="minorHAnsi" w:cs="Arial"/>
        </w:rPr>
        <w:t xml:space="preserve"> will remain in place until </w:t>
      </w:r>
      <w:r>
        <w:rPr>
          <w:rFonts w:asciiTheme="minorHAnsi" w:hAnsiTheme="minorHAnsi" w:cs="Arial"/>
        </w:rPr>
        <w:t xml:space="preserve">installation of </w:t>
      </w:r>
      <w:r w:rsidRPr="00010A0F">
        <w:rPr>
          <w:rFonts w:asciiTheme="minorHAnsi" w:hAnsiTheme="minorHAnsi" w:cs="Arial"/>
        </w:rPr>
        <w:t>permanent erosion control measures</w:t>
      </w:r>
      <w:r w:rsidR="00E91D88">
        <w:rPr>
          <w:rFonts w:asciiTheme="minorHAnsi" w:hAnsiTheme="minorHAnsi" w:cs="Arial"/>
        </w:rPr>
        <w:t xml:space="preserve"> is complete</w:t>
      </w:r>
      <w:r w:rsidRPr="00010A0F">
        <w:rPr>
          <w:rFonts w:asciiTheme="minorHAnsi" w:hAnsiTheme="minorHAnsi" w:cs="Arial"/>
        </w:rPr>
        <w:t xml:space="preserve">.  Depending </w:t>
      </w:r>
      <w:r w:rsidRPr="00010A0F">
        <w:rPr>
          <w:rFonts w:asciiTheme="minorHAnsi" w:hAnsiTheme="minorHAnsi" w:cs="Arial"/>
        </w:rPr>
        <w:lastRenderedPageBreak/>
        <w:t xml:space="preserve">on site and weather conditions, Enbridge may require the </w:t>
      </w:r>
      <w:r w:rsidR="00E91D88">
        <w:rPr>
          <w:rFonts w:asciiTheme="minorHAnsi" w:hAnsiTheme="minorHAnsi" w:cs="Arial"/>
        </w:rPr>
        <w:t>use of</w:t>
      </w:r>
      <w:r w:rsidRPr="00010A0F">
        <w:rPr>
          <w:rFonts w:asciiTheme="minorHAnsi" w:hAnsiTheme="minorHAnsi" w:cs="Arial"/>
        </w:rPr>
        <w:t xml:space="preserve"> dormant seeding, mulching, and/or installation of erosion control blanket on stream banks or other sensitive locations</w:t>
      </w:r>
      <w:r w:rsidR="009D4CD0">
        <w:rPr>
          <w:rFonts w:asciiTheme="minorHAnsi" w:hAnsiTheme="minorHAnsi" w:cs="Arial"/>
        </w:rPr>
        <w:t xml:space="preserve"> in accordance with S</w:t>
      </w:r>
      <w:r w:rsidR="008659BC">
        <w:rPr>
          <w:rFonts w:asciiTheme="minorHAnsi" w:hAnsiTheme="minorHAnsi" w:cs="Arial"/>
        </w:rPr>
        <w:t xml:space="preserve">ection </w:t>
      </w:r>
      <w:r w:rsidR="00727B07">
        <w:rPr>
          <w:rFonts w:asciiTheme="minorHAnsi" w:hAnsiTheme="minorHAnsi" w:cs="Arial"/>
        </w:rPr>
        <w:t>8.0</w:t>
      </w:r>
      <w:r w:rsidR="008659BC">
        <w:rPr>
          <w:rFonts w:asciiTheme="minorHAnsi" w:hAnsiTheme="minorHAnsi" w:cs="Arial"/>
        </w:rPr>
        <w:t>.</w:t>
      </w:r>
      <w:r w:rsidRPr="00010A0F">
        <w:rPr>
          <w:rFonts w:asciiTheme="minorHAnsi" w:hAnsiTheme="minorHAnsi" w:cs="Arial"/>
        </w:rPr>
        <w:t xml:space="preserve">  </w:t>
      </w:r>
    </w:p>
    <w:p w14:paraId="4A208943" w14:textId="77777777" w:rsidR="006A5319" w:rsidRPr="00010A0F" w:rsidRDefault="006A5319" w:rsidP="00BB69D8">
      <w:pPr>
        <w:pStyle w:val="Heading1"/>
        <w:rPr>
          <w:rFonts w:cs="Arial"/>
        </w:rPr>
      </w:pPr>
      <w:bookmarkStart w:id="496" w:name="_Toc367267969"/>
      <w:bookmarkStart w:id="497" w:name="_Toc374625041"/>
      <w:bookmarkStart w:id="498" w:name="_Toc82693995"/>
      <w:r w:rsidRPr="00010A0F">
        <w:rPr>
          <w:rFonts w:cs="Arial"/>
        </w:rPr>
        <w:t>WASTE MANAGEMENT</w:t>
      </w:r>
      <w:bookmarkEnd w:id="496"/>
      <w:bookmarkEnd w:id="497"/>
      <w:bookmarkEnd w:id="498"/>
    </w:p>
    <w:p w14:paraId="4A208944" w14:textId="3CC21920" w:rsidR="006A5319" w:rsidRPr="00010A0F" w:rsidRDefault="006A5319" w:rsidP="007854FB">
      <w:pPr>
        <w:jc w:val="both"/>
        <w:rPr>
          <w:rFonts w:asciiTheme="minorHAnsi" w:hAnsiTheme="minorHAnsi" w:cs="Arial"/>
        </w:rPr>
      </w:pPr>
      <w:r w:rsidRPr="00010A0F">
        <w:rPr>
          <w:rFonts w:asciiTheme="minorHAnsi" w:hAnsiTheme="minorHAnsi" w:cs="Arial"/>
        </w:rPr>
        <w:t>The Contractor</w:t>
      </w:r>
      <w:r w:rsidR="001A33ED">
        <w:rPr>
          <w:rFonts w:asciiTheme="minorHAnsi" w:hAnsiTheme="minorHAnsi" w:cs="Arial"/>
        </w:rPr>
        <w:t>s</w:t>
      </w:r>
      <w:r w:rsidRPr="00010A0F">
        <w:rPr>
          <w:rFonts w:asciiTheme="minorHAnsi" w:hAnsiTheme="minorHAnsi" w:cs="Arial"/>
        </w:rPr>
        <w:t xml:space="preserve"> </w:t>
      </w:r>
      <w:r w:rsidR="00C07810" w:rsidRPr="00010A0F">
        <w:rPr>
          <w:rFonts w:asciiTheme="minorHAnsi" w:hAnsiTheme="minorHAnsi" w:cs="Arial"/>
        </w:rPr>
        <w:t xml:space="preserve">will </w:t>
      </w:r>
      <w:r w:rsidRPr="00010A0F">
        <w:rPr>
          <w:rFonts w:asciiTheme="minorHAnsi" w:hAnsiTheme="minorHAnsi" w:cs="Arial"/>
        </w:rPr>
        <w:t xml:space="preserve">handle, store, and dispose of all solid and hazardous materials and wastes </w:t>
      </w:r>
      <w:r w:rsidR="001A33ED">
        <w:rPr>
          <w:rFonts w:asciiTheme="minorHAnsi" w:hAnsiTheme="minorHAnsi" w:cs="Arial"/>
        </w:rPr>
        <w:t>they generate</w:t>
      </w:r>
      <w:r w:rsidRPr="00010A0F">
        <w:rPr>
          <w:rFonts w:asciiTheme="minorHAnsi" w:hAnsiTheme="minorHAnsi" w:cs="Arial"/>
        </w:rPr>
        <w:t xml:space="preserve"> as a result of the </w:t>
      </w:r>
      <w:r w:rsidR="000B47F7" w:rsidRPr="00010A0F">
        <w:rPr>
          <w:rFonts w:asciiTheme="minorHAnsi" w:hAnsiTheme="minorHAnsi" w:cs="Arial"/>
        </w:rPr>
        <w:t>Project</w:t>
      </w:r>
      <w:r w:rsidRPr="00010A0F">
        <w:rPr>
          <w:rFonts w:asciiTheme="minorHAnsi" w:hAnsiTheme="minorHAnsi" w:cs="Arial"/>
        </w:rPr>
        <w:t xml:space="preserve">. The Contractor </w:t>
      </w:r>
      <w:r w:rsidR="00C07810" w:rsidRPr="00010A0F">
        <w:rPr>
          <w:rFonts w:asciiTheme="minorHAnsi" w:hAnsiTheme="minorHAnsi" w:cs="Arial"/>
        </w:rPr>
        <w:t xml:space="preserve">will </w:t>
      </w:r>
      <w:r w:rsidRPr="00010A0F">
        <w:rPr>
          <w:rFonts w:asciiTheme="minorHAnsi" w:hAnsiTheme="minorHAnsi" w:cs="Arial"/>
        </w:rPr>
        <w:t xml:space="preserve">determine if the materials and wastes associated with the </w:t>
      </w:r>
      <w:r w:rsidR="000B47F7" w:rsidRPr="00010A0F">
        <w:rPr>
          <w:rFonts w:asciiTheme="minorHAnsi" w:hAnsiTheme="minorHAnsi" w:cs="Arial"/>
        </w:rPr>
        <w:t>Project</w:t>
      </w:r>
      <w:r w:rsidRPr="00010A0F">
        <w:rPr>
          <w:rFonts w:asciiTheme="minorHAnsi" w:hAnsiTheme="minorHAnsi" w:cs="Arial"/>
        </w:rPr>
        <w:t xml:space="preserve"> classify as hazardous materials and/or wastes in accordance with applicable federal and/or state criteria.  </w:t>
      </w:r>
      <w:r w:rsidR="001A33ED">
        <w:rPr>
          <w:rFonts w:asciiTheme="minorHAnsi" w:hAnsiTheme="minorHAnsi" w:cs="Arial"/>
        </w:rPr>
        <w:t>T</w:t>
      </w:r>
      <w:r w:rsidRPr="00010A0F">
        <w:rPr>
          <w:rFonts w:asciiTheme="minorHAnsi" w:hAnsiTheme="minorHAnsi" w:cs="Arial"/>
        </w:rPr>
        <w:t xml:space="preserve">he Contractor </w:t>
      </w:r>
      <w:r w:rsidR="00C07810" w:rsidRPr="00010A0F">
        <w:rPr>
          <w:rFonts w:asciiTheme="minorHAnsi" w:hAnsiTheme="minorHAnsi" w:cs="Arial"/>
        </w:rPr>
        <w:t xml:space="preserve">will </w:t>
      </w:r>
      <w:r w:rsidRPr="00010A0F">
        <w:rPr>
          <w:rFonts w:asciiTheme="minorHAnsi" w:hAnsiTheme="minorHAnsi" w:cs="Arial"/>
        </w:rPr>
        <w:t xml:space="preserve">provide documentation to </w:t>
      </w:r>
      <w:r w:rsidR="00F15DED" w:rsidRPr="00010A0F">
        <w:rPr>
          <w:rFonts w:asciiTheme="minorHAnsi" w:hAnsiTheme="minorHAnsi" w:cs="Arial"/>
        </w:rPr>
        <w:t>Enbridge</w:t>
      </w:r>
      <w:r w:rsidRPr="00010A0F">
        <w:rPr>
          <w:rFonts w:asciiTheme="minorHAnsi" w:hAnsiTheme="minorHAnsi" w:cs="Arial"/>
        </w:rPr>
        <w:t xml:space="preserve"> to substantiate findings of the regulatory status of wastes or generated as a result of the </w:t>
      </w:r>
      <w:r w:rsidR="000B47F7" w:rsidRPr="00010A0F">
        <w:rPr>
          <w:rFonts w:asciiTheme="minorHAnsi" w:hAnsiTheme="minorHAnsi" w:cs="Arial"/>
        </w:rPr>
        <w:t>Project</w:t>
      </w:r>
      <w:r w:rsidRPr="00010A0F">
        <w:rPr>
          <w:rFonts w:asciiTheme="minorHAnsi" w:hAnsiTheme="minorHAnsi" w:cs="Arial"/>
        </w:rPr>
        <w:t>.</w:t>
      </w:r>
    </w:p>
    <w:p w14:paraId="4A208945" w14:textId="77777777" w:rsidR="006A5319" w:rsidRPr="00010A0F" w:rsidRDefault="006A5319" w:rsidP="007854FB">
      <w:pPr>
        <w:jc w:val="both"/>
        <w:rPr>
          <w:rFonts w:asciiTheme="minorHAnsi" w:hAnsiTheme="minorHAnsi" w:cs="Arial"/>
        </w:rPr>
      </w:pPr>
    </w:p>
    <w:p w14:paraId="4A208946" w14:textId="00613828" w:rsidR="006A5319" w:rsidRPr="00010A0F" w:rsidRDefault="00E87949" w:rsidP="007854FB">
      <w:pPr>
        <w:jc w:val="both"/>
        <w:rPr>
          <w:rFonts w:asciiTheme="minorHAnsi" w:hAnsiTheme="minorHAnsi" w:cs="Arial"/>
        </w:rPr>
      </w:pPr>
      <w:r w:rsidRPr="00010A0F">
        <w:rPr>
          <w:rFonts w:asciiTheme="minorHAnsi" w:hAnsiTheme="minorHAnsi" w:cs="Arial"/>
        </w:rPr>
        <w:t>The Contractor will collect a</w:t>
      </w:r>
      <w:r w:rsidR="006A5319" w:rsidRPr="00010A0F">
        <w:rPr>
          <w:rFonts w:asciiTheme="minorHAnsi" w:hAnsiTheme="minorHAnsi" w:cs="Arial"/>
        </w:rPr>
        <w:t>ll waste materials</w:t>
      </w:r>
      <w:r w:rsidRPr="00010A0F">
        <w:rPr>
          <w:rFonts w:asciiTheme="minorHAnsi" w:hAnsiTheme="minorHAnsi" w:cs="Arial"/>
        </w:rPr>
        <w:t xml:space="preserve">, including oil or other waste liquids </w:t>
      </w:r>
      <w:r w:rsidR="00772A9C" w:rsidRPr="00010A0F">
        <w:rPr>
          <w:rFonts w:asciiTheme="minorHAnsi" w:hAnsiTheme="minorHAnsi" w:cs="Arial"/>
        </w:rPr>
        <w:t>generated</w:t>
      </w:r>
      <w:r w:rsidRPr="00010A0F">
        <w:rPr>
          <w:rFonts w:asciiTheme="minorHAnsi" w:hAnsiTheme="minorHAnsi" w:cs="Arial"/>
        </w:rPr>
        <w:t xml:space="preserve"> as a result of equipment maintenance,</w:t>
      </w:r>
      <w:r w:rsidR="006A5319" w:rsidRPr="00010A0F">
        <w:rPr>
          <w:rFonts w:asciiTheme="minorHAnsi" w:hAnsiTheme="minorHAnsi" w:cs="Arial"/>
        </w:rPr>
        <w:t xml:space="preserve"> </w:t>
      </w:r>
      <w:r w:rsidR="00C65E20" w:rsidRPr="00010A0F">
        <w:rPr>
          <w:rFonts w:asciiTheme="minorHAnsi" w:hAnsiTheme="minorHAnsi" w:cs="Arial"/>
        </w:rPr>
        <w:t>daily</w:t>
      </w:r>
      <w:r w:rsidRPr="00010A0F">
        <w:rPr>
          <w:rFonts w:asciiTheme="minorHAnsi" w:hAnsiTheme="minorHAnsi" w:cs="Arial"/>
        </w:rPr>
        <w:t xml:space="preserve"> </w:t>
      </w:r>
      <w:r w:rsidR="006A5319" w:rsidRPr="00010A0F">
        <w:rPr>
          <w:rFonts w:asciiTheme="minorHAnsi" w:hAnsiTheme="minorHAnsi" w:cs="Arial"/>
        </w:rPr>
        <w:t xml:space="preserve">in suitable or approved containers (i.e., labeled and meeting any relevant regulatory requirements).  On a routine basis, the Contractor </w:t>
      </w:r>
      <w:r w:rsidRPr="00010A0F">
        <w:rPr>
          <w:rFonts w:asciiTheme="minorHAnsi" w:hAnsiTheme="minorHAnsi" w:cs="Arial"/>
        </w:rPr>
        <w:t xml:space="preserve">will </w:t>
      </w:r>
      <w:r w:rsidR="006A5319" w:rsidRPr="00010A0F">
        <w:rPr>
          <w:rFonts w:asciiTheme="minorHAnsi" w:hAnsiTheme="minorHAnsi" w:cs="Arial"/>
        </w:rPr>
        <w:t xml:space="preserve">remove the containers of waste from the site and properly dispose of them.  Throughout the duration of the </w:t>
      </w:r>
      <w:r w:rsidR="000B47F7" w:rsidRPr="00010A0F">
        <w:rPr>
          <w:rFonts w:asciiTheme="minorHAnsi" w:hAnsiTheme="minorHAnsi" w:cs="Arial"/>
        </w:rPr>
        <w:t>Project</w:t>
      </w:r>
      <w:r w:rsidR="006A5319" w:rsidRPr="00010A0F">
        <w:rPr>
          <w:rFonts w:asciiTheme="minorHAnsi" w:hAnsiTheme="minorHAnsi" w:cs="Arial"/>
        </w:rPr>
        <w:t xml:space="preserve">, the Contractor </w:t>
      </w:r>
      <w:r w:rsidR="00F5315F" w:rsidRPr="00010A0F">
        <w:rPr>
          <w:rFonts w:asciiTheme="minorHAnsi" w:hAnsiTheme="minorHAnsi" w:cs="Arial"/>
        </w:rPr>
        <w:t>will</w:t>
      </w:r>
      <w:r w:rsidR="006A5319" w:rsidRPr="00010A0F">
        <w:rPr>
          <w:rFonts w:asciiTheme="minorHAnsi" w:hAnsiTheme="minorHAnsi" w:cs="Arial"/>
        </w:rPr>
        <w:t xml:space="preserve"> clean</w:t>
      </w:r>
      <w:r w:rsidR="009D4B39">
        <w:rPr>
          <w:rFonts w:asciiTheme="minorHAnsi" w:hAnsiTheme="minorHAnsi" w:cs="Arial"/>
        </w:rPr>
        <w:t xml:space="preserve"> </w:t>
      </w:r>
      <w:r w:rsidR="006A5319" w:rsidRPr="00010A0F">
        <w:rPr>
          <w:rFonts w:asciiTheme="minorHAnsi" w:hAnsiTheme="minorHAnsi" w:cs="Arial"/>
        </w:rPr>
        <w:t xml:space="preserve">up areas to the satisfaction of </w:t>
      </w:r>
      <w:r w:rsidR="00F15DED" w:rsidRPr="00010A0F">
        <w:rPr>
          <w:rFonts w:asciiTheme="minorHAnsi" w:hAnsiTheme="minorHAnsi" w:cs="Arial"/>
        </w:rPr>
        <w:t>Enbridge</w:t>
      </w:r>
      <w:r w:rsidR="006A5319" w:rsidRPr="00010A0F">
        <w:rPr>
          <w:rFonts w:asciiTheme="minorHAnsi" w:hAnsiTheme="minorHAnsi" w:cs="Arial"/>
        </w:rPr>
        <w:t xml:space="preserve">.  The Contractor is responsible for proper off-site disposal of all wastes generated during the </w:t>
      </w:r>
      <w:r w:rsidR="000B47F7" w:rsidRPr="00010A0F">
        <w:rPr>
          <w:rFonts w:asciiTheme="minorHAnsi" w:hAnsiTheme="minorHAnsi" w:cs="Arial"/>
        </w:rPr>
        <w:t>Project</w:t>
      </w:r>
      <w:r w:rsidR="006A5319" w:rsidRPr="00010A0F">
        <w:rPr>
          <w:rFonts w:asciiTheme="minorHAnsi" w:hAnsiTheme="minorHAnsi" w:cs="Arial"/>
        </w:rPr>
        <w:t xml:space="preserve">. No wastes are to be left on </w:t>
      </w:r>
      <w:r w:rsidR="00F15DED" w:rsidRPr="00010A0F">
        <w:rPr>
          <w:rFonts w:asciiTheme="minorHAnsi" w:hAnsiTheme="minorHAnsi" w:cs="Arial"/>
        </w:rPr>
        <w:t>Enbridge</w:t>
      </w:r>
      <w:r w:rsidR="006A5319" w:rsidRPr="00010A0F">
        <w:rPr>
          <w:rFonts w:asciiTheme="minorHAnsi" w:hAnsiTheme="minorHAnsi" w:cs="Arial"/>
        </w:rPr>
        <w:t xml:space="preserve"> property, along the ROW, or buried in an excavation or otherwise disposed of on </w:t>
      </w:r>
      <w:r w:rsidR="00F15DED" w:rsidRPr="00010A0F">
        <w:rPr>
          <w:rFonts w:asciiTheme="minorHAnsi" w:hAnsiTheme="minorHAnsi" w:cs="Arial"/>
        </w:rPr>
        <w:t>Enbridge</w:t>
      </w:r>
      <w:r w:rsidR="006A5319" w:rsidRPr="00010A0F">
        <w:rPr>
          <w:rFonts w:asciiTheme="minorHAnsi" w:hAnsiTheme="minorHAnsi" w:cs="Arial"/>
        </w:rPr>
        <w:t xml:space="preserve"> property or ROW.</w:t>
      </w:r>
    </w:p>
    <w:p w14:paraId="4A208949" w14:textId="77777777" w:rsidR="006A5319" w:rsidRPr="00010A0F" w:rsidRDefault="006A5319" w:rsidP="005D64AE">
      <w:pPr>
        <w:pStyle w:val="Heading2"/>
        <w:rPr>
          <w:rFonts w:cs="Arial"/>
        </w:rPr>
      </w:pPr>
      <w:bookmarkStart w:id="499" w:name="_Toc367264544"/>
      <w:bookmarkStart w:id="500" w:name="_Toc367267970"/>
      <w:bookmarkStart w:id="501" w:name="_Toc367267972"/>
      <w:bookmarkStart w:id="502" w:name="_Toc374625042"/>
      <w:bookmarkStart w:id="503" w:name="_Toc82693996"/>
      <w:bookmarkEnd w:id="499"/>
      <w:bookmarkEnd w:id="500"/>
      <w:r w:rsidRPr="00010A0F">
        <w:rPr>
          <w:rFonts w:cs="Arial"/>
        </w:rPr>
        <w:t>Hazardous Wastes</w:t>
      </w:r>
      <w:bookmarkEnd w:id="501"/>
      <w:bookmarkEnd w:id="502"/>
      <w:bookmarkEnd w:id="503"/>
    </w:p>
    <w:p w14:paraId="4A20894C" w14:textId="6F462F46" w:rsidR="006A5319" w:rsidRPr="00010A0F" w:rsidRDefault="006A5319" w:rsidP="007854FB">
      <w:pPr>
        <w:jc w:val="both"/>
        <w:rPr>
          <w:rFonts w:asciiTheme="minorHAnsi" w:hAnsiTheme="minorHAnsi" w:cs="Arial"/>
        </w:rPr>
      </w:pPr>
      <w:r w:rsidRPr="00010A0F">
        <w:rPr>
          <w:rFonts w:asciiTheme="minorHAnsi" w:hAnsiTheme="minorHAnsi" w:cs="Arial"/>
        </w:rPr>
        <w:t xml:space="preserve">If a Contractor generates a hazardous waste from materials they have brought on-site (e.g., paint clean-up solvents, waste paints, etc.), </w:t>
      </w:r>
      <w:r w:rsidR="001A33ED">
        <w:rPr>
          <w:rFonts w:asciiTheme="minorHAnsi" w:hAnsiTheme="minorHAnsi" w:cs="Arial"/>
        </w:rPr>
        <w:t xml:space="preserve">they are </w:t>
      </w:r>
      <w:r w:rsidRPr="00010A0F">
        <w:rPr>
          <w:rFonts w:asciiTheme="minorHAnsi" w:hAnsiTheme="minorHAnsi" w:cs="Arial"/>
        </w:rPr>
        <w:t>responsible for proper waste collection, storage</w:t>
      </w:r>
      <w:r w:rsidR="001A33ED">
        <w:rPr>
          <w:rFonts w:asciiTheme="minorHAnsi" w:hAnsiTheme="minorHAnsi" w:cs="Arial"/>
        </w:rPr>
        <w:t>,</w:t>
      </w:r>
      <w:r w:rsidRPr="00010A0F">
        <w:rPr>
          <w:rFonts w:asciiTheme="minorHAnsi" w:hAnsiTheme="minorHAnsi" w:cs="Arial"/>
        </w:rPr>
        <w:t xml:space="preserve"> and disposal in accordance with all applicable regulations. </w:t>
      </w:r>
    </w:p>
    <w:p w14:paraId="4A20894D" w14:textId="77777777" w:rsidR="006A5319" w:rsidRPr="00010A0F" w:rsidRDefault="006A5319" w:rsidP="005D64AE">
      <w:pPr>
        <w:pStyle w:val="Heading2"/>
        <w:rPr>
          <w:rFonts w:cs="Arial"/>
        </w:rPr>
      </w:pPr>
      <w:bookmarkStart w:id="504" w:name="_Toc367267973"/>
      <w:bookmarkStart w:id="505" w:name="_Toc374625043"/>
      <w:bookmarkStart w:id="506" w:name="_Toc82693997"/>
      <w:r w:rsidRPr="00010A0F">
        <w:rPr>
          <w:rFonts w:cs="Arial"/>
        </w:rPr>
        <w:t>Abrasive Blast Debris</w:t>
      </w:r>
      <w:bookmarkEnd w:id="504"/>
      <w:bookmarkEnd w:id="505"/>
      <w:bookmarkEnd w:id="506"/>
    </w:p>
    <w:p w14:paraId="4A20894E" w14:textId="4B138CDE" w:rsidR="006A5319" w:rsidRPr="00010A0F" w:rsidRDefault="006A5319" w:rsidP="007854FB">
      <w:pPr>
        <w:jc w:val="both"/>
        <w:rPr>
          <w:rFonts w:asciiTheme="minorHAnsi" w:hAnsiTheme="minorHAnsi" w:cs="Arial"/>
        </w:rPr>
      </w:pPr>
      <w:r w:rsidRPr="00010A0F">
        <w:rPr>
          <w:rFonts w:asciiTheme="minorHAnsi" w:hAnsiTheme="minorHAnsi" w:cs="Arial"/>
        </w:rPr>
        <w:t xml:space="preserve">The Contractor </w:t>
      </w:r>
      <w:r w:rsidR="00992B41" w:rsidRPr="00010A0F">
        <w:rPr>
          <w:rFonts w:asciiTheme="minorHAnsi" w:hAnsiTheme="minorHAnsi" w:cs="Arial"/>
        </w:rPr>
        <w:t xml:space="preserve">will </w:t>
      </w:r>
      <w:r w:rsidRPr="00010A0F">
        <w:rPr>
          <w:rFonts w:asciiTheme="minorHAnsi" w:hAnsiTheme="minorHAnsi" w:cs="Arial"/>
        </w:rPr>
        <w:t>contain and collect spent abrasive blast materials and place into appropriate containers.  The Contractor is responsible for covering the containers with appropriate means of rainwater and stormwater control to prevent said waters from entering or exiting the container.  The Contractor is responsible for disposal of the spent abrasive in accordance with applicable federal, state and local regulatory requirements.  The Contractor is responsible for determining if the spent abrasive is classified as a hazardous or special waste</w:t>
      </w:r>
      <w:r w:rsidR="00DC6011">
        <w:rPr>
          <w:rFonts w:asciiTheme="minorHAnsi" w:hAnsiTheme="minorHAnsi" w:cs="Arial"/>
        </w:rPr>
        <w:t>,</w:t>
      </w:r>
      <w:r w:rsidRPr="00010A0F">
        <w:rPr>
          <w:rFonts w:asciiTheme="minorHAnsi" w:hAnsiTheme="minorHAnsi" w:cs="Arial"/>
        </w:rPr>
        <w:t xml:space="preserve"> as defined by applicable federal and state regulations. If the spent abrasive is </w:t>
      </w:r>
      <w:r w:rsidR="001A33ED">
        <w:rPr>
          <w:rFonts w:asciiTheme="minorHAnsi" w:hAnsiTheme="minorHAnsi" w:cs="Arial"/>
        </w:rPr>
        <w:t>a</w:t>
      </w:r>
      <w:r w:rsidRPr="00010A0F">
        <w:rPr>
          <w:rFonts w:asciiTheme="minorHAnsi" w:hAnsiTheme="minorHAnsi" w:cs="Arial"/>
        </w:rPr>
        <w:t xml:space="preserve"> hazardous waste as a direct result of constituents of an </w:t>
      </w:r>
      <w:r w:rsidR="00F15DED" w:rsidRPr="00010A0F">
        <w:rPr>
          <w:rFonts w:asciiTheme="minorHAnsi" w:hAnsiTheme="minorHAnsi" w:cs="Arial"/>
        </w:rPr>
        <w:t>Enbridge</w:t>
      </w:r>
      <w:r w:rsidRPr="00010A0F">
        <w:rPr>
          <w:rFonts w:asciiTheme="minorHAnsi" w:hAnsiTheme="minorHAnsi" w:cs="Arial"/>
        </w:rPr>
        <w:t xml:space="preserve"> facility or equipment, </w:t>
      </w:r>
      <w:r w:rsidR="00F15DED" w:rsidRPr="00010A0F">
        <w:rPr>
          <w:rFonts w:asciiTheme="minorHAnsi" w:hAnsiTheme="minorHAnsi" w:cs="Arial"/>
        </w:rPr>
        <w:t>Enbridge</w:t>
      </w:r>
      <w:r w:rsidRPr="00010A0F">
        <w:rPr>
          <w:rFonts w:asciiTheme="minorHAnsi" w:hAnsiTheme="minorHAnsi" w:cs="Arial"/>
        </w:rPr>
        <w:t xml:space="preserve"> will coordinate proper disposal with the Contractor as previously discussed.</w:t>
      </w:r>
    </w:p>
    <w:p w14:paraId="4A208951" w14:textId="77777777" w:rsidR="005D64AE" w:rsidRPr="00010A0F" w:rsidRDefault="002B720F" w:rsidP="00667ED7">
      <w:pPr>
        <w:pStyle w:val="Heading1"/>
        <w:rPr>
          <w:rFonts w:cs="Arial"/>
        </w:rPr>
      </w:pPr>
      <w:bookmarkStart w:id="507" w:name="_Toc367267974"/>
      <w:bookmarkStart w:id="508" w:name="_Toc374625044"/>
      <w:bookmarkStart w:id="509" w:name="_Toc82693998"/>
      <w:r w:rsidRPr="00010A0F">
        <w:rPr>
          <w:rFonts w:cs="Arial"/>
          <w:caps w:val="0"/>
        </w:rPr>
        <w:t>SPILL PREVENTION, CONTAINMENT, AND CONTROL MEASURES</w:t>
      </w:r>
      <w:bookmarkEnd w:id="507"/>
      <w:bookmarkEnd w:id="508"/>
      <w:bookmarkEnd w:id="509"/>
    </w:p>
    <w:p w14:paraId="4A208952" w14:textId="7B2986D5" w:rsidR="00AC517E" w:rsidRPr="00010A0F" w:rsidRDefault="00AC517E" w:rsidP="00AC517E">
      <w:pPr>
        <w:jc w:val="both"/>
        <w:rPr>
          <w:rFonts w:asciiTheme="minorHAnsi" w:hAnsiTheme="minorHAnsi" w:cs="Arial"/>
        </w:rPr>
      </w:pPr>
      <w:r w:rsidRPr="00010A0F">
        <w:rPr>
          <w:rFonts w:asciiTheme="minorHAnsi" w:hAnsiTheme="minorHAnsi" w:cs="Arial"/>
        </w:rPr>
        <w:t xml:space="preserve">This section describes planning, prevention and control measures to minimize impacts resulting from spills of fuels, petroleum products, or other regulated substances as a result of construction.  </w:t>
      </w:r>
      <w:r w:rsidR="001E046B">
        <w:rPr>
          <w:rFonts w:asciiTheme="minorHAnsi" w:hAnsiTheme="minorHAnsi" w:cs="Arial"/>
        </w:rPr>
        <w:t>The Contractor will implement these</w:t>
      </w:r>
      <w:r w:rsidRPr="00010A0F">
        <w:rPr>
          <w:rFonts w:asciiTheme="minorHAnsi" w:hAnsiTheme="minorHAnsi" w:cs="Arial"/>
        </w:rPr>
        <w:t xml:space="preserve"> measures, unless </w:t>
      </w:r>
      <w:r w:rsidR="001E046B">
        <w:rPr>
          <w:rFonts w:asciiTheme="minorHAnsi" w:hAnsiTheme="minorHAnsi" w:cs="Arial"/>
        </w:rPr>
        <w:t xml:space="preserve">Enbridge indicates </w:t>
      </w:r>
      <w:r w:rsidRPr="00010A0F">
        <w:rPr>
          <w:rFonts w:asciiTheme="minorHAnsi" w:hAnsiTheme="minorHAnsi" w:cs="Arial"/>
        </w:rPr>
        <w:t>otherwise.</w:t>
      </w:r>
    </w:p>
    <w:p w14:paraId="4A208953" w14:textId="77777777" w:rsidR="00AC517E" w:rsidRPr="00010A0F" w:rsidRDefault="00AC517E" w:rsidP="00AC517E">
      <w:pPr>
        <w:pStyle w:val="Heading2"/>
        <w:rPr>
          <w:rFonts w:cs="Arial"/>
        </w:rPr>
      </w:pPr>
      <w:bookmarkStart w:id="510" w:name="_Toc311556924"/>
      <w:bookmarkStart w:id="511" w:name="_Toc367267975"/>
      <w:bookmarkStart w:id="512" w:name="_Toc374625045"/>
      <w:bookmarkStart w:id="513" w:name="_Toc82693999"/>
      <w:r w:rsidRPr="00010A0F">
        <w:rPr>
          <w:rFonts w:cs="Arial"/>
        </w:rPr>
        <w:t>Planning and Prevention</w:t>
      </w:r>
      <w:bookmarkEnd w:id="510"/>
      <w:bookmarkEnd w:id="511"/>
      <w:bookmarkEnd w:id="512"/>
      <w:bookmarkEnd w:id="513"/>
    </w:p>
    <w:p w14:paraId="4A208954" w14:textId="6F28CD41" w:rsidR="00AC517E" w:rsidRPr="00010A0F" w:rsidRDefault="00F15DED" w:rsidP="00AC517E">
      <w:pPr>
        <w:jc w:val="both"/>
        <w:rPr>
          <w:rFonts w:asciiTheme="minorHAnsi" w:hAnsiTheme="minorHAnsi" w:cs="Arial"/>
        </w:rPr>
      </w:pPr>
      <w:r w:rsidRPr="00010A0F">
        <w:rPr>
          <w:rFonts w:asciiTheme="minorHAnsi" w:hAnsiTheme="minorHAnsi" w:cs="Arial"/>
        </w:rPr>
        <w:t>Enbridge</w:t>
      </w:r>
      <w:r w:rsidR="00AC517E" w:rsidRPr="00010A0F">
        <w:rPr>
          <w:rFonts w:asciiTheme="minorHAnsi" w:hAnsiTheme="minorHAnsi" w:cs="Arial"/>
        </w:rPr>
        <w:t xml:space="preserve"> requires its Contractors to implement proper planning and preventative measures to minimize the likelihood of spills, and to quickly and successfully clean up a spill should one occur.  This section sets forth minimum standards for handling and storing regulated substances and cleaning up spills.  Potential sources of construction-related spills include machinery and equipment failure, fuel handling, transfer accidents and storage tank leaks.  The Contractor will be responsible for implementing, at a minimum, the following planning and prevention measures.</w:t>
      </w:r>
    </w:p>
    <w:p w14:paraId="4A208955" w14:textId="77777777" w:rsidR="00AC517E" w:rsidRPr="00010A0F" w:rsidRDefault="00AC517E" w:rsidP="00AC517E">
      <w:pPr>
        <w:pStyle w:val="Heading2"/>
        <w:jc w:val="both"/>
        <w:rPr>
          <w:rFonts w:cs="Arial"/>
        </w:rPr>
      </w:pPr>
      <w:bookmarkStart w:id="514" w:name="_Toc311556925"/>
      <w:bookmarkStart w:id="515" w:name="_Toc367267976"/>
      <w:bookmarkStart w:id="516" w:name="_Toc374625046"/>
      <w:bookmarkStart w:id="517" w:name="_Toc82694000"/>
      <w:r w:rsidRPr="00010A0F">
        <w:rPr>
          <w:rFonts w:cs="Arial"/>
        </w:rPr>
        <w:lastRenderedPageBreak/>
        <w:t>Roles and Responsibilities</w:t>
      </w:r>
      <w:bookmarkEnd w:id="514"/>
      <w:bookmarkEnd w:id="515"/>
      <w:bookmarkEnd w:id="516"/>
      <w:bookmarkEnd w:id="517"/>
    </w:p>
    <w:p w14:paraId="4A208956" w14:textId="77777777" w:rsidR="00AC517E" w:rsidRPr="00010A0F" w:rsidRDefault="00AC517E" w:rsidP="00AC517E">
      <w:pPr>
        <w:pStyle w:val="Heading3"/>
        <w:rPr>
          <w:rFonts w:asciiTheme="minorHAnsi" w:hAnsiTheme="minorHAnsi" w:cs="Arial"/>
        </w:rPr>
      </w:pPr>
      <w:bookmarkStart w:id="518" w:name="_Toc367267977"/>
      <w:bookmarkStart w:id="519" w:name="_Toc374625047"/>
      <w:bookmarkStart w:id="520" w:name="_Toc82694001"/>
      <w:r w:rsidRPr="00010A0F">
        <w:rPr>
          <w:rFonts w:asciiTheme="minorHAnsi" w:hAnsiTheme="minorHAnsi" w:cs="Arial"/>
        </w:rPr>
        <w:t>Spill Coordinator</w:t>
      </w:r>
      <w:bookmarkEnd w:id="518"/>
      <w:bookmarkEnd w:id="519"/>
      <w:bookmarkEnd w:id="520"/>
    </w:p>
    <w:p w14:paraId="4A208957" w14:textId="18117C6B" w:rsidR="00AC517E" w:rsidRPr="00010A0F" w:rsidRDefault="00C066E0" w:rsidP="005B3555">
      <w:pPr>
        <w:spacing w:after="240"/>
        <w:jc w:val="both"/>
        <w:rPr>
          <w:rFonts w:asciiTheme="minorHAnsi" w:hAnsiTheme="minorHAnsi" w:cs="Arial"/>
        </w:rPr>
      </w:pPr>
      <w:r>
        <w:rPr>
          <w:rFonts w:asciiTheme="minorHAnsi" w:hAnsiTheme="minorHAnsi" w:cs="Arial"/>
        </w:rPr>
        <w:t>The Contractor will designate a</w:t>
      </w:r>
      <w:r w:rsidR="00AC517E" w:rsidRPr="00010A0F">
        <w:rPr>
          <w:rFonts w:asciiTheme="minorHAnsi" w:hAnsiTheme="minorHAnsi" w:cs="Arial"/>
        </w:rPr>
        <w:t xml:space="preserve"> Spill Coordinator, subject to </w:t>
      </w:r>
      <w:r>
        <w:rPr>
          <w:rFonts w:asciiTheme="minorHAnsi" w:hAnsiTheme="minorHAnsi" w:cs="Arial"/>
        </w:rPr>
        <w:t xml:space="preserve">Enbridge </w:t>
      </w:r>
      <w:r w:rsidR="00AC517E" w:rsidRPr="00010A0F">
        <w:rPr>
          <w:rFonts w:asciiTheme="minorHAnsi" w:hAnsiTheme="minorHAnsi" w:cs="Arial"/>
        </w:rPr>
        <w:t xml:space="preserve">approval.  For all construction related spills, the </w:t>
      </w:r>
      <w:r w:rsidR="00E85051" w:rsidRPr="00010A0F">
        <w:rPr>
          <w:rFonts w:asciiTheme="minorHAnsi" w:hAnsiTheme="minorHAnsi" w:cs="Arial"/>
        </w:rPr>
        <w:t xml:space="preserve">Spill Coordinator </w:t>
      </w:r>
      <w:r w:rsidR="005247B7" w:rsidRPr="00010A0F">
        <w:rPr>
          <w:rFonts w:asciiTheme="minorHAnsi" w:hAnsiTheme="minorHAnsi" w:cs="Arial"/>
        </w:rPr>
        <w:t>will</w:t>
      </w:r>
      <w:r w:rsidR="00AC517E" w:rsidRPr="00010A0F">
        <w:rPr>
          <w:rFonts w:asciiTheme="minorHAnsi" w:hAnsiTheme="minorHAnsi" w:cs="Arial"/>
        </w:rPr>
        <w:t>:</w:t>
      </w:r>
    </w:p>
    <w:p w14:paraId="4A208959" w14:textId="4F597425"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 xml:space="preserve">report all spills to the </w:t>
      </w:r>
      <w:r w:rsidR="00F15DED" w:rsidRPr="00010A0F">
        <w:rPr>
          <w:rFonts w:asciiTheme="minorHAnsi" w:hAnsiTheme="minorHAnsi" w:cs="Arial"/>
        </w:rPr>
        <w:t>Enbridge</w:t>
      </w:r>
      <w:r w:rsidR="00E85051" w:rsidRPr="00010A0F">
        <w:rPr>
          <w:rFonts w:asciiTheme="minorHAnsi" w:hAnsiTheme="minorHAnsi" w:cs="Arial"/>
        </w:rPr>
        <w:t xml:space="preserve"> Representative immediately; </w:t>
      </w:r>
    </w:p>
    <w:p w14:paraId="4A20895B" w14:textId="756FFE85"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report spills to appropriate federal, state and local agencies as soon as possible</w:t>
      </w:r>
      <w:r w:rsidR="00E85051" w:rsidRPr="00010A0F">
        <w:rPr>
          <w:rFonts w:asciiTheme="minorHAnsi" w:hAnsiTheme="minorHAnsi" w:cs="Arial"/>
        </w:rPr>
        <w:t xml:space="preserve"> (</w:t>
      </w:r>
      <w:r w:rsidR="005247B7" w:rsidRPr="00010A0F">
        <w:rPr>
          <w:rFonts w:asciiTheme="minorHAnsi" w:hAnsiTheme="minorHAnsi" w:cs="Arial"/>
        </w:rPr>
        <w:t>subject to EI verification</w:t>
      </w:r>
      <w:r w:rsidR="00E85051" w:rsidRPr="00010A0F">
        <w:rPr>
          <w:rFonts w:asciiTheme="minorHAnsi" w:hAnsiTheme="minorHAnsi" w:cs="Arial"/>
        </w:rPr>
        <w:t>);</w:t>
      </w:r>
    </w:p>
    <w:p w14:paraId="4A20895D" w14:textId="77777777"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mobilize on-site personnel, equipment, and materials for containment and/or cleanup commensura</w:t>
      </w:r>
      <w:r w:rsidR="00E85051" w:rsidRPr="00010A0F">
        <w:rPr>
          <w:rFonts w:asciiTheme="minorHAnsi" w:hAnsiTheme="minorHAnsi" w:cs="Arial"/>
        </w:rPr>
        <w:t>te with the extent of the spill;</w:t>
      </w:r>
    </w:p>
    <w:p w14:paraId="4A20895F" w14:textId="654A6F97"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assist the Emergency Response Contractor (</w:t>
      </w:r>
      <w:r w:rsidR="00E85051" w:rsidRPr="00010A0F">
        <w:rPr>
          <w:rFonts w:asciiTheme="minorHAnsi" w:hAnsiTheme="minorHAnsi" w:cs="Arial"/>
        </w:rPr>
        <w:t>refer to</w:t>
      </w:r>
      <w:r w:rsidR="009E2244" w:rsidRPr="00010A0F">
        <w:rPr>
          <w:rFonts w:asciiTheme="minorHAnsi" w:hAnsiTheme="minorHAnsi" w:cs="Arial"/>
        </w:rPr>
        <w:t xml:space="preserve"> a list of potential contractors provided in</w:t>
      </w:r>
      <w:r w:rsidR="00E85051" w:rsidRPr="00010A0F">
        <w:rPr>
          <w:rFonts w:asciiTheme="minorHAnsi" w:hAnsiTheme="minorHAnsi" w:cs="Arial"/>
        </w:rPr>
        <w:t xml:space="preserve"> </w:t>
      </w:r>
      <w:r w:rsidRPr="00010A0F">
        <w:rPr>
          <w:rFonts w:asciiTheme="minorHAnsi" w:hAnsiTheme="minorHAnsi" w:cs="Arial"/>
        </w:rPr>
        <w:t>Appendix</w:t>
      </w:r>
      <w:r w:rsidR="00E85051" w:rsidRPr="00010A0F">
        <w:rPr>
          <w:rFonts w:asciiTheme="minorHAnsi" w:hAnsiTheme="minorHAnsi" w:cs="Arial"/>
        </w:rPr>
        <w:t xml:space="preserve"> </w:t>
      </w:r>
      <w:r w:rsidR="004F5862">
        <w:rPr>
          <w:rFonts w:asciiTheme="minorHAnsi" w:hAnsiTheme="minorHAnsi" w:cs="Arial"/>
        </w:rPr>
        <w:t>C</w:t>
      </w:r>
      <w:r w:rsidRPr="00010A0F">
        <w:rPr>
          <w:rFonts w:asciiTheme="minorHAnsi" w:hAnsiTheme="minorHAnsi" w:cs="Arial"/>
        </w:rPr>
        <w:t xml:space="preserve">) and monitor containment procedures to ensure that the actions are consistent with the requirements of this </w:t>
      </w:r>
      <w:r w:rsidR="00E85051" w:rsidRPr="00010A0F">
        <w:rPr>
          <w:rFonts w:asciiTheme="minorHAnsi" w:hAnsiTheme="minorHAnsi" w:cs="Arial"/>
        </w:rPr>
        <w:t>section;</w:t>
      </w:r>
    </w:p>
    <w:p w14:paraId="4A208961" w14:textId="0E70CEAB"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in consultation with</w:t>
      </w:r>
      <w:r w:rsidR="00E85051" w:rsidRPr="00010A0F">
        <w:rPr>
          <w:rFonts w:asciiTheme="minorHAnsi" w:hAnsiTheme="minorHAnsi" w:cs="Arial"/>
        </w:rPr>
        <w:t xml:space="preserve"> </w:t>
      </w:r>
      <w:r w:rsidR="00F15DED" w:rsidRPr="00010A0F">
        <w:rPr>
          <w:rFonts w:asciiTheme="minorHAnsi" w:hAnsiTheme="minorHAnsi" w:cs="Arial"/>
        </w:rPr>
        <w:t>Enbridge</w:t>
      </w:r>
      <w:r w:rsidR="00E85051" w:rsidRPr="00010A0F">
        <w:rPr>
          <w:rFonts w:asciiTheme="minorHAnsi" w:hAnsiTheme="minorHAnsi" w:cs="Arial"/>
        </w:rPr>
        <w:t xml:space="preserve"> and</w:t>
      </w:r>
      <w:r w:rsidRPr="00010A0F">
        <w:rPr>
          <w:rFonts w:asciiTheme="minorHAnsi" w:hAnsiTheme="minorHAnsi" w:cs="Arial"/>
        </w:rPr>
        <w:t xml:space="preserve"> appropriate agencies, determine when it is necessary to evacuate spill sites to safeguard human health</w:t>
      </w:r>
      <w:r w:rsidR="00E85051" w:rsidRPr="00010A0F">
        <w:rPr>
          <w:rFonts w:asciiTheme="minorHAnsi" w:hAnsiTheme="minorHAnsi" w:cs="Arial"/>
        </w:rPr>
        <w:t>;</w:t>
      </w:r>
    </w:p>
    <w:p w14:paraId="4A208963" w14:textId="7BCFA44F" w:rsidR="00AC517E" w:rsidRPr="00010A0F" w:rsidRDefault="00E85051"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 xml:space="preserve">in consultation with </w:t>
      </w:r>
      <w:r w:rsidR="00F15DED" w:rsidRPr="00010A0F">
        <w:rPr>
          <w:rFonts w:asciiTheme="minorHAnsi" w:hAnsiTheme="minorHAnsi" w:cs="Arial"/>
        </w:rPr>
        <w:t>Enbridge</w:t>
      </w:r>
      <w:r w:rsidRPr="00010A0F">
        <w:rPr>
          <w:rFonts w:asciiTheme="minorHAnsi" w:hAnsiTheme="minorHAnsi" w:cs="Arial"/>
        </w:rPr>
        <w:t>,</w:t>
      </w:r>
      <w:r w:rsidR="00AC517E" w:rsidRPr="00010A0F">
        <w:rPr>
          <w:rFonts w:asciiTheme="minorHAnsi" w:hAnsiTheme="minorHAnsi" w:cs="Arial"/>
        </w:rPr>
        <w:t xml:space="preserve"> coordinate with appropriate agencies the need to contact</w:t>
      </w:r>
      <w:r w:rsidRPr="00010A0F">
        <w:rPr>
          <w:rFonts w:asciiTheme="minorHAnsi" w:hAnsiTheme="minorHAnsi" w:cs="Arial"/>
        </w:rPr>
        <w:t xml:space="preserve"> additional parties or agencies; and</w:t>
      </w:r>
    </w:p>
    <w:p w14:paraId="4A208965" w14:textId="73A7CFB7" w:rsidR="00AC517E" w:rsidRPr="00010A0F" w:rsidRDefault="00AC517E" w:rsidP="00C218F6">
      <w:pPr>
        <w:pStyle w:val="ListParagraph"/>
        <w:numPr>
          <w:ilvl w:val="0"/>
          <w:numId w:val="19"/>
        </w:numPr>
        <w:spacing w:after="240"/>
        <w:jc w:val="both"/>
        <w:rPr>
          <w:rFonts w:asciiTheme="minorHAnsi" w:hAnsiTheme="minorHAnsi" w:cs="Arial"/>
        </w:rPr>
      </w:pPr>
      <w:r w:rsidRPr="00010A0F">
        <w:rPr>
          <w:rFonts w:asciiTheme="minorHAnsi" w:hAnsiTheme="minorHAnsi" w:cs="Arial"/>
        </w:rPr>
        <w:t>complet</w:t>
      </w:r>
      <w:r w:rsidR="00E85051" w:rsidRPr="00010A0F">
        <w:rPr>
          <w:rFonts w:asciiTheme="minorHAnsi" w:hAnsiTheme="minorHAnsi" w:cs="Arial"/>
        </w:rPr>
        <w:t xml:space="preserve">e </w:t>
      </w:r>
      <w:r w:rsidRPr="00010A0F">
        <w:rPr>
          <w:rFonts w:asciiTheme="minorHAnsi" w:hAnsiTheme="minorHAnsi" w:cs="Arial"/>
        </w:rPr>
        <w:t>a Spill Report Form (</w:t>
      </w:r>
      <w:r w:rsidR="00E85051" w:rsidRPr="00010A0F">
        <w:rPr>
          <w:rFonts w:asciiTheme="minorHAnsi" w:hAnsiTheme="minorHAnsi" w:cs="Arial"/>
        </w:rPr>
        <w:t xml:space="preserve">refer to </w:t>
      </w:r>
      <w:r w:rsidRPr="00010A0F">
        <w:rPr>
          <w:rFonts w:asciiTheme="minorHAnsi" w:hAnsiTheme="minorHAnsi" w:cs="Arial"/>
        </w:rPr>
        <w:t xml:space="preserve">Appendix </w:t>
      </w:r>
      <w:r w:rsidR="004F5862">
        <w:rPr>
          <w:rFonts w:asciiTheme="minorHAnsi" w:hAnsiTheme="minorHAnsi" w:cs="Arial"/>
        </w:rPr>
        <w:t>D</w:t>
      </w:r>
      <w:r w:rsidRPr="00010A0F">
        <w:rPr>
          <w:rFonts w:asciiTheme="minorHAnsi" w:hAnsiTheme="minorHAnsi" w:cs="Arial"/>
        </w:rPr>
        <w:t>) within 24-hours of the occurrence of a spill, regardless of the size of the spill.</w:t>
      </w:r>
    </w:p>
    <w:p w14:paraId="4A208966" w14:textId="77777777" w:rsidR="00AC517E" w:rsidRPr="00010A0F" w:rsidRDefault="00AC517E" w:rsidP="00E85051">
      <w:pPr>
        <w:pStyle w:val="Heading3"/>
        <w:rPr>
          <w:rFonts w:asciiTheme="minorHAnsi" w:hAnsiTheme="minorHAnsi" w:cs="Arial"/>
        </w:rPr>
      </w:pPr>
      <w:bookmarkStart w:id="521" w:name="_Toc367267978"/>
      <w:bookmarkStart w:id="522" w:name="_Toc374625048"/>
      <w:bookmarkStart w:id="523" w:name="_Toc82694002"/>
      <w:r w:rsidRPr="00010A0F">
        <w:rPr>
          <w:rFonts w:asciiTheme="minorHAnsi" w:hAnsiTheme="minorHAnsi" w:cs="Arial"/>
        </w:rPr>
        <w:t>Environmental Inspector</w:t>
      </w:r>
      <w:bookmarkEnd w:id="521"/>
      <w:bookmarkEnd w:id="522"/>
      <w:bookmarkEnd w:id="523"/>
    </w:p>
    <w:p w14:paraId="4A208967" w14:textId="4E67D3AE" w:rsidR="00AC517E" w:rsidRPr="00010A0F" w:rsidRDefault="00AC517E" w:rsidP="00E85051">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w:t>
      </w:r>
      <w:r w:rsidR="00E85051" w:rsidRPr="00010A0F">
        <w:rPr>
          <w:rFonts w:asciiTheme="minorHAnsi" w:hAnsiTheme="minorHAnsi" w:cs="Arial"/>
        </w:rPr>
        <w:t>EI</w:t>
      </w:r>
      <w:r w:rsidRPr="00010A0F">
        <w:rPr>
          <w:rFonts w:asciiTheme="minorHAnsi" w:hAnsiTheme="minorHAnsi" w:cs="Arial"/>
        </w:rPr>
        <w:t xml:space="preserve"> will monitor the Contractor's compliance with the provisions of this </w:t>
      </w:r>
      <w:r w:rsidR="00E85051" w:rsidRPr="00010A0F">
        <w:rPr>
          <w:rFonts w:asciiTheme="minorHAnsi" w:hAnsiTheme="minorHAnsi" w:cs="Arial"/>
        </w:rPr>
        <w:t xml:space="preserve">section to ensure that </w:t>
      </w:r>
      <w:r w:rsidR="00C066E0">
        <w:rPr>
          <w:rFonts w:asciiTheme="minorHAnsi" w:hAnsiTheme="minorHAnsi" w:cs="Arial"/>
        </w:rPr>
        <w:t xml:space="preserve">the Contractor makes the </w:t>
      </w:r>
      <w:r w:rsidR="00E85051" w:rsidRPr="00010A0F">
        <w:rPr>
          <w:rFonts w:asciiTheme="minorHAnsi" w:hAnsiTheme="minorHAnsi" w:cs="Arial"/>
        </w:rPr>
        <w:t xml:space="preserve">appropriate agency notifications, </w:t>
      </w:r>
      <w:r w:rsidR="00C066E0">
        <w:rPr>
          <w:rFonts w:asciiTheme="minorHAnsi" w:hAnsiTheme="minorHAnsi" w:cs="Arial"/>
        </w:rPr>
        <w:t xml:space="preserve">allocates </w:t>
      </w:r>
      <w:r w:rsidR="00E85051" w:rsidRPr="00010A0F">
        <w:rPr>
          <w:rFonts w:asciiTheme="minorHAnsi" w:hAnsiTheme="minorHAnsi" w:cs="Arial"/>
        </w:rPr>
        <w:t>spill resources, and</w:t>
      </w:r>
      <w:r w:rsidR="00C066E0">
        <w:rPr>
          <w:rFonts w:asciiTheme="minorHAnsi" w:hAnsiTheme="minorHAnsi" w:cs="Arial"/>
        </w:rPr>
        <w:t xml:space="preserve"> accomplishes</w:t>
      </w:r>
      <w:r w:rsidR="00E85051" w:rsidRPr="00010A0F">
        <w:rPr>
          <w:rFonts w:asciiTheme="minorHAnsi" w:hAnsiTheme="minorHAnsi" w:cs="Arial"/>
        </w:rPr>
        <w:t xml:space="preserve"> clean-up in accordance with applicable agency requirements</w:t>
      </w:r>
    </w:p>
    <w:p w14:paraId="4A20896E" w14:textId="77777777" w:rsidR="00AC517E" w:rsidRPr="00010A0F" w:rsidRDefault="00AC517E" w:rsidP="00AC517E">
      <w:pPr>
        <w:pStyle w:val="Heading2"/>
        <w:jc w:val="both"/>
        <w:rPr>
          <w:rFonts w:cs="Arial"/>
        </w:rPr>
      </w:pPr>
      <w:bookmarkStart w:id="524" w:name="_Toc311556926"/>
      <w:bookmarkStart w:id="525" w:name="_Toc367267982"/>
      <w:bookmarkStart w:id="526" w:name="_Toc374625052"/>
      <w:bookmarkStart w:id="527" w:name="_Toc82694003"/>
      <w:r w:rsidRPr="00010A0F">
        <w:rPr>
          <w:rFonts w:cs="Arial"/>
        </w:rPr>
        <w:t>Training</w:t>
      </w:r>
      <w:bookmarkEnd w:id="524"/>
      <w:bookmarkEnd w:id="525"/>
      <w:bookmarkEnd w:id="526"/>
      <w:bookmarkEnd w:id="527"/>
    </w:p>
    <w:p w14:paraId="4A20896F" w14:textId="23CCB787" w:rsidR="00AC517E" w:rsidRPr="00010A0F" w:rsidRDefault="00AC517E" w:rsidP="00E85051">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Contractor </w:t>
      </w:r>
      <w:r w:rsidR="00F5315F" w:rsidRPr="00010A0F">
        <w:rPr>
          <w:rFonts w:asciiTheme="minorHAnsi" w:hAnsiTheme="minorHAnsi" w:cs="Arial"/>
        </w:rPr>
        <w:t>will</w:t>
      </w:r>
      <w:r w:rsidRPr="00010A0F">
        <w:rPr>
          <w:rFonts w:asciiTheme="minorHAnsi" w:hAnsiTheme="minorHAnsi" w:cs="Arial"/>
        </w:rPr>
        <w:t xml:space="preserve"> train all employees handling fuels and other regulated substances to follow spill prevention procedures.</w:t>
      </w:r>
      <w:r w:rsidR="00E85051" w:rsidRPr="00010A0F">
        <w:rPr>
          <w:rFonts w:asciiTheme="minorHAnsi" w:hAnsiTheme="minorHAnsi" w:cs="Arial"/>
        </w:rPr>
        <w:t xml:space="preserve">  </w:t>
      </w:r>
      <w:r w:rsidRPr="00010A0F">
        <w:rPr>
          <w:rFonts w:asciiTheme="minorHAnsi" w:hAnsiTheme="minorHAnsi" w:cs="Arial"/>
        </w:rPr>
        <w:t xml:space="preserve">The Contractor </w:t>
      </w:r>
      <w:r w:rsidR="00F5315F" w:rsidRPr="00010A0F">
        <w:rPr>
          <w:rFonts w:asciiTheme="minorHAnsi" w:hAnsiTheme="minorHAnsi" w:cs="Arial"/>
        </w:rPr>
        <w:t>will</w:t>
      </w:r>
      <w:r w:rsidRPr="00010A0F">
        <w:rPr>
          <w:rFonts w:asciiTheme="minorHAnsi" w:hAnsiTheme="minorHAnsi" w:cs="Arial"/>
        </w:rPr>
        <w:t xml:space="preserve"> train all employees who handle fuels and other regulated substances to prevent spills and to quickly and effectively contain and clean up spills that may occur in accordance with applicable regulations.</w:t>
      </w:r>
      <w:r w:rsidR="00E85051" w:rsidRPr="00010A0F">
        <w:rPr>
          <w:rFonts w:asciiTheme="minorHAnsi" w:hAnsiTheme="minorHAnsi" w:cs="Arial"/>
        </w:rPr>
        <w:t xml:space="preserve">  </w:t>
      </w:r>
    </w:p>
    <w:p w14:paraId="4A208970" w14:textId="77777777" w:rsidR="00AC517E" w:rsidRPr="00010A0F" w:rsidRDefault="00AC517E" w:rsidP="00AC517E">
      <w:pPr>
        <w:pStyle w:val="Heading2"/>
        <w:jc w:val="both"/>
        <w:rPr>
          <w:rFonts w:cs="Arial"/>
        </w:rPr>
      </w:pPr>
      <w:bookmarkStart w:id="528" w:name="_Toc311556927"/>
      <w:bookmarkStart w:id="529" w:name="_Toc367267983"/>
      <w:bookmarkStart w:id="530" w:name="_Toc374625053"/>
      <w:bookmarkStart w:id="531" w:name="_Toc82694004"/>
      <w:r w:rsidRPr="00010A0F">
        <w:rPr>
          <w:rFonts w:cs="Arial"/>
        </w:rPr>
        <w:t>Equipment</w:t>
      </w:r>
      <w:bookmarkEnd w:id="528"/>
      <w:bookmarkEnd w:id="529"/>
      <w:bookmarkEnd w:id="530"/>
      <w:bookmarkEnd w:id="531"/>
    </w:p>
    <w:p w14:paraId="4A208971" w14:textId="2E3471F2"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Each construction crew </w:t>
      </w:r>
      <w:r w:rsidR="00DE403B" w:rsidRPr="00010A0F">
        <w:rPr>
          <w:rFonts w:asciiTheme="minorHAnsi" w:hAnsiTheme="minorHAnsi" w:cs="Arial"/>
        </w:rPr>
        <w:t xml:space="preserve">will </w:t>
      </w:r>
      <w:r w:rsidRPr="00010A0F">
        <w:rPr>
          <w:rFonts w:asciiTheme="minorHAnsi" w:hAnsiTheme="minorHAnsi" w:cs="Arial"/>
        </w:rPr>
        <w:t>have adequate absorbent materials on hand to enable the rapid cleanup of any spill which may occur.</w:t>
      </w:r>
    </w:p>
    <w:p w14:paraId="4A208972" w14:textId="36C1B19C"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Contractor </w:t>
      </w:r>
      <w:r w:rsidR="00DE403B" w:rsidRPr="00010A0F">
        <w:rPr>
          <w:rFonts w:asciiTheme="minorHAnsi" w:hAnsiTheme="minorHAnsi" w:cs="Arial"/>
        </w:rPr>
        <w:t xml:space="preserve">will </w:t>
      </w:r>
      <w:r w:rsidRPr="00010A0F">
        <w:rPr>
          <w:rFonts w:asciiTheme="minorHAnsi" w:hAnsiTheme="minorHAnsi" w:cs="Arial"/>
        </w:rPr>
        <w:t xml:space="preserve">maintain spill kits containing a sufficient quantity of absorbent and barrier materials to adequately contain and recover foreseeable spills.  These kits may include, but are not limited to absorbent pads, straw bales, absorbent clay, sawdust, floor-drying agents, spill containment barriers, plastic sheeting, skimmer pumps, and holding tanks.  </w:t>
      </w:r>
      <w:r w:rsidR="00C066E0">
        <w:rPr>
          <w:rFonts w:asciiTheme="minorHAnsi" w:hAnsiTheme="minorHAnsi" w:cs="Arial"/>
        </w:rPr>
        <w:t xml:space="preserve">The Contractor will </w:t>
      </w:r>
      <w:r w:rsidR="00C066E0">
        <w:rPr>
          <w:rFonts w:asciiTheme="minorHAnsi" w:hAnsiTheme="minorHAnsi" w:cs="Arial"/>
        </w:rPr>
        <w:lastRenderedPageBreak/>
        <w:t>locate t</w:t>
      </w:r>
      <w:r w:rsidRPr="00010A0F">
        <w:rPr>
          <w:rFonts w:asciiTheme="minorHAnsi" w:hAnsiTheme="minorHAnsi" w:cs="Arial"/>
        </w:rPr>
        <w:t>his equipment near fuel storage areas and other locations as necessary to be readily available to control foreseeable spills.</w:t>
      </w:r>
    </w:p>
    <w:p w14:paraId="4A208973" w14:textId="480507C5"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Suitable plastic lining materials </w:t>
      </w:r>
      <w:r w:rsidR="00DE403B" w:rsidRPr="00010A0F">
        <w:rPr>
          <w:rFonts w:asciiTheme="minorHAnsi" w:hAnsiTheme="minorHAnsi" w:cs="Arial"/>
        </w:rPr>
        <w:t xml:space="preserve">will </w:t>
      </w:r>
      <w:r w:rsidRPr="00010A0F">
        <w:rPr>
          <w:rFonts w:asciiTheme="minorHAnsi" w:hAnsiTheme="minorHAnsi" w:cs="Arial"/>
        </w:rPr>
        <w:t>be available for placement below and on top of temporarily-stored contaminated soils and materials.</w:t>
      </w:r>
    </w:p>
    <w:p w14:paraId="4A208974" w14:textId="0407DC8C"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All fueling vehicles, and where necessary, service vehicles, </w:t>
      </w:r>
      <w:r w:rsidR="00F5315F" w:rsidRPr="00010A0F">
        <w:rPr>
          <w:rFonts w:asciiTheme="minorHAnsi" w:hAnsiTheme="minorHAnsi" w:cs="Arial"/>
        </w:rPr>
        <w:t>will</w:t>
      </w:r>
      <w:r w:rsidRPr="00010A0F">
        <w:rPr>
          <w:rFonts w:asciiTheme="minorHAnsi" w:hAnsiTheme="minorHAnsi" w:cs="Arial"/>
        </w:rPr>
        <w:t xml:space="preserve"> carry materials adequate to control foreseeable spills.  Such material may include but not be limited to absorbent pads, commercial absorbent material, plastic bags with ties, and shovels.</w:t>
      </w:r>
    </w:p>
    <w:p w14:paraId="4A208975" w14:textId="7F6ECC95"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Spill Coordinator </w:t>
      </w:r>
      <w:r w:rsidR="00DE403B" w:rsidRPr="00010A0F">
        <w:rPr>
          <w:rFonts w:asciiTheme="minorHAnsi" w:hAnsiTheme="minorHAnsi" w:cs="Arial"/>
        </w:rPr>
        <w:t xml:space="preserve">will inform </w:t>
      </w:r>
      <w:r w:rsidR="00C066E0">
        <w:rPr>
          <w:rFonts w:asciiTheme="minorHAnsi" w:hAnsiTheme="minorHAnsi" w:cs="Arial"/>
        </w:rPr>
        <w:t>all Contractor personnel</w:t>
      </w:r>
      <w:r w:rsidRPr="00010A0F">
        <w:rPr>
          <w:rFonts w:asciiTheme="minorHAnsi" w:hAnsiTheme="minorHAnsi" w:cs="Arial"/>
        </w:rPr>
        <w:t xml:space="preserve"> </w:t>
      </w:r>
      <w:r w:rsidR="00DE403B" w:rsidRPr="00010A0F">
        <w:rPr>
          <w:rFonts w:asciiTheme="minorHAnsi" w:hAnsiTheme="minorHAnsi" w:cs="Arial"/>
        </w:rPr>
        <w:t>and the EIs</w:t>
      </w:r>
      <w:r w:rsidRPr="00010A0F">
        <w:rPr>
          <w:rFonts w:asciiTheme="minorHAnsi" w:hAnsiTheme="minorHAnsi" w:cs="Arial"/>
        </w:rPr>
        <w:t xml:space="preserve"> </w:t>
      </w:r>
      <w:r w:rsidR="00DE403B" w:rsidRPr="00010A0F">
        <w:rPr>
          <w:rFonts w:asciiTheme="minorHAnsi" w:hAnsiTheme="minorHAnsi" w:cs="Arial"/>
        </w:rPr>
        <w:t xml:space="preserve">of </w:t>
      </w:r>
      <w:r w:rsidRPr="00010A0F">
        <w:rPr>
          <w:rFonts w:asciiTheme="minorHAnsi" w:hAnsiTheme="minorHAnsi" w:cs="Arial"/>
        </w:rPr>
        <w:t xml:space="preserve">the locations of spill control equipment and materials, and have them readily accessible during construction activity.  </w:t>
      </w:r>
    </w:p>
    <w:p w14:paraId="4A208976" w14:textId="17EC1523"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All fuel nozzles </w:t>
      </w:r>
      <w:r w:rsidR="00DE403B" w:rsidRPr="00010A0F">
        <w:rPr>
          <w:rFonts w:asciiTheme="minorHAnsi" w:hAnsiTheme="minorHAnsi" w:cs="Arial"/>
        </w:rPr>
        <w:t xml:space="preserve">will </w:t>
      </w:r>
      <w:r w:rsidR="00C066E0">
        <w:rPr>
          <w:rFonts w:asciiTheme="minorHAnsi" w:hAnsiTheme="minorHAnsi" w:cs="Arial"/>
        </w:rPr>
        <w:t>include</w:t>
      </w:r>
      <w:r w:rsidRPr="00010A0F">
        <w:rPr>
          <w:rFonts w:asciiTheme="minorHAnsi" w:hAnsiTheme="minorHAnsi" w:cs="Arial"/>
        </w:rPr>
        <w:t xml:space="preserve"> functional automatic shut-offs.</w:t>
      </w:r>
    </w:p>
    <w:p w14:paraId="4A208977" w14:textId="7C90E8AF" w:rsidR="00AC517E" w:rsidRPr="00010A0F" w:rsidRDefault="00AC517E" w:rsidP="00C218F6">
      <w:pPr>
        <w:pStyle w:val="ListParagraph"/>
        <w:numPr>
          <w:ilvl w:val="0"/>
          <w:numId w:val="20"/>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Fuel trucks transporting fuel to on-site construction equipment </w:t>
      </w:r>
      <w:r w:rsidR="00DE403B" w:rsidRPr="00010A0F">
        <w:rPr>
          <w:rFonts w:asciiTheme="minorHAnsi" w:hAnsiTheme="minorHAnsi" w:cs="Arial"/>
        </w:rPr>
        <w:t xml:space="preserve">will </w:t>
      </w:r>
      <w:r w:rsidRPr="00010A0F">
        <w:rPr>
          <w:rFonts w:asciiTheme="minorHAnsi" w:hAnsiTheme="minorHAnsi" w:cs="Arial"/>
        </w:rPr>
        <w:t>travel only on approved access roads.</w:t>
      </w:r>
    </w:p>
    <w:p w14:paraId="4A208978" w14:textId="77777777" w:rsidR="00AC517E" w:rsidRPr="00010A0F" w:rsidRDefault="00AC517E" w:rsidP="00AC517E">
      <w:pPr>
        <w:pStyle w:val="Heading2"/>
        <w:jc w:val="both"/>
        <w:rPr>
          <w:rFonts w:cs="Arial"/>
        </w:rPr>
      </w:pPr>
      <w:bookmarkStart w:id="532" w:name="_Toc311556928"/>
      <w:bookmarkStart w:id="533" w:name="_Toc367267984"/>
      <w:bookmarkStart w:id="534" w:name="_Toc374625054"/>
      <w:bookmarkStart w:id="535" w:name="_Toc82694005"/>
      <w:r w:rsidRPr="00010A0F">
        <w:rPr>
          <w:rFonts w:cs="Arial"/>
        </w:rPr>
        <w:t>Supervision and Inspection</w:t>
      </w:r>
      <w:bookmarkEnd w:id="532"/>
      <w:bookmarkEnd w:id="533"/>
      <w:bookmarkEnd w:id="534"/>
      <w:bookmarkEnd w:id="535"/>
    </w:p>
    <w:p w14:paraId="4A208979" w14:textId="56AE9E2E" w:rsidR="00AC517E" w:rsidRPr="00010A0F" w:rsidRDefault="00AC517E" w:rsidP="00D5425D">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Contractor </w:t>
      </w:r>
      <w:r w:rsidR="00DE403B" w:rsidRPr="00010A0F">
        <w:rPr>
          <w:rFonts w:asciiTheme="minorHAnsi" w:hAnsiTheme="minorHAnsi" w:cs="Arial"/>
        </w:rPr>
        <w:t xml:space="preserve">will </w:t>
      </w:r>
      <w:r w:rsidRPr="00010A0F">
        <w:rPr>
          <w:rFonts w:asciiTheme="minorHAnsi" w:hAnsiTheme="minorHAnsi" w:cs="Arial"/>
        </w:rPr>
        <w:t>perform a pre-construction inspection and test of all equipment to ensure that it is in good repair.</w:t>
      </w:r>
      <w:r w:rsidR="00D5425D" w:rsidRPr="00010A0F">
        <w:rPr>
          <w:rFonts w:asciiTheme="minorHAnsi" w:hAnsiTheme="minorHAnsi" w:cs="Arial"/>
        </w:rPr>
        <w:t xml:space="preserve"> </w:t>
      </w:r>
      <w:r w:rsidRPr="00010A0F">
        <w:rPr>
          <w:rFonts w:asciiTheme="minorHAnsi" w:hAnsiTheme="minorHAnsi" w:cs="Arial"/>
        </w:rPr>
        <w:t xml:space="preserve">During construction, the Contractor </w:t>
      </w:r>
      <w:r w:rsidR="00F5315F" w:rsidRPr="00010A0F">
        <w:rPr>
          <w:rFonts w:asciiTheme="minorHAnsi" w:hAnsiTheme="minorHAnsi" w:cs="Arial"/>
        </w:rPr>
        <w:t>will</w:t>
      </w:r>
      <w:r w:rsidRPr="00010A0F">
        <w:rPr>
          <w:rFonts w:asciiTheme="minorHAnsi" w:hAnsiTheme="minorHAnsi" w:cs="Arial"/>
        </w:rPr>
        <w:t xml:space="preserve"> regularly inspect hoses, pipes, valves, and tanks to ensure equipment is free of leaks.  </w:t>
      </w:r>
      <w:r w:rsidR="00C066E0">
        <w:rPr>
          <w:rFonts w:asciiTheme="minorHAnsi" w:hAnsiTheme="minorHAnsi" w:cs="Arial"/>
        </w:rPr>
        <w:t>The Contractor will remove from service a</w:t>
      </w:r>
      <w:r w:rsidRPr="00010A0F">
        <w:rPr>
          <w:rFonts w:asciiTheme="minorHAnsi" w:hAnsiTheme="minorHAnsi" w:cs="Arial"/>
        </w:rPr>
        <w:t xml:space="preserve">ny equipment </w:t>
      </w:r>
      <w:r w:rsidR="009E2244" w:rsidRPr="00010A0F">
        <w:rPr>
          <w:rFonts w:asciiTheme="minorHAnsi" w:hAnsiTheme="minorHAnsi" w:cs="Arial"/>
        </w:rPr>
        <w:t xml:space="preserve">found to be </w:t>
      </w:r>
      <w:r w:rsidRPr="00010A0F">
        <w:rPr>
          <w:rFonts w:asciiTheme="minorHAnsi" w:hAnsiTheme="minorHAnsi" w:cs="Arial"/>
        </w:rPr>
        <w:t xml:space="preserve">is leaking or in need of repair and repair prior to resuming work. </w:t>
      </w:r>
    </w:p>
    <w:p w14:paraId="4A20897A" w14:textId="77777777" w:rsidR="00AC517E" w:rsidRPr="00010A0F" w:rsidRDefault="00AC517E" w:rsidP="00E85051">
      <w:pPr>
        <w:pStyle w:val="Heading2"/>
        <w:rPr>
          <w:rFonts w:cs="Arial"/>
        </w:rPr>
      </w:pPr>
      <w:bookmarkStart w:id="536" w:name="_Toc311556929"/>
      <w:bookmarkStart w:id="537" w:name="_Toc367267985"/>
      <w:bookmarkStart w:id="538" w:name="_Toc374625055"/>
      <w:bookmarkStart w:id="539" w:name="_Toc82694006"/>
      <w:r w:rsidRPr="00010A0F">
        <w:rPr>
          <w:rFonts w:cs="Arial"/>
        </w:rPr>
        <w:t>Storage and Handling of Fuels/Hazardous Liquids</w:t>
      </w:r>
      <w:bookmarkEnd w:id="536"/>
      <w:bookmarkEnd w:id="537"/>
      <w:bookmarkEnd w:id="538"/>
      <w:bookmarkEnd w:id="539"/>
    </w:p>
    <w:p w14:paraId="4A20897B" w14:textId="77777777" w:rsidR="00AC517E" w:rsidRPr="00010A0F" w:rsidRDefault="00AC517E" w:rsidP="00E85051">
      <w:pPr>
        <w:pStyle w:val="Heading3"/>
        <w:rPr>
          <w:rFonts w:asciiTheme="minorHAnsi" w:hAnsiTheme="minorHAnsi" w:cs="Arial"/>
        </w:rPr>
      </w:pPr>
      <w:bookmarkStart w:id="540" w:name="_Toc311556930"/>
      <w:bookmarkStart w:id="541" w:name="_Toc367267986"/>
      <w:bookmarkStart w:id="542" w:name="_Toc374625056"/>
      <w:bookmarkStart w:id="543" w:name="_Toc82694007"/>
      <w:r w:rsidRPr="00010A0F">
        <w:rPr>
          <w:rFonts w:asciiTheme="minorHAnsi" w:hAnsiTheme="minorHAnsi" w:cs="Arial"/>
        </w:rPr>
        <w:t>Fuel Storage - General</w:t>
      </w:r>
      <w:bookmarkEnd w:id="540"/>
      <w:bookmarkEnd w:id="541"/>
      <w:bookmarkEnd w:id="542"/>
      <w:bookmarkEnd w:id="543"/>
    </w:p>
    <w:p w14:paraId="4A20897C" w14:textId="567089D1" w:rsidR="00AC517E" w:rsidRPr="00010A0F" w:rsidRDefault="00AC517E" w:rsidP="00B82D1B">
      <w:pPr>
        <w:spacing w:after="240"/>
        <w:jc w:val="both"/>
        <w:rPr>
          <w:rFonts w:asciiTheme="minorHAnsi" w:hAnsiTheme="minorHAnsi" w:cs="Arial"/>
        </w:rPr>
      </w:pPr>
      <w:r w:rsidRPr="00010A0F">
        <w:rPr>
          <w:rFonts w:asciiTheme="minorHAnsi" w:hAnsiTheme="minorHAnsi" w:cs="Arial"/>
        </w:rPr>
        <w:t xml:space="preserve">The Contractor </w:t>
      </w:r>
      <w:r w:rsidR="00DE403B" w:rsidRPr="00010A0F">
        <w:rPr>
          <w:rFonts w:asciiTheme="minorHAnsi" w:hAnsiTheme="minorHAnsi" w:cs="Arial"/>
        </w:rPr>
        <w:t xml:space="preserve">will </w:t>
      </w:r>
      <w:r w:rsidRPr="00010A0F">
        <w:rPr>
          <w:rFonts w:asciiTheme="minorHAnsi" w:hAnsiTheme="minorHAnsi" w:cs="Arial"/>
        </w:rPr>
        <w:t>follow proper fuel storage practices, including, but not limited to the following:</w:t>
      </w:r>
    </w:p>
    <w:p w14:paraId="4A20897E" w14:textId="3E16664E" w:rsidR="00AC517E" w:rsidRPr="00010A0F" w:rsidRDefault="00AC517E" w:rsidP="00C218F6">
      <w:pPr>
        <w:pStyle w:val="ListParagraph"/>
        <w:numPr>
          <w:ilvl w:val="0"/>
          <w:numId w:val="21"/>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Fuel storage </w:t>
      </w:r>
      <w:r w:rsidR="00DE403B" w:rsidRPr="00010A0F">
        <w:rPr>
          <w:rFonts w:asciiTheme="minorHAnsi" w:hAnsiTheme="minorHAnsi" w:cs="Arial"/>
        </w:rPr>
        <w:t xml:space="preserve">will </w:t>
      </w:r>
      <w:r w:rsidRPr="00010A0F">
        <w:rPr>
          <w:rFonts w:asciiTheme="minorHAnsi" w:hAnsiTheme="minorHAnsi" w:cs="Arial"/>
        </w:rPr>
        <w:t xml:space="preserve">be at Contractor yards only </w:t>
      </w:r>
      <w:r w:rsidR="00C066E0">
        <w:rPr>
          <w:rFonts w:asciiTheme="minorHAnsi" w:hAnsiTheme="minorHAnsi" w:cs="Arial"/>
        </w:rPr>
        <w:t>(unless Enbridge approves otherwise in advance)</w:t>
      </w:r>
      <w:r w:rsidRPr="00010A0F">
        <w:rPr>
          <w:rFonts w:asciiTheme="minorHAnsi" w:hAnsiTheme="minorHAnsi" w:cs="Arial"/>
        </w:rPr>
        <w:t>.</w:t>
      </w:r>
    </w:p>
    <w:p w14:paraId="4A20897F" w14:textId="3897DEB7" w:rsidR="00AC517E" w:rsidRPr="00010A0F" w:rsidRDefault="00807E34" w:rsidP="00C218F6">
      <w:pPr>
        <w:pStyle w:val="ListParagraph"/>
        <w:numPr>
          <w:ilvl w:val="0"/>
          <w:numId w:val="21"/>
        </w:numPr>
        <w:tabs>
          <w:tab w:val="left" w:pos="-1080"/>
          <w:tab w:val="left" w:pos="-720"/>
          <w:tab w:val="left" w:pos="0"/>
        </w:tabs>
        <w:spacing w:after="240"/>
        <w:jc w:val="both"/>
        <w:rPr>
          <w:rFonts w:asciiTheme="minorHAnsi" w:hAnsiTheme="minorHAnsi" w:cs="Arial"/>
        </w:rPr>
      </w:pPr>
      <w:r>
        <w:rPr>
          <w:rFonts w:asciiTheme="minorHAnsi" w:hAnsiTheme="minorHAnsi" w:cs="Arial"/>
        </w:rPr>
        <w:t xml:space="preserve">Install </w:t>
      </w:r>
      <w:r w:rsidRPr="00010A0F">
        <w:rPr>
          <w:rFonts w:asciiTheme="minorHAnsi" w:hAnsiTheme="minorHAnsi" w:cs="Arial"/>
        </w:rPr>
        <w:t>signage</w:t>
      </w:r>
      <w:r w:rsidR="00AC517E" w:rsidRPr="00010A0F">
        <w:rPr>
          <w:rFonts w:asciiTheme="minorHAnsi" w:hAnsiTheme="minorHAnsi" w:cs="Arial"/>
        </w:rPr>
        <w:t xml:space="preserve"> at and adjacent to fuel storage areas to include “Fuel Storage Area – No smoking within 50 feet.”</w:t>
      </w:r>
    </w:p>
    <w:p w14:paraId="4A208981" w14:textId="71803409" w:rsidR="00AC517E" w:rsidRPr="00010A0F" w:rsidRDefault="00C066E0" w:rsidP="00C218F6">
      <w:pPr>
        <w:pStyle w:val="ListParagraph"/>
        <w:numPr>
          <w:ilvl w:val="0"/>
          <w:numId w:val="21"/>
        </w:numPr>
        <w:tabs>
          <w:tab w:val="left" w:pos="-1080"/>
          <w:tab w:val="left" w:pos="-720"/>
          <w:tab w:val="left" w:pos="0"/>
        </w:tabs>
        <w:spacing w:after="240"/>
        <w:jc w:val="both"/>
        <w:rPr>
          <w:rFonts w:asciiTheme="minorHAnsi" w:hAnsiTheme="minorHAnsi" w:cs="Arial"/>
        </w:rPr>
      </w:pPr>
      <w:r>
        <w:rPr>
          <w:rFonts w:asciiTheme="minorHAnsi" w:hAnsiTheme="minorHAnsi" w:cs="Arial"/>
        </w:rPr>
        <w:t>Keep t</w:t>
      </w:r>
      <w:r w:rsidR="00AC517E" w:rsidRPr="00010A0F">
        <w:rPr>
          <w:rFonts w:asciiTheme="minorHAnsi" w:hAnsiTheme="minorHAnsi" w:cs="Arial"/>
        </w:rPr>
        <w:t>ools and materials to stop the flow of leaking on-site.  Such equipment may include, but not be limited to, plugs of various sizes, 3M tank patches, a hammer, assorted sizes of metal screws with rubber washers, a screwdriver,</w:t>
      </w:r>
      <w:r w:rsidR="00B91DCC" w:rsidRPr="00010A0F">
        <w:rPr>
          <w:rFonts w:asciiTheme="minorHAnsi" w:hAnsiTheme="minorHAnsi" w:cs="Arial"/>
        </w:rPr>
        <w:t xml:space="preserve"> and plastic tape.  </w:t>
      </w:r>
    </w:p>
    <w:p w14:paraId="4A208982" w14:textId="3A133E5B" w:rsidR="00AC517E" w:rsidRPr="00010A0F" w:rsidRDefault="00C066E0" w:rsidP="00C218F6">
      <w:pPr>
        <w:pStyle w:val="ListParagraph"/>
        <w:numPr>
          <w:ilvl w:val="0"/>
          <w:numId w:val="21"/>
        </w:numPr>
        <w:tabs>
          <w:tab w:val="left" w:pos="-1080"/>
          <w:tab w:val="left" w:pos="-720"/>
          <w:tab w:val="left" w:pos="0"/>
        </w:tabs>
        <w:spacing w:after="240"/>
        <w:jc w:val="both"/>
        <w:rPr>
          <w:rFonts w:asciiTheme="minorHAnsi" w:hAnsiTheme="minorHAnsi" w:cs="Arial"/>
        </w:rPr>
      </w:pPr>
      <w:r>
        <w:rPr>
          <w:rFonts w:asciiTheme="minorHAnsi" w:hAnsiTheme="minorHAnsi" w:cs="Arial"/>
        </w:rPr>
        <w:t>Store f</w:t>
      </w:r>
      <w:r w:rsidR="00AC517E" w:rsidRPr="00010A0F">
        <w:rPr>
          <w:rFonts w:asciiTheme="minorHAnsi" w:hAnsiTheme="minorHAnsi" w:cs="Arial"/>
        </w:rPr>
        <w:t>uels, lubricants, waste oil, and any other regulated substances in aboveground tanks only.</w:t>
      </w:r>
    </w:p>
    <w:p w14:paraId="4A208983" w14:textId="50B5656B" w:rsidR="00AC517E" w:rsidRPr="00010A0F" w:rsidRDefault="00AC517E" w:rsidP="00C218F6">
      <w:pPr>
        <w:pStyle w:val="ListParagraph"/>
        <w:numPr>
          <w:ilvl w:val="0"/>
          <w:numId w:val="21"/>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Storage tanks and containers </w:t>
      </w:r>
      <w:r w:rsidR="00C0409F" w:rsidRPr="00010A0F">
        <w:rPr>
          <w:rFonts w:asciiTheme="minorHAnsi" w:hAnsiTheme="minorHAnsi" w:cs="Arial"/>
        </w:rPr>
        <w:t xml:space="preserve">will </w:t>
      </w:r>
      <w:r w:rsidRPr="00010A0F">
        <w:rPr>
          <w:rFonts w:asciiTheme="minorHAnsi" w:hAnsiTheme="minorHAnsi" w:cs="Arial"/>
        </w:rPr>
        <w:t>conform to all applicable industry codes (</w:t>
      </w:r>
      <w:r w:rsidR="00B82D1B" w:rsidRPr="00010A0F">
        <w:rPr>
          <w:rFonts w:asciiTheme="minorHAnsi" w:hAnsiTheme="minorHAnsi" w:cs="Arial"/>
        </w:rPr>
        <w:t>e.g., NFPA, UFC</w:t>
      </w:r>
      <w:r w:rsidRPr="00010A0F">
        <w:rPr>
          <w:rFonts w:asciiTheme="minorHAnsi" w:hAnsiTheme="minorHAnsi" w:cs="Arial"/>
        </w:rPr>
        <w:t>).</w:t>
      </w:r>
    </w:p>
    <w:p w14:paraId="4A208984" w14:textId="319FCE61" w:rsidR="00AC517E" w:rsidRPr="00010A0F" w:rsidRDefault="00C066E0" w:rsidP="00C218F6">
      <w:pPr>
        <w:pStyle w:val="ListParagraph"/>
        <w:numPr>
          <w:ilvl w:val="0"/>
          <w:numId w:val="21"/>
        </w:numPr>
        <w:tabs>
          <w:tab w:val="left" w:pos="-1080"/>
          <w:tab w:val="left" w:pos="-720"/>
          <w:tab w:val="left" w:pos="0"/>
        </w:tabs>
        <w:spacing w:after="240"/>
        <w:jc w:val="both"/>
        <w:rPr>
          <w:rFonts w:asciiTheme="minorHAnsi" w:hAnsiTheme="minorHAnsi" w:cs="Arial"/>
        </w:rPr>
      </w:pPr>
      <w:r>
        <w:rPr>
          <w:rFonts w:asciiTheme="minorHAnsi" w:hAnsiTheme="minorHAnsi" w:cs="Arial"/>
        </w:rPr>
        <w:t xml:space="preserve">Utilize a </w:t>
      </w:r>
      <w:r w:rsidR="00AC517E" w:rsidRPr="00010A0F">
        <w:rPr>
          <w:rFonts w:asciiTheme="minorHAnsi" w:hAnsiTheme="minorHAnsi" w:cs="Arial"/>
        </w:rPr>
        <w:t>secondary containment structure at each fuel storage site</w:t>
      </w:r>
      <w:r>
        <w:rPr>
          <w:rFonts w:asciiTheme="minorHAnsi" w:hAnsiTheme="minorHAnsi" w:cs="Arial"/>
        </w:rPr>
        <w:t xml:space="preserve"> </w:t>
      </w:r>
      <w:r w:rsidR="00AC517E" w:rsidRPr="00010A0F">
        <w:rPr>
          <w:rFonts w:asciiTheme="minorHAnsi" w:hAnsiTheme="minorHAnsi" w:cs="Arial"/>
        </w:rPr>
        <w:t>provid</w:t>
      </w:r>
      <w:r>
        <w:rPr>
          <w:rFonts w:asciiTheme="minorHAnsi" w:hAnsiTheme="minorHAnsi" w:cs="Arial"/>
        </w:rPr>
        <w:t>ing</w:t>
      </w:r>
      <w:r w:rsidR="00AC517E" w:rsidRPr="00010A0F">
        <w:rPr>
          <w:rFonts w:asciiTheme="minorHAnsi" w:hAnsiTheme="minorHAnsi" w:cs="Arial"/>
        </w:rPr>
        <w:t xml:space="preserve"> a minimum containment volume equal to 150 percent of the volume of the largest storage vessel.</w:t>
      </w:r>
    </w:p>
    <w:p w14:paraId="4A208986" w14:textId="480FF6E4" w:rsidR="00AC517E" w:rsidRPr="00010A0F" w:rsidRDefault="00AC517E" w:rsidP="00C218F6">
      <w:pPr>
        <w:pStyle w:val="ListParagraph"/>
        <w:numPr>
          <w:ilvl w:val="0"/>
          <w:numId w:val="21"/>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Secondary containment areas </w:t>
      </w:r>
      <w:r w:rsidR="00C0409F" w:rsidRPr="00010A0F">
        <w:rPr>
          <w:rFonts w:asciiTheme="minorHAnsi" w:hAnsiTheme="minorHAnsi" w:cs="Arial"/>
        </w:rPr>
        <w:t xml:space="preserve">will </w:t>
      </w:r>
      <w:r w:rsidRPr="00010A0F">
        <w:rPr>
          <w:rFonts w:asciiTheme="minorHAnsi" w:hAnsiTheme="minorHAnsi" w:cs="Arial"/>
        </w:rPr>
        <w:t xml:space="preserve">not have drains.  If visual inspection indicates that no spillage has occurred in the secondary containment structure, </w:t>
      </w:r>
      <w:r w:rsidR="00C066E0">
        <w:rPr>
          <w:rFonts w:asciiTheme="minorHAnsi" w:hAnsiTheme="minorHAnsi" w:cs="Arial"/>
        </w:rPr>
        <w:t xml:space="preserve">the Contractor may discharge </w:t>
      </w:r>
      <w:r w:rsidRPr="00010A0F">
        <w:rPr>
          <w:rFonts w:asciiTheme="minorHAnsi" w:hAnsiTheme="minorHAnsi" w:cs="Arial"/>
        </w:rPr>
        <w:t xml:space="preserve">accumulated </w:t>
      </w:r>
      <w:r w:rsidRPr="00010A0F">
        <w:rPr>
          <w:rFonts w:asciiTheme="minorHAnsi" w:hAnsiTheme="minorHAnsi" w:cs="Arial"/>
        </w:rPr>
        <w:lastRenderedPageBreak/>
        <w:t xml:space="preserve">water </w:t>
      </w:r>
      <w:r w:rsidR="00C0409F" w:rsidRPr="00010A0F">
        <w:rPr>
          <w:rFonts w:asciiTheme="minorHAnsi" w:hAnsiTheme="minorHAnsi" w:cs="Arial"/>
        </w:rPr>
        <w:t xml:space="preserve">in accordance with Section </w:t>
      </w:r>
      <w:r w:rsidR="00727B07">
        <w:rPr>
          <w:rFonts w:asciiTheme="minorHAnsi" w:hAnsiTheme="minorHAnsi" w:cs="Arial"/>
        </w:rPr>
        <w:t>25.0</w:t>
      </w:r>
      <w:r w:rsidR="00C0409F" w:rsidRPr="00010A0F">
        <w:rPr>
          <w:rFonts w:asciiTheme="minorHAnsi" w:hAnsiTheme="minorHAnsi" w:cs="Arial"/>
        </w:rPr>
        <w:t xml:space="preserve">.  </w:t>
      </w:r>
      <w:r w:rsidRPr="00010A0F">
        <w:rPr>
          <w:rFonts w:asciiTheme="minorHAnsi" w:hAnsiTheme="minorHAnsi" w:cs="Arial"/>
        </w:rPr>
        <w:t xml:space="preserve">If spillage occurred in the structure, </w:t>
      </w:r>
      <w:r w:rsidR="00C066E0">
        <w:rPr>
          <w:rFonts w:asciiTheme="minorHAnsi" w:hAnsiTheme="minorHAnsi" w:cs="Arial"/>
        </w:rPr>
        <w:t xml:space="preserve">the Contractor will </w:t>
      </w:r>
      <w:r w:rsidR="001234CF">
        <w:rPr>
          <w:rFonts w:asciiTheme="minorHAnsi" w:hAnsiTheme="minorHAnsi" w:cs="Arial"/>
        </w:rPr>
        <w:t>collect and dispose and/or recycle at a licensed facility</w:t>
      </w:r>
      <w:r w:rsidRPr="00010A0F">
        <w:rPr>
          <w:rFonts w:asciiTheme="minorHAnsi" w:hAnsiTheme="minorHAnsi" w:cs="Arial"/>
        </w:rPr>
        <w:t>.</w:t>
      </w:r>
    </w:p>
    <w:p w14:paraId="4A208988" w14:textId="77777777" w:rsidR="00AC517E" w:rsidRPr="00010A0F" w:rsidRDefault="00AC517E" w:rsidP="00D5425D">
      <w:pPr>
        <w:pStyle w:val="Heading3"/>
        <w:rPr>
          <w:rFonts w:asciiTheme="minorHAnsi" w:hAnsiTheme="minorHAnsi" w:cs="Arial"/>
        </w:rPr>
      </w:pPr>
      <w:bookmarkStart w:id="544" w:name="_Toc311556931"/>
      <w:bookmarkStart w:id="545" w:name="_Toc367267988"/>
      <w:bookmarkStart w:id="546" w:name="_Toc374625057"/>
      <w:bookmarkStart w:id="547" w:name="_Toc82694008"/>
      <w:r w:rsidRPr="00010A0F">
        <w:rPr>
          <w:rFonts w:asciiTheme="minorHAnsi" w:hAnsiTheme="minorHAnsi" w:cs="Arial"/>
        </w:rPr>
        <w:t>Refueling</w:t>
      </w:r>
      <w:bookmarkEnd w:id="544"/>
      <w:bookmarkEnd w:id="545"/>
      <w:bookmarkEnd w:id="546"/>
      <w:bookmarkEnd w:id="547"/>
    </w:p>
    <w:p w14:paraId="4A208989" w14:textId="6CA60171" w:rsidR="00AC517E" w:rsidRPr="00010A0F" w:rsidRDefault="00AC517E" w:rsidP="00D5425D">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Contractor </w:t>
      </w:r>
      <w:r w:rsidR="00C0409F" w:rsidRPr="00010A0F">
        <w:rPr>
          <w:rFonts w:asciiTheme="minorHAnsi" w:hAnsiTheme="minorHAnsi" w:cs="Arial"/>
        </w:rPr>
        <w:t xml:space="preserve">will </w:t>
      </w:r>
      <w:r w:rsidRPr="00010A0F">
        <w:rPr>
          <w:rFonts w:asciiTheme="minorHAnsi" w:hAnsiTheme="minorHAnsi" w:cs="Arial"/>
        </w:rPr>
        <w:t>make all efforts to dispense fuel during daylight hours.</w:t>
      </w:r>
      <w:r w:rsidR="00D5425D" w:rsidRPr="00010A0F">
        <w:rPr>
          <w:rFonts w:asciiTheme="minorHAnsi" w:hAnsiTheme="minorHAnsi" w:cs="Arial"/>
        </w:rPr>
        <w:t xml:space="preserve"> </w:t>
      </w:r>
      <w:r w:rsidR="001234CF">
        <w:rPr>
          <w:rFonts w:asciiTheme="minorHAnsi" w:hAnsiTheme="minorHAnsi" w:cs="Arial"/>
        </w:rPr>
        <w:t>Construction personnel will monitor f</w:t>
      </w:r>
      <w:r w:rsidRPr="00010A0F">
        <w:rPr>
          <w:rFonts w:asciiTheme="minorHAnsi" w:hAnsiTheme="minorHAnsi" w:cs="Arial"/>
        </w:rPr>
        <w:t xml:space="preserve">uel dispensing operations at all times.  Personnel </w:t>
      </w:r>
      <w:r w:rsidR="001234CF">
        <w:rPr>
          <w:rFonts w:asciiTheme="minorHAnsi" w:hAnsiTheme="minorHAnsi" w:cs="Arial"/>
        </w:rPr>
        <w:t>monitor</w:t>
      </w:r>
      <w:r w:rsidRPr="00010A0F">
        <w:rPr>
          <w:rFonts w:asciiTheme="minorHAnsi" w:hAnsiTheme="minorHAnsi" w:cs="Arial"/>
        </w:rPr>
        <w:t xml:space="preserve"> at both ends of the hose during fueling unless both ends are visible and are readily accessible by one person.  </w:t>
      </w:r>
    </w:p>
    <w:p w14:paraId="4A20898A" w14:textId="3547E859" w:rsidR="00AC517E" w:rsidRPr="00010A0F" w:rsidRDefault="00AC517E" w:rsidP="00D5425D">
      <w:pPr>
        <w:pStyle w:val="Heading3"/>
        <w:rPr>
          <w:rFonts w:asciiTheme="minorHAnsi" w:hAnsiTheme="minorHAnsi" w:cs="Arial"/>
        </w:rPr>
      </w:pPr>
      <w:bookmarkStart w:id="548" w:name="_Toc311556932"/>
      <w:bookmarkStart w:id="549" w:name="_Toc367267989"/>
      <w:bookmarkStart w:id="550" w:name="_Toc374625058"/>
      <w:bookmarkStart w:id="551" w:name="_Toc82694009"/>
      <w:r w:rsidRPr="00010A0F">
        <w:rPr>
          <w:rFonts w:asciiTheme="minorHAnsi" w:hAnsiTheme="minorHAnsi" w:cs="Arial"/>
        </w:rPr>
        <w:t>Refueling</w:t>
      </w:r>
      <w:r w:rsidR="00D5425D" w:rsidRPr="00010A0F">
        <w:rPr>
          <w:rFonts w:asciiTheme="minorHAnsi" w:hAnsiTheme="minorHAnsi" w:cs="Arial"/>
        </w:rPr>
        <w:t>, Maintenance,</w:t>
      </w:r>
      <w:r w:rsidRPr="00010A0F">
        <w:rPr>
          <w:rFonts w:asciiTheme="minorHAnsi" w:hAnsiTheme="minorHAnsi" w:cs="Arial"/>
        </w:rPr>
        <w:t xml:space="preserve"> and Fuel Storage </w:t>
      </w:r>
      <w:r w:rsidR="00807E34">
        <w:rPr>
          <w:rFonts w:asciiTheme="minorHAnsi" w:hAnsiTheme="minorHAnsi" w:cs="Arial"/>
        </w:rPr>
        <w:t>n</w:t>
      </w:r>
      <w:r w:rsidRPr="00010A0F">
        <w:rPr>
          <w:rFonts w:asciiTheme="minorHAnsi" w:hAnsiTheme="minorHAnsi" w:cs="Arial"/>
        </w:rPr>
        <w:t>ear Wetlands and Waterbodies</w:t>
      </w:r>
      <w:bookmarkEnd w:id="548"/>
      <w:bookmarkEnd w:id="549"/>
      <w:bookmarkEnd w:id="550"/>
      <w:bookmarkEnd w:id="551"/>
    </w:p>
    <w:p w14:paraId="4A20898B" w14:textId="4148618A" w:rsidR="00AC517E" w:rsidRPr="00010A0F" w:rsidRDefault="00F15DED" w:rsidP="00AC517E">
      <w:pPr>
        <w:jc w:val="both"/>
        <w:rPr>
          <w:rFonts w:asciiTheme="minorHAnsi" w:hAnsiTheme="minorHAnsi" w:cs="Arial"/>
        </w:rPr>
      </w:pPr>
      <w:r w:rsidRPr="00010A0F">
        <w:rPr>
          <w:rFonts w:asciiTheme="minorHAnsi" w:hAnsiTheme="minorHAnsi" w:cs="Arial"/>
        </w:rPr>
        <w:t>Enbridge</w:t>
      </w:r>
      <w:r w:rsidR="00AC517E" w:rsidRPr="00010A0F">
        <w:rPr>
          <w:rFonts w:asciiTheme="minorHAnsi" w:hAnsiTheme="minorHAnsi" w:cs="Arial"/>
        </w:rPr>
        <w:t xml:space="preserve"> requires that the storage of petroleum products, refueling</w:t>
      </w:r>
      <w:r w:rsidR="00D5425D" w:rsidRPr="00010A0F">
        <w:rPr>
          <w:rFonts w:asciiTheme="minorHAnsi" w:hAnsiTheme="minorHAnsi" w:cs="Arial"/>
        </w:rPr>
        <w:t>, maintenance,</w:t>
      </w:r>
      <w:r w:rsidR="00AC517E" w:rsidRPr="00010A0F">
        <w:rPr>
          <w:rFonts w:asciiTheme="minorHAnsi" w:hAnsiTheme="minorHAnsi" w:cs="Arial"/>
        </w:rPr>
        <w:t xml:space="preserve"> and lubricating operations take place in upland areas that are more than 100 feet from wetlands, streams, and waterbodies (including drainage ditches), and water supply wells.  In addition, the Contractor </w:t>
      </w:r>
      <w:r w:rsidR="00F5315F" w:rsidRPr="00010A0F">
        <w:rPr>
          <w:rFonts w:asciiTheme="minorHAnsi" w:hAnsiTheme="minorHAnsi" w:cs="Arial"/>
        </w:rPr>
        <w:t>will</w:t>
      </w:r>
      <w:r w:rsidR="00AC517E" w:rsidRPr="00010A0F">
        <w:rPr>
          <w:rFonts w:asciiTheme="minorHAnsi" w:hAnsiTheme="minorHAnsi" w:cs="Arial"/>
        </w:rPr>
        <w:t xml:space="preserve"> store hazardous materials, chemicals, fuel and lubricating oils, and perform concrete coating activities outside these areas.  </w:t>
      </w:r>
    </w:p>
    <w:p w14:paraId="4A20898C" w14:textId="77777777" w:rsidR="00D5425D" w:rsidRPr="00010A0F" w:rsidRDefault="00D5425D" w:rsidP="00AC517E">
      <w:pPr>
        <w:jc w:val="both"/>
        <w:rPr>
          <w:rFonts w:asciiTheme="minorHAnsi" w:hAnsiTheme="minorHAnsi" w:cs="Arial"/>
        </w:rPr>
      </w:pPr>
    </w:p>
    <w:p w14:paraId="4B2FEA48" w14:textId="77777777" w:rsidR="00F25C27" w:rsidRDefault="00AC517E" w:rsidP="00AC517E">
      <w:pPr>
        <w:jc w:val="both"/>
        <w:rPr>
          <w:rFonts w:asciiTheme="minorHAnsi" w:hAnsiTheme="minorHAnsi" w:cs="Arial"/>
        </w:rPr>
      </w:pPr>
      <w:r w:rsidRPr="00010A0F">
        <w:rPr>
          <w:rFonts w:asciiTheme="minorHAnsi" w:hAnsiTheme="minorHAnsi" w:cs="Arial"/>
        </w:rPr>
        <w:t>In certain instances, refueling or fuel storage may be unavoidable due to site-specific conditions or unique construction requirements (e.g.</w:t>
      </w:r>
      <w:r w:rsidR="005B3555" w:rsidRPr="00010A0F">
        <w:rPr>
          <w:rFonts w:asciiTheme="minorHAnsi" w:hAnsiTheme="minorHAnsi" w:cs="Arial"/>
        </w:rPr>
        <w:t>,</w:t>
      </w:r>
      <w:r w:rsidRPr="00010A0F">
        <w:rPr>
          <w:rFonts w:asciiTheme="minorHAnsi" w:hAnsiTheme="minorHAnsi" w:cs="Arial"/>
        </w:rPr>
        <w:t xml:space="preserve"> continuously operating pumps or equipment on barges).  </w:t>
      </w:r>
      <w:r w:rsidR="001234CF">
        <w:rPr>
          <w:rFonts w:asciiTheme="minorHAnsi" w:hAnsiTheme="minorHAnsi" w:cs="Arial"/>
        </w:rPr>
        <w:t>An EI must approve t</w:t>
      </w:r>
      <w:r w:rsidRPr="00010A0F">
        <w:rPr>
          <w:rFonts w:asciiTheme="minorHAnsi" w:hAnsiTheme="minorHAnsi" w:cs="Arial"/>
        </w:rPr>
        <w:t xml:space="preserve">hese locations in advance. </w:t>
      </w:r>
    </w:p>
    <w:p w14:paraId="4A20898D" w14:textId="277F654B" w:rsidR="00AC517E" w:rsidRPr="00010A0F" w:rsidRDefault="00AC517E" w:rsidP="00AC517E">
      <w:pPr>
        <w:jc w:val="both"/>
        <w:rPr>
          <w:rFonts w:asciiTheme="minorHAnsi" w:hAnsiTheme="minorHAnsi" w:cs="Arial"/>
        </w:rPr>
      </w:pPr>
      <w:r w:rsidRPr="00010A0F">
        <w:rPr>
          <w:rFonts w:asciiTheme="minorHAnsi" w:hAnsiTheme="minorHAnsi" w:cs="Arial"/>
        </w:rPr>
        <w:t xml:space="preserve"> </w:t>
      </w:r>
      <w:r w:rsidR="001234CF">
        <w:rPr>
          <w:rFonts w:asciiTheme="minorHAnsi" w:hAnsiTheme="minorHAnsi" w:cs="Arial"/>
        </w:rPr>
        <w:br/>
      </w:r>
      <w:r w:rsidR="00DC6011">
        <w:rPr>
          <w:rFonts w:asciiTheme="minorHAnsi" w:hAnsiTheme="minorHAnsi" w:cs="Arial"/>
        </w:rPr>
        <w:t>S</w:t>
      </w:r>
      <w:r w:rsidRPr="00010A0F">
        <w:rPr>
          <w:rFonts w:asciiTheme="minorHAnsi" w:hAnsiTheme="minorHAnsi" w:cs="Arial"/>
        </w:rPr>
        <w:t xml:space="preserve">ite-specific precautions, in addition to those practices described above, </w:t>
      </w:r>
      <w:r w:rsidR="00DC6011">
        <w:rPr>
          <w:rFonts w:asciiTheme="minorHAnsi" w:hAnsiTheme="minorHAnsi" w:cs="Arial"/>
        </w:rPr>
        <w:t xml:space="preserve">will be implemented </w:t>
      </w:r>
      <w:r w:rsidRPr="00010A0F">
        <w:rPr>
          <w:rFonts w:asciiTheme="minorHAnsi" w:hAnsiTheme="minorHAnsi" w:cs="Arial"/>
        </w:rPr>
        <w:t>when refueling or maintenance activities are required within 100 feet of streams, wetlands or other waterbodies.  These precautions include, but are not limited to:</w:t>
      </w:r>
    </w:p>
    <w:p w14:paraId="4A20898E" w14:textId="77777777" w:rsidR="00D5425D" w:rsidRPr="00010A0F" w:rsidRDefault="00D5425D" w:rsidP="00AC517E">
      <w:pPr>
        <w:jc w:val="both"/>
        <w:rPr>
          <w:rFonts w:asciiTheme="minorHAnsi" w:hAnsiTheme="minorHAnsi" w:cs="Arial"/>
        </w:rPr>
      </w:pPr>
    </w:p>
    <w:p w14:paraId="4A20898F" w14:textId="3DD05054" w:rsidR="00AC517E" w:rsidRPr="00010A0F" w:rsidRDefault="001234CF" w:rsidP="00C218F6">
      <w:pPr>
        <w:pStyle w:val="ListParagraph"/>
        <w:numPr>
          <w:ilvl w:val="0"/>
          <w:numId w:val="22"/>
        </w:numPr>
        <w:tabs>
          <w:tab w:val="left" w:pos="-1080"/>
          <w:tab w:val="left" w:pos="-720"/>
          <w:tab w:val="left" w:pos="0"/>
        </w:tabs>
        <w:spacing w:after="240"/>
        <w:jc w:val="both"/>
        <w:rPr>
          <w:rFonts w:asciiTheme="minorHAnsi" w:hAnsiTheme="minorHAnsi" w:cs="Arial"/>
        </w:rPr>
      </w:pPr>
      <w:r>
        <w:rPr>
          <w:rFonts w:asciiTheme="minorHAnsi" w:hAnsiTheme="minorHAnsi" w:cs="Arial"/>
        </w:rPr>
        <w:t>Keep</w:t>
      </w:r>
      <w:r w:rsidR="00DC6011">
        <w:rPr>
          <w:rFonts w:asciiTheme="minorHAnsi" w:hAnsiTheme="minorHAnsi" w:cs="Arial"/>
        </w:rPr>
        <w:t>ing</w:t>
      </w:r>
      <w:r>
        <w:rPr>
          <w:rFonts w:asciiTheme="minorHAnsi" w:hAnsiTheme="minorHAnsi" w:cs="Arial"/>
        </w:rPr>
        <w:t xml:space="preserve"> a</w:t>
      </w:r>
      <w:r w:rsidR="00AC517E" w:rsidRPr="00010A0F">
        <w:rPr>
          <w:rFonts w:asciiTheme="minorHAnsi" w:hAnsiTheme="minorHAnsi" w:cs="Arial"/>
        </w:rPr>
        <w:t>dequate amounts of absorbent materials and containment booms on hand to enable the rapid clean</w:t>
      </w:r>
      <w:r w:rsidR="00D5425D" w:rsidRPr="00010A0F">
        <w:rPr>
          <w:rFonts w:asciiTheme="minorHAnsi" w:hAnsiTheme="minorHAnsi" w:cs="Arial"/>
        </w:rPr>
        <w:t>up of any spill which may occur;</w:t>
      </w:r>
    </w:p>
    <w:p w14:paraId="4A208990" w14:textId="5D5DA744" w:rsidR="00AC517E" w:rsidRPr="00010A0F" w:rsidRDefault="001234CF" w:rsidP="00C218F6">
      <w:pPr>
        <w:pStyle w:val="ListParagraph"/>
        <w:numPr>
          <w:ilvl w:val="0"/>
          <w:numId w:val="22"/>
        </w:numPr>
        <w:tabs>
          <w:tab w:val="left" w:pos="-1080"/>
          <w:tab w:val="left" w:pos="-720"/>
          <w:tab w:val="left" w:pos="0"/>
        </w:tabs>
        <w:spacing w:after="240"/>
        <w:jc w:val="both"/>
        <w:rPr>
          <w:rFonts w:asciiTheme="minorHAnsi" w:hAnsiTheme="minorHAnsi" w:cs="Arial"/>
        </w:rPr>
      </w:pPr>
      <w:r>
        <w:rPr>
          <w:rFonts w:asciiTheme="minorHAnsi" w:hAnsiTheme="minorHAnsi" w:cs="Arial"/>
        </w:rPr>
        <w:t>Us</w:t>
      </w:r>
      <w:r w:rsidR="00DC6011">
        <w:rPr>
          <w:rFonts w:asciiTheme="minorHAnsi" w:hAnsiTheme="minorHAnsi" w:cs="Arial"/>
        </w:rPr>
        <w:t>ing</w:t>
      </w:r>
      <w:r>
        <w:rPr>
          <w:rFonts w:asciiTheme="minorHAnsi" w:hAnsiTheme="minorHAnsi" w:cs="Arial"/>
        </w:rPr>
        <w:t xml:space="preserve"> secondary containment for fuel storage and refueling of continuously operating pumps </w:t>
      </w:r>
      <w:r w:rsidR="00AC517E" w:rsidRPr="00010A0F">
        <w:rPr>
          <w:rFonts w:asciiTheme="minorHAnsi" w:hAnsiTheme="minorHAnsi" w:cs="Arial"/>
        </w:rPr>
        <w:t xml:space="preserve"> </w:t>
      </w:r>
      <w:r w:rsidR="00D5425D" w:rsidRPr="00010A0F">
        <w:rPr>
          <w:rFonts w:asciiTheme="minorHAnsi" w:hAnsiTheme="minorHAnsi" w:cs="Arial"/>
        </w:rPr>
        <w:t>;</w:t>
      </w:r>
    </w:p>
    <w:p w14:paraId="4A208991" w14:textId="543146BC" w:rsidR="00AC517E" w:rsidRPr="00010A0F" w:rsidRDefault="00AC517E" w:rsidP="00C218F6">
      <w:pPr>
        <w:pStyle w:val="ListParagraph"/>
        <w:numPr>
          <w:ilvl w:val="0"/>
          <w:numId w:val="22"/>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Secondary containment structures </w:t>
      </w:r>
      <w:r w:rsidR="00F5315F" w:rsidRPr="00010A0F">
        <w:rPr>
          <w:rFonts w:asciiTheme="minorHAnsi" w:hAnsiTheme="minorHAnsi" w:cs="Arial"/>
        </w:rPr>
        <w:t>will</w:t>
      </w:r>
      <w:r w:rsidRPr="00010A0F">
        <w:rPr>
          <w:rFonts w:asciiTheme="minorHAnsi" w:hAnsiTheme="minorHAnsi" w:cs="Arial"/>
        </w:rPr>
        <w:t xml:space="preserve"> provide a containment volume of at least 150 percent of the storage vessel, and allow for at least one foo</w:t>
      </w:r>
      <w:r w:rsidR="00D5425D" w:rsidRPr="00010A0F">
        <w:rPr>
          <w:rFonts w:asciiTheme="minorHAnsi" w:hAnsiTheme="minorHAnsi" w:cs="Arial"/>
        </w:rPr>
        <w:t>t of freeboard; and</w:t>
      </w:r>
    </w:p>
    <w:p w14:paraId="4A208992" w14:textId="6CE6BE4E" w:rsidR="00AC517E" w:rsidRPr="00010A0F" w:rsidRDefault="00AC517E" w:rsidP="00C218F6">
      <w:pPr>
        <w:pStyle w:val="ListParagraph"/>
        <w:numPr>
          <w:ilvl w:val="0"/>
          <w:numId w:val="22"/>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Provid</w:t>
      </w:r>
      <w:r w:rsidR="00DC6011">
        <w:rPr>
          <w:rFonts w:asciiTheme="minorHAnsi" w:hAnsiTheme="minorHAnsi" w:cs="Arial"/>
        </w:rPr>
        <w:t>ing</w:t>
      </w:r>
      <w:r w:rsidRPr="00010A0F">
        <w:rPr>
          <w:rFonts w:asciiTheme="minorHAnsi" w:hAnsiTheme="minorHAnsi" w:cs="Arial"/>
        </w:rPr>
        <w:t xml:space="preserve"> adequate lighting for</w:t>
      </w:r>
      <w:r w:rsidR="00D5425D" w:rsidRPr="00010A0F">
        <w:rPr>
          <w:rFonts w:asciiTheme="minorHAnsi" w:hAnsiTheme="minorHAnsi" w:cs="Arial"/>
        </w:rPr>
        <w:t xml:space="preserve"> these locations and activities</w:t>
      </w:r>
      <w:r w:rsidR="00A03345" w:rsidRPr="00010A0F">
        <w:rPr>
          <w:rFonts w:asciiTheme="minorHAnsi" w:hAnsiTheme="minorHAnsi" w:cs="Arial"/>
        </w:rPr>
        <w:t>.</w:t>
      </w:r>
    </w:p>
    <w:p w14:paraId="4A208993" w14:textId="77777777" w:rsidR="00AC517E" w:rsidRPr="00010A0F" w:rsidRDefault="00AC517E" w:rsidP="00D5425D">
      <w:pPr>
        <w:pStyle w:val="Heading3"/>
        <w:rPr>
          <w:rFonts w:asciiTheme="minorHAnsi" w:hAnsiTheme="minorHAnsi" w:cs="Arial"/>
        </w:rPr>
      </w:pPr>
      <w:bookmarkStart w:id="552" w:name="_Toc289340201"/>
      <w:bookmarkStart w:id="553" w:name="_Toc311556933"/>
      <w:bookmarkStart w:id="554" w:name="_Toc367267990"/>
      <w:bookmarkStart w:id="555" w:name="_Toc374625059"/>
      <w:bookmarkStart w:id="556" w:name="_Toc82694010"/>
      <w:r w:rsidRPr="00010A0F">
        <w:rPr>
          <w:rFonts w:asciiTheme="minorHAnsi" w:hAnsiTheme="minorHAnsi" w:cs="Arial"/>
        </w:rPr>
        <w:t>Overnight parking</w:t>
      </w:r>
      <w:bookmarkEnd w:id="552"/>
      <w:bookmarkEnd w:id="553"/>
      <w:bookmarkEnd w:id="554"/>
      <w:bookmarkEnd w:id="555"/>
      <w:bookmarkEnd w:id="556"/>
    </w:p>
    <w:p w14:paraId="4A208994" w14:textId="74097D91" w:rsidR="00AC517E" w:rsidRPr="00010A0F" w:rsidRDefault="001234CF" w:rsidP="00AC517E">
      <w:pPr>
        <w:jc w:val="both"/>
        <w:rPr>
          <w:rFonts w:asciiTheme="minorHAnsi" w:hAnsiTheme="minorHAnsi" w:cs="Arial"/>
        </w:rPr>
      </w:pPr>
      <w:r>
        <w:rPr>
          <w:rFonts w:asciiTheme="minorHAnsi" w:hAnsiTheme="minorHAnsi" w:cs="Arial"/>
        </w:rPr>
        <w:t>Enbridge does not allow o</w:t>
      </w:r>
      <w:r w:rsidR="00AC517E" w:rsidRPr="00010A0F">
        <w:rPr>
          <w:rFonts w:asciiTheme="minorHAnsi" w:hAnsiTheme="minorHAnsi" w:cs="Arial"/>
        </w:rPr>
        <w:t>vernight parking of equipment</w:t>
      </w:r>
      <w:r w:rsidR="00D5425D" w:rsidRPr="00010A0F">
        <w:rPr>
          <w:rFonts w:asciiTheme="minorHAnsi" w:hAnsiTheme="minorHAnsi" w:cs="Arial"/>
        </w:rPr>
        <w:t xml:space="preserve"> (including but not limited to light plants, generators, pumps, and machinery</w:t>
      </w:r>
      <w:r w:rsidR="00D341CF">
        <w:rPr>
          <w:rFonts w:asciiTheme="minorHAnsi" w:hAnsiTheme="minorHAnsi" w:cs="Arial"/>
        </w:rPr>
        <w:t>)</w:t>
      </w:r>
      <w:r w:rsidR="00AC517E" w:rsidRPr="00010A0F">
        <w:rPr>
          <w:rFonts w:asciiTheme="minorHAnsi" w:hAnsiTheme="minorHAnsi" w:cs="Arial"/>
        </w:rPr>
        <w:t xml:space="preserve"> within 100 feet of a wetland or waterbody unless </w:t>
      </w:r>
      <w:r>
        <w:rPr>
          <w:rFonts w:asciiTheme="minorHAnsi" w:hAnsiTheme="minorHAnsi" w:cs="Arial"/>
        </w:rPr>
        <w:t xml:space="preserve">the Contractor implements </w:t>
      </w:r>
      <w:r w:rsidR="00AC517E" w:rsidRPr="00010A0F">
        <w:rPr>
          <w:rFonts w:asciiTheme="minorHAnsi" w:hAnsiTheme="minorHAnsi" w:cs="Arial"/>
        </w:rPr>
        <w:t xml:space="preserve">special containment and </w:t>
      </w:r>
      <w:r>
        <w:rPr>
          <w:rFonts w:asciiTheme="minorHAnsi" w:hAnsiTheme="minorHAnsi" w:cs="Arial"/>
        </w:rPr>
        <w:t>with advance approval from an EI.</w:t>
      </w:r>
    </w:p>
    <w:p w14:paraId="4A208998" w14:textId="77777777" w:rsidR="00AC517E" w:rsidRPr="00010A0F" w:rsidRDefault="00AC517E" w:rsidP="00D5425D">
      <w:pPr>
        <w:pStyle w:val="Heading2"/>
        <w:rPr>
          <w:rFonts w:cs="Arial"/>
        </w:rPr>
      </w:pPr>
      <w:bookmarkStart w:id="557" w:name="_Toc311556935"/>
      <w:bookmarkStart w:id="558" w:name="_Toc367267992"/>
      <w:bookmarkStart w:id="559" w:name="_Toc374625061"/>
      <w:bookmarkStart w:id="560" w:name="_Toc82694011"/>
      <w:r w:rsidRPr="00010A0F">
        <w:rPr>
          <w:rFonts w:cs="Arial"/>
        </w:rPr>
        <w:t>Initial Spill Management</w:t>
      </w:r>
      <w:bookmarkEnd w:id="557"/>
      <w:bookmarkEnd w:id="558"/>
      <w:bookmarkEnd w:id="559"/>
      <w:bookmarkEnd w:id="560"/>
    </w:p>
    <w:p w14:paraId="4A208999" w14:textId="77777777" w:rsidR="00AC517E" w:rsidRPr="00010A0F" w:rsidRDefault="00AC517E" w:rsidP="00D5425D">
      <w:pPr>
        <w:pStyle w:val="Heading3"/>
        <w:rPr>
          <w:rFonts w:asciiTheme="minorHAnsi" w:hAnsiTheme="minorHAnsi" w:cs="Arial"/>
        </w:rPr>
      </w:pPr>
      <w:bookmarkStart w:id="561" w:name="_Toc311556936"/>
      <w:bookmarkStart w:id="562" w:name="_Toc367267993"/>
      <w:bookmarkStart w:id="563" w:name="_Toc374625062"/>
      <w:bookmarkStart w:id="564" w:name="_Toc82694012"/>
      <w:r w:rsidRPr="00010A0F">
        <w:rPr>
          <w:rFonts w:asciiTheme="minorHAnsi" w:hAnsiTheme="minorHAnsi" w:cs="Arial"/>
        </w:rPr>
        <w:t>Immediate Response</w:t>
      </w:r>
      <w:bookmarkEnd w:id="561"/>
      <w:bookmarkEnd w:id="562"/>
      <w:bookmarkEnd w:id="563"/>
      <w:bookmarkEnd w:id="564"/>
    </w:p>
    <w:p w14:paraId="4A20899A" w14:textId="25E23A6B" w:rsidR="004D1F86" w:rsidRPr="00010A0F" w:rsidRDefault="00AC517E" w:rsidP="004D1F86">
      <w:pPr>
        <w:jc w:val="both"/>
        <w:rPr>
          <w:rFonts w:asciiTheme="minorHAnsi" w:hAnsiTheme="minorHAnsi" w:cs="Arial"/>
        </w:rPr>
      </w:pPr>
      <w:r w:rsidRPr="00010A0F">
        <w:rPr>
          <w:rFonts w:asciiTheme="minorHAnsi" w:hAnsiTheme="minorHAnsi" w:cs="Arial"/>
        </w:rPr>
        <w:t xml:space="preserve">Immediately upon learning of any fuel, oil, hazardous material or other regulated substance spill, or upon learning of conditions that will lead to an imminent spill, the person discovering the situation </w:t>
      </w:r>
      <w:r w:rsidR="00F5315F" w:rsidRPr="00010A0F">
        <w:rPr>
          <w:rFonts w:asciiTheme="minorHAnsi" w:hAnsiTheme="minorHAnsi" w:cs="Arial"/>
        </w:rPr>
        <w:t>will</w:t>
      </w:r>
      <w:r w:rsidRPr="00010A0F">
        <w:rPr>
          <w:rFonts w:asciiTheme="minorHAnsi" w:hAnsiTheme="minorHAnsi" w:cs="Arial"/>
        </w:rPr>
        <w:t>:</w:t>
      </w:r>
    </w:p>
    <w:p w14:paraId="4A20899B" w14:textId="77777777" w:rsidR="004D1F86" w:rsidRPr="00010A0F" w:rsidRDefault="004D1F86" w:rsidP="004D1F86">
      <w:pPr>
        <w:jc w:val="both"/>
        <w:rPr>
          <w:rFonts w:asciiTheme="minorHAnsi" w:hAnsiTheme="minorHAnsi" w:cs="Arial"/>
        </w:rPr>
      </w:pPr>
    </w:p>
    <w:p w14:paraId="4A20899C" w14:textId="77777777" w:rsidR="004D1F86" w:rsidRPr="00010A0F" w:rsidRDefault="00AC517E" w:rsidP="00C218F6">
      <w:pPr>
        <w:pStyle w:val="ListParagraph"/>
        <w:numPr>
          <w:ilvl w:val="0"/>
          <w:numId w:val="23"/>
        </w:numPr>
        <w:jc w:val="both"/>
        <w:rPr>
          <w:rFonts w:asciiTheme="minorHAnsi" w:hAnsiTheme="minorHAnsi" w:cs="Arial"/>
        </w:rPr>
      </w:pPr>
      <w:r w:rsidRPr="00010A0F">
        <w:rPr>
          <w:rFonts w:asciiTheme="minorHAnsi" w:hAnsiTheme="minorHAnsi" w:cs="Arial"/>
        </w:rPr>
        <w:t>Initiate actions to contain the fluid that has spilled or is about to spill, and initiate action to eliminate the source of the spill to the maximum extent that is safely possible.</w:t>
      </w:r>
    </w:p>
    <w:p w14:paraId="4A20899D" w14:textId="77777777" w:rsidR="004D1F86" w:rsidRPr="00010A0F" w:rsidRDefault="004D1F86" w:rsidP="004D1F86">
      <w:pPr>
        <w:jc w:val="both"/>
        <w:rPr>
          <w:rFonts w:asciiTheme="minorHAnsi" w:hAnsiTheme="minorHAnsi" w:cs="Arial"/>
        </w:rPr>
      </w:pPr>
    </w:p>
    <w:p w14:paraId="4A20899E" w14:textId="77777777" w:rsidR="004D1F86" w:rsidRPr="00010A0F" w:rsidRDefault="00AC517E" w:rsidP="00C218F6">
      <w:pPr>
        <w:pStyle w:val="ListParagraph"/>
        <w:numPr>
          <w:ilvl w:val="0"/>
          <w:numId w:val="23"/>
        </w:numPr>
        <w:jc w:val="both"/>
        <w:rPr>
          <w:rFonts w:asciiTheme="minorHAnsi" w:hAnsiTheme="minorHAnsi" w:cs="Arial"/>
        </w:rPr>
      </w:pPr>
      <w:r w:rsidRPr="00010A0F">
        <w:rPr>
          <w:rFonts w:asciiTheme="minorHAnsi" w:hAnsiTheme="minorHAnsi" w:cs="Arial"/>
        </w:rPr>
        <w:t>Notify the crew foreman and/or the Spill Coordinator and provide them with the following information:</w:t>
      </w:r>
    </w:p>
    <w:p w14:paraId="4A20899F" w14:textId="77777777" w:rsidR="004D1F86" w:rsidRPr="00010A0F" w:rsidRDefault="004D1F86" w:rsidP="004D1F86">
      <w:pPr>
        <w:pStyle w:val="ListParagraph"/>
        <w:rPr>
          <w:rFonts w:asciiTheme="minorHAnsi" w:hAnsiTheme="minorHAnsi" w:cs="Arial"/>
        </w:rPr>
      </w:pPr>
    </w:p>
    <w:p w14:paraId="4A2089A0" w14:textId="77777777" w:rsidR="004D1F86" w:rsidRPr="00010A0F" w:rsidRDefault="004D1F86" w:rsidP="00C218F6">
      <w:pPr>
        <w:pStyle w:val="ListParagraph"/>
        <w:numPr>
          <w:ilvl w:val="0"/>
          <w:numId w:val="23"/>
        </w:numPr>
        <w:ind w:left="1080"/>
        <w:jc w:val="both"/>
        <w:rPr>
          <w:rFonts w:asciiTheme="minorHAnsi" w:hAnsiTheme="minorHAnsi" w:cs="Arial"/>
        </w:rPr>
      </w:pPr>
      <w:r w:rsidRPr="00010A0F">
        <w:rPr>
          <w:rFonts w:asciiTheme="minorHAnsi" w:hAnsiTheme="minorHAnsi" w:cs="Arial"/>
        </w:rPr>
        <w:t>Location and cause of the spill;</w:t>
      </w:r>
    </w:p>
    <w:p w14:paraId="4A2089A1" w14:textId="6A5FB99A" w:rsidR="004D1F86" w:rsidRPr="00010A0F" w:rsidRDefault="00AC517E" w:rsidP="00C218F6">
      <w:pPr>
        <w:pStyle w:val="ListParagraph"/>
        <w:numPr>
          <w:ilvl w:val="0"/>
          <w:numId w:val="23"/>
        </w:numPr>
        <w:ind w:left="1080"/>
        <w:jc w:val="both"/>
        <w:rPr>
          <w:rFonts w:asciiTheme="minorHAnsi" w:hAnsiTheme="minorHAnsi" w:cs="Arial"/>
        </w:rPr>
      </w:pPr>
      <w:r w:rsidRPr="00010A0F">
        <w:rPr>
          <w:rFonts w:asciiTheme="minorHAnsi" w:hAnsiTheme="minorHAnsi" w:cs="Arial"/>
        </w:rPr>
        <w:t>The type of material spilled</w:t>
      </w:r>
      <w:r w:rsidR="004D1F86" w:rsidRPr="00010A0F">
        <w:rPr>
          <w:rFonts w:asciiTheme="minorHAnsi" w:hAnsiTheme="minorHAnsi" w:cs="Arial"/>
        </w:rPr>
        <w:t>; and</w:t>
      </w:r>
    </w:p>
    <w:p w14:paraId="4A2089A2" w14:textId="77777777" w:rsidR="00AC517E" w:rsidRPr="00010A0F" w:rsidRDefault="00AC517E" w:rsidP="00C218F6">
      <w:pPr>
        <w:pStyle w:val="ListParagraph"/>
        <w:numPr>
          <w:ilvl w:val="0"/>
          <w:numId w:val="23"/>
        </w:numPr>
        <w:ind w:left="1080"/>
        <w:jc w:val="both"/>
        <w:rPr>
          <w:rFonts w:asciiTheme="minorHAnsi" w:hAnsiTheme="minorHAnsi" w:cs="Arial"/>
        </w:rPr>
      </w:pPr>
      <w:r w:rsidRPr="00010A0F">
        <w:rPr>
          <w:rFonts w:asciiTheme="minorHAnsi" w:hAnsiTheme="minorHAnsi" w:cs="Arial"/>
        </w:rPr>
        <w:t>Whether the spill has reached or is likely to reach any surface water</w:t>
      </w:r>
      <w:r w:rsidR="004D1F86" w:rsidRPr="00010A0F">
        <w:rPr>
          <w:rFonts w:asciiTheme="minorHAnsi" w:hAnsiTheme="minorHAnsi" w:cs="Arial"/>
        </w:rPr>
        <w:t>.</w:t>
      </w:r>
    </w:p>
    <w:p w14:paraId="4A2089A3" w14:textId="77777777" w:rsidR="00AC517E" w:rsidRPr="00010A0F" w:rsidRDefault="00AC517E" w:rsidP="00AC517E">
      <w:pPr>
        <w:tabs>
          <w:tab w:val="left" w:pos="-1080"/>
          <w:tab w:val="left" w:pos="-720"/>
          <w:tab w:val="left" w:pos="0"/>
        </w:tabs>
        <w:ind w:left="2340"/>
        <w:jc w:val="both"/>
        <w:rPr>
          <w:rFonts w:asciiTheme="minorHAnsi" w:hAnsiTheme="minorHAnsi" w:cs="Arial"/>
        </w:rPr>
      </w:pPr>
    </w:p>
    <w:p w14:paraId="4A2089A4" w14:textId="72E7E665" w:rsidR="004D1F86" w:rsidRPr="00010A0F" w:rsidRDefault="00AC517E" w:rsidP="004D1F86">
      <w:pPr>
        <w:jc w:val="both"/>
        <w:rPr>
          <w:rFonts w:asciiTheme="minorHAnsi" w:hAnsiTheme="minorHAnsi" w:cs="Arial"/>
        </w:rPr>
      </w:pPr>
      <w:r w:rsidRPr="00010A0F">
        <w:rPr>
          <w:rFonts w:asciiTheme="minorHAnsi" w:hAnsiTheme="minorHAnsi" w:cs="Arial"/>
        </w:rPr>
        <w:t xml:space="preserve">Upon learning of a spill or a potential spill the Spill Coordinator </w:t>
      </w:r>
      <w:r w:rsidR="00F5315F" w:rsidRPr="00010A0F">
        <w:rPr>
          <w:rFonts w:asciiTheme="minorHAnsi" w:hAnsiTheme="minorHAnsi" w:cs="Arial"/>
        </w:rPr>
        <w:t>will</w:t>
      </w:r>
      <w:r w:rsidRPr="00010A0F">
        <w:rPr>
          <w:rFonts w:asciiTheme="minorHAnsi" w:hAnsiTheme="minorHAnsi" w:cs="Arial"/>
        </w:rPr>
        <w:t>:</w:t>
      </w:r>
    </w:p>
    <w:p w14:paraId="4A2089A5" w14:textId="77777777" w:rsidR="004D1F86" w:rsidRPr="00010A0F" w:rsidRDefault="004D1F86" w:rsidP="004D1F86">
      <w:pPr>
        <w:jc w:val="both"/>
        <w:rPr>
          <w:rFonts w:asciiTheme="minorHAnsi" w:hAnsiTheme="minorHAnsi" w:cs="Arial"/>
        </w:rPr>
      </w:pPr>
    </w:p>
    <w:p w14:paraId="4A2089A6" w14:textId="77777777" w:rsidR="004D1F86" w:rsidRPr="00010A0F" w:rsidRDefault="00AC517E" w:rsidP="00C218F6">
      <w:pPr>
        <w:pStyle w:val="ListParagraph"/>
        <w:numPr>
          <w:ilvl w:val="0"/>
          <w:numId w:val="24"/>
        </w:numPr>
        <w:jc w:val="both"/>
        <w:rPr>
          <w:rFonts w:asciiTheme="minorHAnsi" w:hAnsiTheme="minorHAnsi" w:cs="Arial"/>
        </w:rPr>
      </w:pPr>
      <w:r w:rsidRPr="00010A0F">
        <w:rPr>
          <w:rFonts w:asciiTheme="minorHAnsi" w:hAnsiTheme="minorHAnsi" w:cs="Arial"/>
        </w:rPr>
        <w:t>Assess the situation and determ</w:t>
      </w:r>
      <w:r w:rsidR="004D1F86" w:rsidRPr="00010A0F">
        <w:rPr>
          <w:rFonts w:asciiTheme="minorHAnsi" w:hAnsiTheme="minorHAnsi" w:cs="Arial"/>
        </w:rPr>
        <w:t xml:space="preserve">ine the need for further action; </w:t>
      </w:r>
    </w:p>
    <w:p w14:paraId="4A2089A7" w14:textId="77777777" w:rsidR="004D1F86" w:rsidRPr="00010A0F" w:rsidRDefault="00AC517E" w:rsidP="00C218F6">
      <w:pPr>
        <w:pStyle w:val="ListParagraph"/>
        <w:numPr>
          <w:ilvl w:val="0"/>
          <w:numId w:val="24"/>
        </w:numPr>
        <w:jc w:val="both"/>
        <w:rPr>
          <w:rFonts w:asciiTheme="minorHAnsi" w:hAnsiTheme="minorHAnsi" w:cs="Arial"/>
        </w:rPr>
      </w:pPr>
      <w:r w:rsidRPr="00010A0F">
        <w:rPr>
          <w:rFonts w:asciiTheme="minorHAnsi" w:hAnsiTheme="minorHAnsi" w:cs="Arial"/>
        </w:rPr>
        <w:t>Direct subsequent activities and/or further assign responsibilities to other personne</w:t>
      </w:r>
      <w:r w:rsidR="004D1F86" w:rsidRPr="00010A0F">
        <w:rPr>
          <w:rFonts w:asciiTheme="minorHAnsi" w:hAnsiTheme="minorHAnsi" w:cs="Arial"/>
        </w:rPr>
        <w:t>l; and</w:t>
      </w:r>
    </w:p>
    <w:p w14:paraId="4A2089A8" w14:textId="77777777" w:rsidR="00AC517E" w:rsidRPr="00010A0F" w:rsidRDefault="00AC517E" w:rsidP="00C218F6">
      <w:pPr>
        <w:pStyle w:val="ListParagraph"/>
        <w:numPr>
          <w:ilvl w:val="0"/>
          <w:numId w:val="24"/>
        </w:numPr>
        <w:jc w:val="both"/>
        <w:rPr>
          <w:rFonts w:asciiTheme="minorHAnsi" w:hAnsiTheme="minorHAnsi" w:cs="Arial"/>
        </w:rPr>
      </w:pPr>
      <w:r w:rsidRPr="00010A0F">
        <w:rPr>
          <w:rFonts w:asciiTheme="minorHAnsi" w:hAnsiTheme="minorHAnsi" w:cs="Arial"/>
        </w:rPr>
        <w:t>Notify the EI.</w:t>
      </w:r>
      <w:r w:rsidR="004D1F86" w:rsidRPr="00010A0F">
        <w:rPr>
          <w:rFonts w:asciiTheme="minorHAnsi" w:hAnsiTheme="minorHAnsi" w:cs="Arial"/>
        </w:rPr>
        <w:t xml:space="preserve"> </w:t>
      </w:r>
    </w:p>
    <w:p w14:paraId="4A2089A9" w14:textId="77777777" w:rsidR="00AC517E" w:rsidRPr="00010A0F" w:rsidRDefault="00AC517E" w:rsidP="004D1F86">
      <w:pPr>
        <w:pStyle w:val="Heading3"/>
        <w:rPr>
          <w:rFonts w:asciiTheme="minorHAnsi" w:hAnsiTheme="minorHAnsi" w:cs="Arial"/>
        </w:rPr>
      </w:pPr>
      <w:bookmarkStart w:id="565" w:name="_Toc311556937"/>
      <w:bookmarkStart w:id="566" w:name="_Toc367267994"/>
      <w:bookmarkStart w:id="567" w:name="_Toc374625063"/>
      <w:bookmarkStart w:id="568" w:name="_Toc82694013"/>
      <w:r w:rsidRPr="00010A0F">
        <w:rPr>
          <w:rFonts w:asciiTheme="minorHAnsi" w:hAnsiTheme="minorHAnsi" w:cs="Arial"/>
        </w:rPr>
        <w:t>Mobilization</w:t>
      </w:r>
      <w:bookmarkEnd w:id="565"/>
      <w:bookmarkEnd w:id="566"/>
      <w:bookmarkEnd w:id="567"/>
      <w:bookmarkEnd w:id="568"/>
    </w:p>
    <w:p w14:paraId="4A2089AA" w14:textId="1AACA2C2" w:rsidR="004D1F86" w:rsidRPr="00010A0F" w:rsidRDefault="00AC517E" w:rsidP="004D1F86">
      <w:p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Spill Coordinator </w:t>
      </w:r>
      <w:r w:rsidR="00A03345" w:rsidRPr="00010A0F">
        <w:rPr>
          <w:rFonts w:asciiTheme="minorHAnsi" w:hAnsiTheme="minorHAnsi" w:cs="Arial"/>
        </w:rPr>
        <w:t xml:space="preserve">will </w:t>
      </w:r>
      <w:r w:rsidRPr="00010A0F">
        <w:rPr>
          <w:rFonts w:asciiTheme="minorHAnsi" w:hAnsiTheme="minorHAnsi" w:cs="Arial"/>
        </w:rPr>
        <w:t>mobilize on-site personnel, equipment, and materials for containment and/or cleanup commensurate with the extent of the spill.</w:t>
      </w:r>
      <w:r w:rsidR="004D1F86" w:rsidRPr="00010A0F">
        <w:rPr>
          <w:rFonts w:asciiTheme="minorHAnsi" w:hAnsiTheme="minorHAnsi" w:cs="Arial"/>
        </w:rPr>
        <w:t xml:space="preserve"> </w:t>
      </w:r>
      <w:r w:rsidRPr="00010A0F">
        <w:rPr>
          <w:rFonts w:asciiTheme="minorHAnsi" w:hAnsiTheme="minorHAnsi" w:cs="Arial"/>
        </w:rPr>
        <w:t xml:space="preserve">If the Spill Coordinator feels that a spill is beyond the scope of on-site equipment and personnel, the Spill Coordinator </w:t>
      </w:r>
      <w:r w:rsidR="00A03345" w:rsidRPr="00010A0F">
        <w:rPr>
          <w:rFonts w:asciiTheme="minorHAnsi" w:hAnsiTheme="minorHAnsi" w:cs="Arial"/>
        </w:rPr>
        <w:t xml:space="preserve">will </w:t>
      </w:r>
      <w:r w:rsidRPr="00010A0F">
        <w:rPr>
          <w:rFonts w:asciiTheme="minorHAnsi" w:hAnsiTheme="minorHAnsi" w:cs="Arial"/>
        </w:rPr>
        <w:t xml:space="preserve">immediately notify the Construction Superintendent that an Emergency Response Contractor is </w:t>
      </w:r>
      <w:r w:rsidR="008C53A6">
        <w:rPr>
          <w:rFonts w:asciiTheme="minorHAnsi" w:hAnsiTheme="minorHAnsi" w:cs="Arial"/>
        </w:rPr>
        <w:t>necessary</w:t>
      </w:r>
      <w:r w:rsidR="008C53A6" w:rsidRPr="00010A0F">
        <w:rPr>
          <w:rFonts w:asciiTheme="minorHAnsi" w:hAnsiTheme="minorHAnsi" w:cs="Arial"/>
        </w:rPr>
        <w:t xml:space="preserve"> </w:t>
      </w:r>
      <w:r w:rsidRPr="00010A0F">
        <w:rPr>
          <w:rFonts w:asciiTheme="minorHAnsi" w:hAnsiTheme="minorHAnsi" w:cs="Arial"/>
        </w:rPr>
        <w:t xml:space="preserve">to contain and/or clean up the spill.  Appendix </w:t>
      </w:r>
      <w:r w:rsidR="004F5862">
        <w:rPr>
          <w:rFonts w:asciiTheme="minorHAnsi" w:hAnsiTheme="minorHAnsi" w:cs="Arial"/>
        </w:rPr>
        <w:t>C</w:t>
      </w:r>
      <w:r w:rsidR="004F5862" w:rsidRPr="00010A0F">
        <w:rPr>
          <w:rFonts w:asciiTheme="minorHAnsi" w:hAnsiTheme="minorHAnsi" w:cs="Arial"/>
        </w:rPr>
        <w:t xml:space="preserve"> </w:t>
      </w:r>
      <w:r w:rsidRPr="00010A0F">
        <w:rPr>
          <w:rFonts w:asciiTheme="minorHAnsi" w:hAnsiTheme="minorHAnsi" w:cs="Arial"/>
        </w:rPr>
        <w:t>contains a list of potential Emergency Response Contractors.</w:t>
      </w:r>
      <w:r w:rsidR="004D1F86" w:rsidRPr="00010A0F">
        <w:rPr>
          <w:rFonts w:asciiTheme="minorHAnsi" w:hAnsiTheme="minorHAnsi" w:cs="Arial"/>
        </w:rPr>
        <w:t xml:space="preserve"> </w:t>
      </w:r>
      <w:r w:rsidRPr="00010A0F">
        <w:rPr>
          <w:rFonts w:asciiTheme="minorHAnsi" w:hAnsiTheme="minorHAnsi" w:cs="Arial"/>
        </w:rPr>
        <w:t xml:space="preserve">The Spill Coordinator </w:t>
      </w:r>
      <w:r w:rsidR="00A03345" w:rsidRPr="00010A0F">
        <w:rPr>
          <w:rFonts w:asciiTheme="minorHAnsi" w:hAnsiTheme="minorHAnsi" w:cs="Arial"/>
        </w:rPr>
        <w:t xml:space="preserve">will </w:t>
      </w:r>
      <w:r w:rsidRPr="00010A0F">
        <w:rPr>
          <w:rFonts w:asciiTheme="minorHAnsi" w:hAnsiTheme="minorHAnsi" w:cs="Arial"/>
        </w:rPr>
        <w:t xml:space="preserve">assist the Emergency Response Contractor and monitor containment procedures to ensure that the actions are consistent with the requirements of this </w:t>
      </w:r>
      <w:r w:rsidR="00B91DCC" w:rsidRPr="00010A0F">
        <w:rPr>
          <w:rFonts w:asciiTheme="minorHAnsi" w:hAnsiTheme="minorHAnsi" w:cs="Arial"/>
        </w:rPr>
        <w:t>Section</w:t>
      </w:r>
      <w:r w:rsidRPr="00010A0F">
        <w:rPr>
          <w:rFonts w:asciiTheme="minorHAnsi" w:hAnsiTheme="minorHAnsi" w:cs="Arial"/>
        </w:rPr>
        <w:t>.</w:t>
      </w:r>
    </w:p>
    <w:p w14:paraId="4A2089AB" w14:textId="03F00EA2" w:rsidR="00AC517E" w:rsidRPr="00010A0F" w:rsidRDefault="00AC517E" w:rsidP="004D1F86">
      <w:pPr>
        <w:tabs>
          <w:tab w:val="left" w:pos="-1080"/>
          <w:tab w:val="left" w:pos="-720"/>
          <w:tab w:val="left" w:pos="0"/>
        </w:tabs>
        <w:spacing w:after="240"/>
        <w:jc w:val="both"/>
        <w:rPr>
          <w:rFonts w:asciiTheme="minorHAnsi" w:hAnsiTheme="minorHAnsi" w:cs="Arial"/>
        </w:rPr>
      </w:pPr>
      <w:r w:rsidRPr="00010A0F">
        <w:rPr>
          <w:rFonts w:asciiTheme="minorHAnsi" w:hAnsiTheme="minorHAnsi" w:cs="Arial"/>
          <w:b/>
        </w:rPr>
        <w:t xml:space="preserve">In the event of a </w:t>
      </w:r>
      <w:r w:rsidR="00B450B6" w:rsidRPr="00010A0F">
        <w:rPr>
          <w:rFonts w:asciiTheme="minorHAnsi" w:hAnsiTheme="minorHAnsi" w:cs="Arial"/>
          <w:b/>
        </w:rPr>
        <w:t>suspected Enbridge</w:t>
      </w:r>
      <w:r w:rsidR="004D1F86" w:rsidRPr="00010A0F">
        <w:rPr>
          <w:rFonts w:asciiTheme="minorHAnsi" w:hAnsiTheme="minorHAnsi" w:cs="Arial"/>
          <w:b/>
        </w:rPr>
        <w:t xml:space="preserve"> </w:t>
      </w:r>
      <w:r w:rsidRPr="00010A0F">
        <w:rPr>
          <w:rFonts w:asciiTheme="minorHAnsi" w:hAnsiTheme="minorHAnsi" w:cs="Arial"/>
          <w:b/>
        </w:rPr>
        <w:t>pipeline spill (</w:t>
      </w:r>
      <w:r w:rsidR="00EE3C89" w:rsidRPr="00010A0F">
        <w:rPr>
          <w:rFonts w:asciiTheme="minorHAnsi" w:hAnsiTheme="minorHAnsi" w:cs="Arial"/>
          <w:b/>
        </w:rPr>
        <w:t xml:space="preserve">or from </w:t>
      </w:r>
      <w:r w:rsidRPr="00010A0F">
        <w:rPr>
          <w:rFonts w:asciiTheme="minorHAnsi" w:hAnsiTheme="minorHAnsi" w:cs="Arial"/>
          <w:b/>
        </w:rPr>
        <w:t xml:space="preserve">an adjacent pipeline), </w:t>
      </w:r>
      <w:r w:rsidR="00B450B6" w:rsidRPr="00010A0F">
        <w:rPr>
          <w:rFonts w:asciiTheme="minorHAnsi" w:hAnsiTheme="minorHAnsi" w:cs="Arial"/>
          <w:b/>
        </w:rPr>
        <w:t>Enbridge’s</w:t>
      </w:r>
      <w:r w:rsidRPr="00010A0F">
        <w:rPr>
          <w:rFonts w:asciiTheme="minorHAnsi" w:hAnsiTheme="minorHAnsi" w:cs="Arial"/>
          <w:b/>
        </w:rPr>
        <w:t xml:space="preserve"> Emergency Pipeline Control Center </w:t>
      </w:r>
      <w:r w:rsidR="00F5315F" w:rsidRPr="00010A0F">
        <w:rPr>
          <w:rFonts w:asciiTheme="minorHAnsi" w:hAnsiTheme="minorHAnsi" w:cs="Arial"/>
          <w:b/>
        </w:rPr>
        <w:t>will</w:t>
      </w:r>
      <w:r w:rsidRPr="00010A0F">
        <w:rPr>
          <w:rFonts w:asciiTheme="minorHAnsi" w:hAnsiTheme="minorHAnsi" w:cs="Arial"/>
          <w:b/>
        </w:rPr>
        <w:t xml:space="preserve"> be notified at 1-800-858-5253 (24-hours/day), as well as the </w:t>
      </w:r>
      <w:r w:rsidR="00F15DED" w:rsidRPr="00010A0F">
        <w:rPr>
          <w:rFonts w:asciiTheme="minorHAnsi" w:hAnsiTheme="minorHAnsi" w:cs="Arial"/>
          <w:b/>
        </w:rPr>
        <w:t>Enbridge</w:t>
      </w:r>
      <w:r w:rsidR="00BF32C9" w:rsidRPr="00010A0F">
        <w:rPr>
          <w:rFonts w:asciiTheme="minorHAnsi" w:hAnsiTheme="minorHAnsi" w:cs="Arial"/>
          <w:b/>
        </w:rPr>
        <w:t xml:space="preserve"> EI</w:t>
      </w:r>
      <w:r w:rsidRPr="00010A0F">
        <w:rPr>
          <w:rFonts w:asciiTheme="minorHAnsi" w:hAnsiTheme="minorHAnsi" w:cs="Arial"/>
          <w:b/>
        </w:rPr>
        <w:t xml:space="preserve">.  Actions requiring emergency response will be coordinated by </w:t>
      </w:r>
      <w:r w:rsidR="00B450B6" w:rsidRPr="00010A0F">
        <w:rPr>
          <w:rFonts w:asciiTheme="minorHAnsi" w:hAnsiTheme="minorHAnsi" w:cs="Arial"/>
          <w:b/>
        </w:rPr>
        <w:t>Enbridge</w:t>
      </w:r>
      <w:r w:rsidRPr="00010A0F">
        <w:rPr>
          <w:rFonts w:asciiTheme="minorHAnsi" w:hAnsiTheme="minorHAnsi" w:cs="Arial"/>
          <w:b/>
        </w:rPr>
        <w:t>.</w:t>
      </w:r>
    </w:p>
    <w:p w14:paraId="4A2089AC" w14:textId="77777777" w:rsidR="00AC517E" w:rsidRPr="00010A0F" w:rsidRDefault="00AC517E" w:rsidP="004D1F86">
      <w:pPr>
        <w:pStyle w:val="Heading2"/>
        <w:rPr>
          <w:rFonts w:cs="Arial"/>
        </w:rPr>
      </w:pPr>
      <w:bookmarkStart w:id="569" w:name="_Toc311556938"/>
      <w:r w:rsidRPr="00010A0F">
        <w:rPr>
          <w:rFonts w:cs="Arial"/>
        </w:rPr>
        <w:tab/>
      </w:r>
      <w:bookmarkStart w:id="570" w:name="_Toc367267995"/>
      <w:bookmarkStart w:id="571" w:name="_Toc374625064"/>
      <w:bookmarkStart w:id="572" w:name="_Toc82694014"/>
      <w:r w:rsidRPr="00010A0F">
        <w:rPr>
          <w:rFonts w:cs="Arial"/>
        </w:rPr>
        <w:t>Spill Notification Responsibilities</w:t>
      </w:r>
      <w:bookmarkEnd w:id="569"/>
      <w:bookmarkEnd w:id="570"/>
      <w:bookmarkEnd w:id="571"/>
      <w:bookmarkEnd w:id="572"/>
    </w:p>
    <w:p w14:paraId="4A2089AD" w14:textId="77777777" w:rsidR="00AC517E" w:rsidRPr="00010A0F" w:rsidRDefault="00AC517E" w:rsidP="004D1F86">
      <w:pPr>
        <w:pStyle w:val="Heading3"/>
        <w:rPr>
          <w:rFonts w:asciiTheme="minorHAnsi" w:hAnsiTheme="minorHAnsi" w:cs="Arial"/>
        </w:rPr>
      </w:pPr>
      <w:bookmarkStart w:id="573" w:name="_Toc311556939"/>
      <w:bookmarkStart w:id="574" w:name="_Toc367267996"/>
      <w:bookmarkStart w:id="575" w:name="_Toc374625065"/>
      <w:bookmarkStart w:id="576" w:name="_Toc82694015"/>
      <w:r w:rsidRPr="00010A0F">
        <w:rPr>
          <w:rFonts w:asciiTheme="minorHAnsi" w:hAnsiTheme="minorHAnsi" w:cs="Arial"/>
        </w:rPr>
        <w:t>Notification Volumes</w:t>
      </w:r>
      <w:bookmarkEnd w:id="573"/>
      <w:bookmarkEnd w:id="574"/>
      <w:bookmarkEnd w:id="575"/>
      <w:bookmarkEnd w:id="576"/>
    </w:p>
    <w:p w14:paraId="4A2089AE" w14:textId="158A2ADF" w:rsidR="00AC517E" w:rsidRPr="00010A0F" w:rsidRDefault="00AC517E" w:rsidP="00AC517E">
      <w:pPr>
        <w:jc w:val="both"/>
        <w:rPr>
          <w:rFonts w:asciiTheme="minorHAnsi" w:hAnsiTheme="minorHAnsi" w:cs="Arial"/>
        </w:rPr>
      </w:pPr>
      <w:r w:rsidRPr="00010A0F">
        <w:rPr>
          <w:rFonts w:asciiTheme="minorHAnsi" w:hAnsiTheme="minorHAnsi" w:cs="Arial"/>
        </w:rPr>
        <w:t xml:space="preserve">The Contractor's Construction Superintendent or representative </w:t>
      </w:r>
      <w:r w:rsidR="0048339F" w:rsidRPr="00010A0F">
        <w:rPr>
          <w:rFonts w:asciiTheme="minorHAnsi" w:hAnsiTheme="minorHAnsi" w:cs="Arial"/>
        </w:rPr>
        <w:t xml:space="preserve">will </w:t>
      </w:r>
      <w:r w:rsidRPr="00010A0F">
        <w:rPr>
          <w:rFonts w:asciiTheme="minorHAnsi" w:hAnsiTheme="minorHAnsi" w:cs="Arial"/>
        </w:rPr>
        <w:t xml:space="preserve">notify the </w:t>
      </w:r>
      <w:r w:rsidR="00F15DED" w:rsidRPr="00010A0F">
        <w:rPr>
          <w:rFonts w:asciiTheme="minorHAnsi" w:hAnsiTheme="minorHAnsi" w:cs="Arial"/>
        </w:rPr>
        <w:t>Enbridge</w:t>
      </w:r>
      <w:r w:rsidRPr="00010A0F">
        <w:rPr>
          <w:rFonts w:asciiTheme="minorHAnsi" w:hAnsiTheme="minorHAnsi" w:cs="Arial"/>
        </w:rPr>
        <w:t xml:space="preserve"> Representative and the EI immediately of any spill of a petroleum product or hazardous liquid, regardless of volume.</w:t>
      </w:r>
    </w:p>
    <w:p w14:paraId="4A2089AF" w14:textId="77777777" w:rsidR="00AC517E" w:rsidRPr="00010A0F" w:rsidRDefault="00AC517E" w:rsidP="004D1F86">
      <w:pPr>
        <w:pStyle w:val="Heading3"/>
        <w:rPr>
          <w:rFonts w:asciiTheme="minorHAnsi" w:hAnsiTheme="minorHAnsi" w:cs="Arial"/>
        </w:rPr>
      </w:pPr>
      <w:bookmarkStart w:id="577" w:name="_Toc311556940"/>
      <w:bookmarkStart w:id="578" w:name="_Toc367267997"/>
      <w:bookmarkStart w:id="579" w:name="_Toc374625066"/>
      <w:bookmarkStart w:id="580" w:name="_Toc82694016"/>
      <w:r w:rsidRPr="00010A0F">
        <w:rPr>
          <w:rFonts w:asciiTheme="minorHAnsi" w:hAnsiTheme="minorHAnsi" w:cs="Arial"/>
        </w:rPr>
        <w:t>Spill Report Form</w:t>
      </w:r>
      <w:bookmarkEnd w:id="577"/>
      <w:bookmarkEnd w:id="578"/>
      <w:bookmarkEnd w:id="579"/>
      <w:bookmarkEnd w:id="580"/>
    </w:p>
    <w:p w14:paraId="4A2089B0" w14:textId="6BECA56B" w:rsidR="00AC517E" w:rsidRPr="00010A0F" w:rsidRDefault="00AC517E" w:rsidP="00AC517E">
      <w:pPr>
        <w:jc w:val="both"/>
        <w:rPr>
          <w:rFonts w:asciiTheme="minorHAnsi" w:hAnsiTheme="minorHAnsi" w:cs="Arial"/>
        </w:rPr>
      </w:pPr>
      <w:r w:rsidRPr="00010A0F">
        <w:rPr>
          <w:rFonts w:asciiTheme="minorHAnsi" w:hAnsiTheme="minorHAnsi" w:cs="Arial"/>
        </w:rPr>
        <w:t xml:space="preserve">The Spill Coordinator </w:t>
      </w:r>
      <w:r w:rsidR="0048339F" w:rsidRPr="00010A0F">
        <w:rPr>
          <w:rFonts w:asciiTheme="minorHAnsi" w:hAnsiTheme="minorHAnsi" w:cs="Arial"/>
        </w:rPr>
        <w:t xml:space="preserve">will </w:t>
      </w:r>
      <w:r w:rsidRPr="00010A0F">
        <w:rPr>
          <w:rFonts w:asciiTheme="minorHAnsi" w:hAnsiTheme="minorHAnsi" w:cs="Arial"/>
        </w:rPr>
        <w:t xml:space="preserve">complete a Spill Report Form </w:t>
      </w:r>
      <w:r w:rsidR="004D1F86" w:rsidRPr="00010A0F">
        <w:rPr>
          <w:rFonts w:asciiTheme="minorHAnsi" w:hAnsiTheme="minorHAnsi" w:cs="Arial"/>
        </w:rPr>
        <w:t xml:space="preserve">(Appendix </w:t>
      </w:r>
      <w:r w:rsidR="004F5862">
        <w:rPr>
          <w:rFonts w:asciiTheme="minorHAnsi" w:hAnsiTheme="minorHAnsi" w:cs="Arial"/>
        </w:rPr>
        <w:t>D</w:t>
      </w:r>
      <w:r w:rsidRPr="00010A0F">
        <w:rPr>
          <w:rFonts w:asciiTheme="minorHAnsi" w:hAnsiTheme="minorHAnsi" w:cs="Arial"/>
        </w:rPr>
        <w:t>) for each release of a regulated substance, regardless of volume</w:t>
      </w:r>
      <w:r w:rsidR="008C53A6">
        <w:rPr>
          <w:rFonts w:asciiTheme="minorHAnsi" w:hAnsiTheme="minorHAnsi" w:cs="Arial"/>
        </w:rPr>
        <w:t xml:space="preserve"> and submit</w:t>
      </w:r>
      <w:r w:rsidRPr="00010A0F">
        <w:rPr>
          <w:rFonts w:asciiTheme="minorHAnsi" w:hAnsiTheme="minorHAnsi" w:cs="Arial"/>
        </w:rPr>
        <w:t xml:space="preserve"> to the </w:t>
      </w:r>
      <w:r w:rsidR="004D1F86" w:rsidRPr="00010A0F">
        <w:rPr>
          <w:rFonts w:asciiTheme="minorHAnsi" w:hAnsiTheme="minorHAnsi" w:cs="Arial"/>
        </w:rPr>
        <w:t xml:space="preserve">EI </w:t>
      </w:r>
      <w:r w:rsidRPr="00010A0F">
        <w:rPr>
          <w:rFonts w:asciiTheme="minorHAnsi" w:hAnsiTheme="minorHAnsi" w:cs="Arial"/>
        </w:rPr>
        <w:t xml:space="preserve">within 24 hours of the occurrence of a spill.  </w:t>
      </w:r>
      <w:r w:rsidR="008C53A6">
        <w:rPr>
          <w:rFonts w:asciiTheme="minorHAnsi" w:hAnsiTheme="minorHAnsi" w:cs="Arial"/>
        </w:rPr>
        <w:t>Enbridge may also require the Contractor to provide f</w:t>
      </w:r>
      <w:r w:rsidRPr="00010A0F">
        <w:rPr>
          <w:rFonts w:asciiTheme="minorHAnsi" w:hAnsiTheme="minorHAnsi" w:cs="Arial"/>
        </w:rPr>
        <w:t xml:space="preserve">ollow-up written reports, associated laboratory analyses, and other documentation separately on a site-specific basis as directed by the </w:t>
      </w:r>
      <w:r w:rsidR="00E14C1C" w:rsidRPr="00010A0F">
        <w:rPr>
          <w:rFonts w:asciiTheme="minorHAnsi" w:hAnsiTheme="minorHAnsi" w:cs="Arial"/>
        </w:rPr>
        <w:t>EI</w:t>
      </w:r>
      <w:r w:rsidRPr="00010A0F">
        <w:rPr>
          <w:rFonts w:asciiTheme="minorHAnsi" w:hAnsiTheme="minorHAnsi" w:cs="Arial"/>
        </w:rPr>
        <w:t xml:space="preserve">.  </w:t>
      </w:r>
    </w:p>
    <w:p w14:paraId="4A2089B1" w14:textId="77777777" w:rsidR="00AC517E" w:rsidRPr="00010A0F" w:rsidRDefault="00AC517E" w:rsidP="004D1F86">
      <w:pPr>
        <w:pStyle w:val="Heading3"/>
        <w:rPr>
          <w:rFonts w:asciiTheme="minorHAnsi" w:hAnsiTheme="minorHAnsi" w:cs="Arial"/>
        </w:rPr>
      </w:pPr>
      <w:bookmarkStart w:id="581" w:name="_Toc311556941"/>
      <w:bookmarkStart w:id="582" w:name="_Toc367267998"/>
      <w:bookmarkStart w:id="583" w:name="_Toc374625067"/>
      <w:bookmarkStart w:id="584" w:name="_Toc82694017"/>
      <w:r w:rsidRPr="00010A0F">
        <w:rPr>
          <w:rFonts w:asciiTheme="minorHAnsi" w:hAnsiTheme="minorHAnsi" w:cs="Arial"/>
        </w:rPr>
        <w:t>Agency Notification</w:t>
      </w:r>
      <w:bookmarkEnd w:id="581"/>
      <w:bookmarkEnd w:id="582"/>
      <w:bookmarkEnd w:id="583"/>
      <w:bookmarkEnd w:id="584"/>
    </w:p>
    <w:p w14:paraId="4A2089B2" w14:textId="7092FBDE" w:rsidR="00AC517E" w:rsidRPr="00010A0F" w:rsidRDefault="00E14C1C" w:rsidP="00AC517E">
      <w:pPr>
        <w:jc w:val="both"/>
        <w:rPr>
          <w:rFonts w:asciiTheme="minorHAnsi" w:hAnsiTheme="minorHAnsi" w:cs="Arial"/>
        </w:rPr>
      </w:pPr>
      <w:r w:rsidRPr="00010A0F">
        <w:rPr>
          <w:rFonts w:asciiTheme="minorHAnsi" w:hAnsiTheme="minorHAnsi" w:cs="Arial"/>
        </w:rPr>
        <w:t xml:space="preserve">The Contractor </w:t>
      </w:r>
      <w:r w:rsidR="0048339F" w:rsidRPr="00010A0F">
        <w:rPr>
          <w:rFonts w:asciiTheme="minorHAnsi" w:hAnsiTheme="minorHAnsi" w:cs="Arial"/>
        </w:rPr>
        <w:t xml:space="preserve">will </w:t>
      </w:r>
      <w:r w:rsidR="00AC517E" w:rsidRPr="00010A0F">
        <w:rPr>
          <w:rFonts w:asciiTheme="minorHAnsi" w:hAnsiTheme="minorHAnsi" w:cs="Arial"/>
        </w:rPr>
        <w:t xml:space="preserve">report spills to appropriate federal, state and local agencies as soon as possible.  </w:t>
      </w:r>
      <w:r w:rsidR="008C53A6">
        <w:rPr>
          <w:rFonts w:asciiTheme="minorHAnsi" w:hAnsiTheme="minorHAnsi" w:cs="Arial"/>
        </w:rPr>
        <w:t xml:space="preserve">Appendix </w:t>
      </w:r>
      <w:r w:rsidR="004F5862">
        <w:rPr>
          <w:rFonts w:asciiTheme="minorHAnsi" w:hAnsiTheme="minorHAnsi" w:cs="Arial"/>
        </w:rPr>
        <w:t xml:space="preserve">E </w:t>
      </w:r>
      <w:r w:rsidR="008C53A6">
        <w:rPr>
          <w:rFonts w:asciiTheme="minorHAnsi" w:hAnsiTheme="minorHAnsi" w:cs="Arial"/>
        </w:rPr>
        <w:t>includes a</w:t>
      </w:r>
      <w:r w:rsidR="002A489D" w:rsidRPr="00010A0F">
        <w:rPr>
          <w:rFonts w:asciiTheme="minorHAnsi" w:hAnsiTheme="minorHAnsi" w:cs="Arial"/>
        </w:rPr>
        <w:t xml:space="preserve"> listing of federal, state, and local agencies including reporting thresholds and timeframes.</w:t>
      </w:r>
    </w:p>
    <w:p w14:paraId="4A2089B5" w14:textId="77777777" w:rsidR="00E14C1C" w:rsidRPr="00010A0F" w:rsidRDefault="00E14C1C" w:rsidP="00E14C1C">
      <w:pPr>
        <w:pStyle w:val="Heading2"/>
        <w:rPr>
          <w:rFonts w:cs="Arial"/>
        </w:rPr>
      </w:pPr>
      <w:bookmarkStart w:id="585" w:name="_Toc311556942"/>
      <w:bookmarkStart w:id="586" w:name="_Toc367267999"/>
      <w:bookmarkStart w:id="587" w:name="_Toc374625068"/>
      <w:bookmarkStart w:id="588" w:name="_Toc82694018"/>
      <w:r w:rsidRPr="00010A0F">
        <w:rPr>
          <w:rFonts w:cs="Arial"/>
        </w:rPr>
        <w:lastRenderedPageBreak/>
        <w:t>spill Containment and Cleanup</w:t>
      </w:r>
      <w:bookmarkEnd w:id="585"/>
      <w:bookmarkEnd w:id="586"/>
      <w:bookmarkEnd w:id="587"/>
      <w:bookmarkEnd w:id="588"/>
    </w:p>
    <w:p w14:paraId="4A2089B6" w14:textId="5B5FB70D" w:rsidR="00E14C1C" w:rsidRPr="00010A0F" w:rsidRDefault="00E14C1C" w:rsidP="00E14C1C">
      <w:pPr>
        <w:ind w:right="180"/>
        <w:jc w:val="both"/>
        <w:rPr>
          <w:rFonts w:asciiTheme="minorHAnsi" w:hAnsiTheme="minorHAnsi" w:cs="Arial"/>
        </w:rPr>
      </w:pPr>
      <w:r w:rsidRPr="00010A0F">
        <w:rPr>
          <w:rFonts w:asciiTheme="minorHAnsi" w:hAnsiTheme="minorHAnsi" w:cs="Arial"/>
        </w:rPr>
        <w:t>In the event of a spill, the Contractor will abide by all applicable federal, state and local regulations</w:t>
      </w:r>
      <w:r w:rsidR="00807E34">
        <w:rPr>
          <w:rFonts w:asciiTheme="minorHAnsi" w:hAnsiTheme="minorHAnsi" w:cs="Arial"/>
        </w:rPr>
        <w:t>.</w:t>
      </w:r>
      <w:r w:rsidRPr="00010A0F">
        <w:rPr>
          <w:rFonts w:asciiTheme="minorHAnsi" w:hAnsiTheme="minorHAnsi" w:cs="Arial"/>
        </w:rPr>
        <w:t xml:space="preserve">  Specific cleanup measures for both upland and wetland/waterbody spills are described below.</w:t>
      </w:r>
    </w:p>
    <w:p w14:paraId="4A2089B7" w14:textId="77777777" w:rsidR="00E14C1C" w:rsidRPr="00010A0F" w:rsidRDefault="00E14C1C" w:rsidP="00E14C1C">
      <w:pPr>
        <w:pStyle w:val="Heading3"/>
        <w:rPr>
          <w:rFonts w:asciiTheme="minorHAnsi" w:hAnsiTheme="minorHAnsi" w:cs="Arial"/>
        </w:rPr>
      </w:pPr>
      <w:bookmarkStart w:id="589" w:name="_Toc311556943"/>
      <w:bookmarkStart w:id="590" w:name="_Toc367268000"/>
      <w:bookmarkStart w:id="591" w:name="_Toc374625069"/>
      <w:bookmarkStart w:id="592" w:name="_Toc82694019"/>
      <w:r w:rsidRPr="00010A0F">
        <w:rPr>
          <w:rFonts w:asciiTheme="minorHAnsi" w:hAnsiTheme="minorHAnsi" w:cs="Arial"/>
        </w:rPr>
        <w:t>Spill Control - Upland Areas</w:t>
      </w:r>
      <w:bookmarkEnd w:id="589"/>
      <w:bookmarkEnd w:id="590"/>
      <w:bookmarkEnd w:id="591"/>
      <w:bookmarkEnd w:id="592"/>
    </w:p>
    <w:p w14:paraId="4A2089B8" w14:textId="2C773C4B" w:rsidR="00E14C1C" w:rsidRPr="00010A0F" w:rsidRDefault="00E14C1C" w:rsidP="00C218F6">
      <w:pPr>
        <w:pStyle w:val="ListParagraph"/>
        <w:numPr>
          <w:ilvl w:val="0"/>
          <w:numId w:val="25"/>
        </w:numPr>
        <w:tabs>
          <w:tab w:val="left" w:pos="-1080"/>
          <w:tab w:val="left" w:pos="-720"/>
          <w:tab w:val="left" w:pos="0"/>
        </w:tabs>
        <w:spacing w:after="240"/>
        <w:ind w:right="180"/>
        <w:jc w:val="both"/>
        <w:rPr>
          <w:rFonts w:asciiTheme="minorHAnsi" w:hAnsiTheme="minorHAnsi" w:cs="Arial"/>
        </w:rPr>
      </w:pPr>
      <w:r w:rsidRPr="00010A0F">
        <w:rPr>
          <w:rFonts w:asciiTheme="minorHAnsi" w:hAnsiTheme="minorHAnsi" w:cs="Arial"/>
        </w:rPr>
        <w:t xml:space="preserve">If a spill should occur during refueling operations, </w:t>
      </w:r>
      <w:r w:rsidRPr="00010A0F">
        <w:rPr>
          <w:rFonts w:asciiTheme="minorHAnsi" w:hAnsiTheme="minorHAnsi" w:cs="Arial"/>
          <w:b/>
        </w:rPr>
        <w:t>STOP</w:t>
      </w:r>
      <w:r w:rsidRPr="00010A0F">
        <w:rPr>
          <w:rFonts w:asciiTheme="minorHAnsi" w:hAnsiTheme="minorHAnsi" w:cs="Arial"/>
        </w:rPr>
        <w:t xml:space="preserve"> the operation.</w:t>
      </w:r>
    </w:p>
    <w:p w14:paraId="4A2089B9" w14:textId="7D8E4CAD" w:rsidR="00E14C1C" w:rsidRPr="00010A0F" w:rsidRDefault="008C53A6" w:rsidP="00C218F6">
      <w:pPr>
        <w:pStyle w:val="ListParagraph"/>
        <w:numPr>
          <w:ilvl w:val="0"/>
          <w:numId w:val="25"/>
        </w:numPr>
        <w:tabs>
          <w:tab w:val="left" w:pos="-1080"/>
          <w:tab w:val="left" w:pos="-720"/>
          <w:tab w:val="left" w:pos="0"/>
        </w:tabs>
        <w:spacing w:after="240"/>
        <w:ind w:right="180"/>
        <w:jc w:val="both"/>
        <w:rPr>
          <w:rFonts w:asciiTheme="minorHAnsi" w:hAnsiTheme="minorHAnsi" w:cs="Arial"/>
        </w:rPr>
      </w:pPr>
      <w:r>
        <w:rPr>
          <w:rFonts w:asciiTheme="minorHAnsi" w:hAnsiTheme="minorHAnsi" w:cs="Arial"/>
        </w:rPr>
        <w:t>The Contractor will identify and contain t</w:t>
      </w:r>
      <w:r w:rsidR="00E14C1C" w:rsidRPr="00010A0F">
        <w:rPr>
          <w:rFonts w:asciiTheme="minorHAnsi" w:hAnsiTheme="minorHAnsi" w:cs="Arial"/>
        </w:rPr>
        <w:t>he source of the spill immediately.</w:t>
      </w:r>
    </w:p>
    <w:p w14:paraId="4A2089BA" w14:textId="3D159417" w:rsidR="009E2244" w:rsidRPr="00010A0F" w:rsidRDefault="00E14C1C" w:rsidP="00C218F6">
      <w:pPr>
        <w:pStyle w:val="ListParagraph"/>
        <w:numPr>
          <w:ilvl w:val="0"/>
          <w:numId w:val="25"/>
        </w:numPr>
        <w:tabs>
          <w:tab w:val="left" w:pos="-1080"/>
          <w:tab w:val="left" w:pos="-720"/>
          <w:tab w:val="left" w:pos="0"/>
        </w:tabs>
        <w:spacing w:after="240"/>
        <w:ind w:right="180"/>
        <w:jc w:val="both"/>
        <w:rPr>
          <w:rFonts w:asciiTheme="minorHAnsi" w:hAnsiTheme="minorHAnsi" w:cs="Arial"/>
        </w:rPr>
      </w:pPr>
      <w:r w:rsidRPr="00010A0F">
        <w:rPr>
          <w:rFonts w:asciiTheme="minorHAnsi" w:hAnsiTheme="minorHAnsi" w:cs="Arial"/>
        </w:rPr>
        <w:t xml:space="preserve">For large spills on land, </w:t>
      </w:r>
      <w:r w:rsidR="008C53A6">
        <w:rPr>
          <w:rFonts w:asciiTheme="minorHAnsi" w:hAnsiTheme="minorHAnsi" w:cs="Arial"/>
        </w:rPr>
        <w:t>contain and pump</w:t>
      </w:r>
      <w:r w:rsidRPr="00010A0F">
        <w:rPr>
          <w:rFonts w:asciiTheme="minorHAnsi" w:hAnsiTheme="minorHAnsi" w:cs="Arial"/>
        </w:rPr>
        <w:t xml:space="preserve"> immediately into tank trucks.  </w:t>
      </w:r>
    </w:p>
    <w:p w14:paraId="4A2089BE" w14:textId="0DF2E22D" w:rsidR="00E14C1C" w:rsidRPr="00010A0F" w:rsidRDefault="008C53A6" w:rsidP="00C218F6">
      <w:pPr>
        <w:pStyle w:val="ListParagraph"/>
        <w:numPr>
          <w:ilvl w:val="0"/>
          <w:numId w:val="25"/>
        </w:numPr>
        <w:tabs>
          <w:tab w:val="left" w:pos="-1080"/>
          <w:tab w:val="left" w:pos="-720"/>
          <w:tab w:val="left" w:pos="0"/>
        </w:tabs>
        <w:spacing w:after="240"/>
        <w:jc w:val="both"/>
        <w:rPr>
          <w:rFonts w:asciiTheme="minorHAnsi" w:hAnsiTheme="minorHAnsi" w:cs="Arial"/>
        </w:rPr>
      </w:pPr>
      <w:r>
        <w:rPr>
          <w:rFonts w:asciiTheme="minorHAnsi" w:hAnsiTheme="minorHAnsi" w:cs="Arial"/>
        </w:rPr>
        <w:t>The Contractor will place a</w:t>
      </w:r>
      <w:r w:rsidR="00E14C1C" w:rsidRPr="00010A0F">
        <w:rPr>
          <w:rFonts w:asciiTheme="minorHAnsi" w:hAnsiTheme="minorHAnsi" w:cs="Arial"/>
        </w:rPr>
        <w:t>bsorbent material(s) placed over spills to minimize spreading and to reduce its penetration into the soil.</w:t>
      </w:r>
    </w:p>
    <w:p w14:paraId="4A2089BF" w14:textId="74432F2A" w:rsidR="00E14C1C" w:rsidRDefault="00E14C1C" w:rsidP="00C218F6">
      <w:pPr>
        <w:pStyle w:val="ListParagraph"/>
        <w:numPr>
          <w:ilvl w:val="0"/>
          <w:numId w:val="25"/>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The Spill Coordinator</w:t>
      </w:r>
      <w:r w:rsidR="0048339F" w:rsidRPr="00010A0F">
        <w:rPr>
          <w:rFonts w:asciiTheme="minorHAnsi" w:hAnsiTheme="minorHAnsi" w:cs="Arial"/>
        </w:rPr>
        <w:t>,</w:t>
      </w:r>
      <w:r w:rsidRPr="00010A0F">
        <w:rPr>
          <w:rFonts w:asciiTheme="minorHAnsi" w:hAnsiTheme="minorHAnsi" w:cs="Arial"/>
        </w:rPr>
        <w:t xml:space="preserve"> in consultation with </w:t>
      </w:r>
      <w:r w:rsidR="0048339F" w:rsidRPr="00010A0F">
        <w:rPr>
          <w:rFonts w:asciiTheme="minorHAnsi" w:hAnsiTheme="minorHAnsi" w:cs="Arial"/>
        </w:rPr>
        <w:t xml:space="preserve">the EI and </w:t>
      </w:r>
      <w:r w:rsidRPr="00010A0F">
        <w:rPr>
          <w:rFonts w:asciiTheme="minorHAnsi" w:hAnsiTheme="minorHAnsi" w:cs="Arial"/>
        </w:rPr>
        <w:t xml:space="preserve">appropriate agencies, determine when spill sites </w:t>
      </w:r>
      <w:r w:rsidR="008C53A6">
        <w:rPr>
          <w:rFonts w:asciiTheme="minorHAnsi" w:hAnsiTheme="minorHAnsi" w:cs="Arial"/>
        </w:rPr>
        <w:t xml:space="preserve">require evacuation </w:t>
      </w:r>
      <w:r w:rsidRPr="00010A0F">
        <w:rPr>
          <w:rFonts w:asciiTheme="minorHAnsi" w:hAnsiTheme="minorHAnsi" w:cs="Arial"/>
        </w:rPr>
        <w:t xml:space="preserve">to safeguard human health.  Evacuation parameters </w:t>
      </w:r>
      <w:r w:rsidR="0048339F" w:rsidRPr="00010A0F">
        <w:rPr>
          <w:rFonts w:asciiTheme="minorHAnsi" w:hAnsiTheme="minorHAnsi" w:cs="Arial"/>
        </w:rPr>
        <w:t xml:space="preserve">will </w:t>
      </w:r>
      <w:r w:rsidRPr="00010A0F">
        <w:rPr>
          <w:rFonts w:asciiTheme="minorHAnsi" w:hAnsiTheme="minorHAnsi" w:cs="Arial"/>
        </w:rPr>
        <w:t>include consideration for the potential of fire, explosion, and hazardous gases.</w:t>
      </w:r>
    </w:p>
    <w:p w14:paraId="530BA1DD" w14:textId="2D816528" w:rsidR="008C53A6" w:rsidRPr="00F25C27" w:rsidRDefault="008C53A6" w:rsidP="00F25C27">
      <w:pPr>
        <w:pStyle w:val="ListParagraph"/>
        <w:numPr>
          <w:ilvl w:val="0"/>
          <w:numId w:val="25"/>
        </w:numPr>
        <w:tabs>
          <w:tab w:val="left" w:pos="-1080"/>
          <w:tab w:val="left" w:pos="-720"/>
          <w:tab w:val="left" w:pos="0"/>
        </w:tabs>
        <w:spacing w:after="240"/>
        <w:ind w:right="180"/>
        <w:jc w:val="both"/>
        <w:rPr>
          <w:rFonts w:asciiTheme="minorHAnsi" w:hAnsiTheme="minorHAnsi" w:cs="Arial"/>
        </w:rPr>
      </w:pPr>
      <w:r>
        <w:rPr>
          <w:rFonts w:asciiTheme="minorHAnsi" w:hAnsiTheme="minorHAnsi" w:cs="Arial"/>
        </w:rPr>
        <w:t>The Contractor will treat and/or dispose of t</w:t>
      </w:r>
      <w:r w:rsidRPr="00010A0F">
        <w:rPr>
          <w:rFonts w:asciiTheme="minorHAnsi" w:hAnsiTheme="minorHAnsi" w:cs="Arial"/>
        </w:rPr>
        <w:t>he spilled material</w:t>
      </w:r>
      <w:r>
        <w:rPr>
          <w:rFonts w:asciiTheme="minorHAnsi" w:hAnsiTheme="minorHAnsi" w:cs="Arial"/>
        </w:rPr>
        <w:t>, spent absorbent materials,</w:t>
      </w:r>
      <w:r w:rsidRPr="00010A0F">
        <w:rPr>
          <w:rFonts w:asciiTheme="minorHAnsi" w:hAnsiTheme="minorHAnsi" w:cs="Arial"/>
        </w:rPr>
        <w:t xml:space="preserve"> and contaminated soil in accordance with all applicable federal, state, and local agency requirements.</w:t>
      </w:r>
    </w:p>
    <w:p w14:paraId="4A2089C0" w14:textId="77777777" w:rsidR="00E14C1C" w:rsidRPr="00010A0F" w:rsidRDefault="00E14C1C" w:rsidP="00E14C1C">
      <w:pPr>
        <w:pStyle w:val="Heading2"/>
        <w:jc w:val="both"/>
        <w:rPr>
          <w:rFonts w:cs="Arial"/>
        </w:rPr>
      </w:pPr>
      <w:bookmarkStart w:id="593" w:name="_Toc311556944"/>
      <w:r w:rsidRPr="00010A0F">
        <w:rPr>
          <w:rFonts w:cs="Arial"/>
        </w:rPr>
        <w:tab/>
      </w:r>
      <w:bookmarkStart w:id="594" w:name="_Toc367268001"/>
      <w:bookmarkStart w:id="595" w:name="_Toc374625070"/>
      <w:bookmarkStart w:id="596" w:name="_Toc82694020"/>
      <w:r w:rsidRPr="00010A0F">
        <w:rPr>
          <w:rFonts w:cs="Arial"/>
        </w:rPr>
        <w:t>Spill Control - Wetlands and Waterbodies</w:t>
      </w:r>
      <w:bookmarkEnd w:id="593"/>
      <w:bookmarkEnd w:id="594"/>
      <w:bookmarkEnd w:id="595"/>
      <w:bookmarkEnd w:id="596"/>
    </w:p>
    <w:p w14:paraId="4A2089C1" w14:textId="7D6F1FE9" w:rsidR="00E14C1C" w:rsidRPr="00010A0F" w:rsidRDefault="00E14C1C" w:rsidP="00E14C1C">
      <w:pPr>
        <w:jc w:val="both"/>
        <w:rPr>
          <w:rFonts w:asciiTheme="minorHAnsi" w:hAnsiTheme="minorHAnsi" w:cs="Arial"/>
        </w:rPr>
      </w:pPr>
      <w:r w:rsidRPr="00010A0F">
        <w:rPr>
          <w:rFonts w:asciiTheme="minorHAnsi" w:hAnsiTheme="minorHAnsi" w:cs="Arial"/>
        </w:rPr>
        <w:t xml:space="preserve">In addition to the above measures, the following conditions apply if a spill occurs near or into a wetland or waterbody, regardless of size: </w:t>
      </w:r>
    </w:p>
    <w:p w14:paraId="4A2089C2" w14:textId="77777777" w:rsidR="00E14C1C" w:rsidRPr="00010A0F" w:rsidRDefault="00E14C1C" w:rsidP="00E14C1C">
      <w:pPr>
        <w:jc w:val="both"/>
        <w:rPr>
          <w:rFonts w:asciiTheme="minorHAnsi" w:hAnsiTheme="minorHAnsi" w:cs="Arial"/>
        </w:rPr>
      </w:pPr>
    </w:p>
    <w:p w14:paraId="4A2089C3" w14:textId="577DD217" w:rsidR="00E14C1C" w:rsidRPr="00010A0F" w:rsidRDefault="00E14C1C" w:rsidP="00C218F6">
      <w:pPr>
        <w:pStyle w:val="ListParagraph"/>
        <w:numPr>
          <w:ilvl w:val="0"/>
          <w:numId w:val="26"/>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If a spill occur</w:t>
      </w:r>
      <w:r w:rsidR="0048339F" w:rsidRPr="00010A0F">
        <w:rPr>
          <w:rFonts w:asciiTheme="minorHAnsi" w:hAnsiTheme="minorHAnsi" w:cs="Arial"/>
        </w:rPr>
        <w:t>s</w:t>
      </w:r>
      <w:r w:rsidRPr="00010A0F">
        <w:rPr>
          <w:rFonts w:asciiTheme="minorHAnsi" w:hAnsiTheme="minorHAnsi" w:cs="Arial"/>
        </w:rPr>
        <w:t xml:space="preserve"> during refueling operations, </w:t>
      </w:r>
      <w:r w:rsidRPr="00010A0F">
        <w:rPr>
          <w:rFonts w:asciiTheme="minorHAnsi" w:hAnsiTheme="minorHAnsi" w:cs="Arial"/>
          <w:b/>
        </w:rPr>
        <w:t>STOP</w:t>
      </w:r>
      <w:r w:rsidRPr="00010A0F">
        <w:rPr>
          <w:rFonts w:asciiTheme="minorHAnsi" w:hAnsiTheme="minorHAnsi" w:cs="Arial"/>
        </w:rPr>
        <w:t xml:space="preserve"> the operation.</w:t>
      </w:r>
    </w:p>
    <w:p w14:paraId="4A2089C5" w14:textId="1776E263" w:rsidR="00E14C1C" w:rsidRPr="00010A0F" w:rsidRDefault="0048339F" w:rsidP="00C218F6">
      <w:pPr>
        <w:pStyle w:val="ListParagraph"/>
        <w:numPr>
          <w:ilvl w:val="0"/>
          <w:numId w:val="26"/>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The Contractor will use </w:t>
      </w:r>
      <w:r w:rsidR="00EE3C89" w:rsidRPr="00010A0F">
        <w:rPr>
          <w:rFonts w:asciiTheme="minorHAnsi" w:hAnsiTheme="minorHAnsi" w:cs="Arial"/>
        </w:rPr>
        <w:t>ab</w:t>
      </w:r>
      <w:r w:rsidR="00E14C1C" w:rsidRPr="00010A0F">
        <w:rPr>
          <w:rFonts w:asciiTheme="minorHAnsi" w:hAnsiTheme="minorHAnsi" w:cs="Arial"/>
        </w:rPr>
        <w:t>sorbent booms and pads to contain and recover released materials</w:t>
      </w:r>
      <w:r w:rsidRPr="00010A0F">
        <w:rPr>
          <w:rFonts w:asciiTheme="minorHAnsi" w:hAnsiTheme="minorHAnsi" w:cs="Arial"/>
        </w:rPr>
        <w:t xml:space="preserve"> in standing water</w:t>
      </w:r>
      <w:r w:rsidR="00E14C1C" w:rsidRPr="00010A0F">
        <w:rPr>
          <w:rFonts w:asciiTheme="minorHAnsi" w:hAnsiTheme="minorHAnsi" w:cs="Arial"/>
        </w:rPr>
        <w:t xml:space="preserve">.  </w:t>
      </w:r>
    </w:p>
    <w:p w14:paraId="4A2089C6" w14:textId="478C05E0" w:rsidR="00E14C1C" w:rsidRPr="00010A0F" w:rsidRDefault="00E14C1C" w:rsidP="00C218F6">
      <w:pPr>
        <w:pStyle w:val="ListParagraph"/>
        <w:numPr>
          <w:ilvl w:val="0"/>
          <w:numId w:val="26"/>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 xml:space="preserve">If necessary, for large spills in waterbodies, </w:t>
      </w:r>
      <w:r w:rsidR="0048339F" w:rsidRPr="00010A0F">
        <w:rPr>
          <w:rFonts w:asciiTheme="minorHAnsi" w:hAnsiTheme="minorHAnsi" w:cs="Arial"/>
        </w:rPr>
        <w:t xml:space="preserve">The Contractor will secure </w:t>
      </w:r>
      <w:r w:rsidRPr="00010A0F">
        <w:rPr>
          <w:rFonts w:asciiTheme="minorHAnsi" w:hAnsiTheme="minorHAnsi" w:cs="Arial"/>
        </w:rPr>
        <w:t xml:space="preserve">an Emergency Response Contractor to further contain and clean up the spill.  </w:t>
      </w:r>
    </w:p>
    <w:p w14:paraId="4A2089C7" w14:textId="6B1FB809" w:rsidR="00E14C1C" w:rsidRPr="00010A0F" w:rsidRDefault="0048339F" w:rsidP="00C218F6">
      <w:pPr>
        <w:pStyle w:val="ListParagraph"/>
        <w:widowControl w:val="0"/>
        <w:numPr>
          <w:ilvl w:val="0"/>
          <w:numId w:val="26"/>
        </w:numPr>
        <w:spacing w:after="240"/>
        <w:jc w:val="both"/>
        <w:rPr>
          <w:rFonts w:asciiTheme="minorHAnsi" w:hAnsiTheme="minorHAnsi" w:cs="Arial"/>
        </w:rPr>
      </w:pPr>
      <w:r w:rsidRPr="00010A0F">
        <w:rPr>
          <w:rFonts w:asciiTheme="minorHAnsi" w:hAnsiTheme="minorHAnsi" w:cs="Arial"/>
        </w:rPr>
        <w:t>The Contractor will excavate c</w:t>
      </w:r>
      <w:r w:rsidR="00E14C1C" w:rsidRPr="00010A0F">
        <w:rPr>
          <w:rFonts w:asciiTheme="minorHAnsi" w:hAnsiTheme="minorHAnsi" w:cs="Arial"/>
        </w:rPr>
        <w:t>ontaminated soils in wetlands and temporarily place</w:t>
      </w:r>
      <w:r w:rsidRPr="00010A0F">
        <w:rPr>
          <w:rFonts w:asciiTheme="minorHAnsi" w:hAnsiTheme="minorHAnsi" w:cs="Arial"/>
        </w:rPr>
        <w:t xml:space="preserve"> them</w:t>
      </w:r>
      <w:r w:rsidR="00E14C1C" w:rsidRPr="00010A0F">
        <w:rPr>
          <w:rFonts w:asciiTheme="minorHAnsi" w:hAnsiTheme="minorHAnsi" w:cs="Arial"/>
        </w:rPr>
        <w:t xml:space="preserve"> on plastic sheeting in a bermed area, a minimum of 100 feet away from the wetland.  </w:t>
      </w:r>
      <w:r w:rsidR="008C53A6">
        <w:rPr>
          <w:rFonts w:asciiTheme="minorHAnsi" w:hAnsiTheme="minorHAnsi" w:cs="Arial"/>
        </w:rPr>
        <w:t>The Contractor will cover c</w:t>
      </w:r>
      <w:r w:rsidR="00E14C1C" w:rsidRPr="00010A0F">
        <w:rPr>
          <w:rFonts w:asciiTheme="minorHAnsi" w:hAnsiTheme="minorHAnsi" w:cs="Arial"/>
        </w:rPr>
        <w:t xml:space="preserve">ontaminated soils with plastic sheeting while </w:t>
      </w:r>
      <w:r w:rsidR="008C53A6">
        <w:rPr>
          <w:rFonts w:asciiTheme="minorHAnsi" w:hAnsiTheme="minorHAnsi" w:cs="Arial"/>
        </w:rPr>
        <w:t xml:space="preserve">storing </w:t>
      </w:r>
      <w:r w:rsidR="00E14C1C" w:rsidRPr="00010A0F">
        <w:rPr>
          <w:rFonts w:asciiTheme="minorHAnsi" w:hAnsiTheme="minorHAnsi" w:cs="Arial"/>
        </w:rPr>
        <w:t xml:space="preserve">temporarily and </w:t>
      </w:r>
      <w:r w:rsidR="008C53A6">
        <w:rPr>
          <w:rFonts w:asciiTheme="minorHAnsi" w:hAnsiTheme="minorHAnsi" w:cs="Arial"/>
        </w:rPr>
        <w:t>dispose</w:t>
      </w:r>
      <w:r w:rsidR="00E14C1C" w:rsidRPr="00010A0F">
        <w:rPr>
          <w:rFonts w:asciiTheme="minorHAnsi" w:hAnsiTheme="minorHAnsi" w:cs="Arial"/>
        </w:rPr>
        <w:t xml:space="preserve"> of as soon as possible, in accordance with Section </w:t>
      </w:r>
      <w:r w:rsidR="00583664">
        <w:rPr>
          <w:rFonts w:asciiTheme="minorHAnsi" w:hAnsiTheme="minorHAnsi" w:cs="Arial"/>
        </w:rPr>
        <w:t>29.11</w:t>
      </w:r>
      <w:r w:rsidR="00E14C1C" w:rsidRPr="00010A0F">
        <w:rPr>
          <w:rFonts w:asciiTheme="minorHAnsi" w:hAnsiTheme="minorHAnsi" w:cs="Arial"/>
        </w:rPr>
        <w:t xml:space="preserve">. </w:t>
      </w:r>
      <w:bookmarkStart w:id="597" w:name="_Toc311556945"/>
    </w:p>
    <w:p w14:paraId="4A2089C8" w14:textId="77777777" w:rsidR="00E14C1C" w:rsidRPr="00010A0F" w:rsidRDefault="00E14C1C" w:rsidP="00E14C1C">
      <w:pPr>
        <w:pStyle w:val="Heading2"/>
        <w:rPr>
          <w:rFonts w:cs="Arial"/>
        </w:rPr>
      </w:pPr>
      <w:r w:rsidRPr="00010A0F">
        <w:rPr>
          <w:rFonts w:cs="Arial"/>
        </w:rPr>
        <w:tab/>
      </w:r>
      <w:bookmarkStart w:id="598" w:name="_Toc367268002"/>
      <w:bookmarkStart w:id="599" w:name="_Toc374625071"/>
      <w:bookmarkStart w:id="600" w:name="_Toc82694021"/>
      <w:r w:rsidRPr="00010A0F">
        <w:rPr>
          <w:rFonts w:cs="Arial"/>
        </w:rPr>
        <w:t>Storage and Disposal of Contaminated Materials</w:t>
      </w:r>
      <w:bookmarkEnd w:id="597"/>
      <w:bookmarkEnd w:id="598"/>
      <w:bookmarkEnd w:id="599"/>
      <w:bookmarkEnd w:id="600"/>
    </w:p>
    <w:p w14:paraId="4A2089C9" w14:textId="05A4BA1E" w:rsidR="00E14C1C" w:rsidRPr="00010A0F" w:rsidRDefault="00E14C1C" w:rsidP="00C218F6">
      <w:pPr>
        <w:pStyle w:val="ListParagraph"/>
        <w:widowControl w:val="0"/>
        <w:numPr>
          <w:ilvl w:val="0"/>
          <w:numId w:val="27"/>
        </w:numPr>
        <w:spacing w:after="240"/>
        <w:jc w:val="both"/>
        <w:rPr>
          <w:rFonts w:asciiTheme="minorHAnsi" w:hAnsiTheme="minorHAnsi" w:cs="Arial"/>
          <w:szCs w:val="22"/>
        </w:rPr>
      </w:pPr>
      <w:r w:rsidRPr="00010A0F">
        <w:rPr>
          <w:rFonts w:asciiTheme="minorHAnsi" w:hAnsiTheme="minorHAnsi" w:cs="Arial"/>
        </w:rPr>
        <w:t xml:space="preserve">Appendix </w:t>
      </w:r>
      <w:r w:rsidR="004F5862">
        <w:rPr>
          <w:rFonts w:asciiTheme="minorHAnsi" w:hAnsiTheme="minorHAnsi" w:cs="Arial"/>
        </w:rPr>
        <w:t>C</w:t>
      </w:r>
      <w:r w:rsidR="004F5862" w:rsidRPr="00010A0F">
        <w:rPr>
          <w:rFonts w:asciiTheme="minorHAnsi" w:hAnsiTheme="minorHAnsi" w:cs="Arial"/>
        </w:rPr>
        <w:t xml:space="preserve"> </w:t>
      </w:r>
      <w:r w:rsidRPr="00010A0F">
        <w:rPr>
          <w:rFonts w:asciiTheme="minorHAnsi" w:hAnsiTheme="minorHAnsi" w:cs="Arial"/>
        </w:rPr>
        <w:t xml:space="preserve">lists potential treatment and disposal facilities for contaminated materials, petroleum products, and other construction-related wastes.  </w:t>
      </w:r>
      <w:r w:rsidRPr="00010A0F">
        <w:rPr>
          <w:rFonts w:asciiTheme="minorHAnsi" w:hAnsiTheme="minorHAnsi" w:cs="Arial"/>
          <w:szCs w:val="22"/>
        </w:rPr>
        <w:t xml:space="preserve">The Contractor should recycle those wastes, such as motor oil, where there is an established recycling program available.  </w:t>
      </w:r>
    </w:p>
    <w:p w14:paraId="4A2089CA" w14:textId="06119758" w:rsidR="00E14C1C" w:rsidRPr="00010A0F" w:rsidRDefault="00077BA8" w:rsidP="00C218F6">
      <w:pPr>
        <w:pStyle w:val="ListParagraph"/>
        <w:numPr>
          <w:ilvl w:val="0"/>
          <w:numId w:val="27"/>
        </w:numPr>
        <w:tabs>
          <w:tab w:val="left" w:pos="-1080"/>
          <w:tab w:val="left" w:pos="-720"/>
          <w:tab w:val="left" w:pos="0"/>
        </w:tabs>
        <w:spacing w:after="240"/>
        <w:jc w:val="both"/>
        <w:rPr>
          <w:rFonts w:asciiTheme="minorHAnsi" w:hAnsiTheme="minorHAnsi" w:cs="Arial"/>
        </w:rPr>
      </w:pPr>
      <w:r w:rsidRPr="00010A0F">
        <w:rPr>
          <w:rFonts w:asciiTheme="minorHAnsi" w:hAnsiTheme="minorHAnsi" w:cs="Arial"/>
        </w:rPr>
        <w:t>The Contractor will store and dispose of a</w:t>
      </w:r>
      <w:r w:rsidR="00E14C1C" w:rsidRPr="00010A0F">
        <w:rPr>
          <w:rFonts w:asciiTheme="minorHAnsi" w:hAnsiTheme="minorHAnsi" w:cs="Arial"/>
        </w:rPr>
        <w:t>ll contaminated soils, absorbent materials, and other wastes in accordance with all applicable state and federal regulations.</w:t>
      </w:r>
    </w:p>
    <w:p w14:paraId="4A2089CB" w14:textId="61FFBF3F" w:rsidR="00E14C1C" w:rsidRPr="00010A0F" w:rsidRDefault="008C53A6" w:rsidP="00C218F6">
      <w:pPr>
        <w:pStyle w:val="ListParagraph"/>
        <w:numPr>
          <w:ilvl w:val="0"/>
          <w:numId w:val="27"/>
        </w:numPr>
        <w:tabs>
          <w:tab w:val="left" w:pos="-1080"/>
          <w:tab w:val="left" w:pos="-720"/>
          <w:tab w:val="left" w:pos="0"/>
        </w:tabs>
        <w:spacing w:after="240"/>
        <w:jc w:val="both"/>
        <w:rPr>
          <w:rFonts w:asciiTheme="minorHAnsi" w:hAnsiTheme="minorHAnsi" w:cs="Arial"/>
        </w:rPr>
      </w:pPr>
      <w:r>
        <w:rPr>
          <w:rFonts w:asciiTheme="minorHAnsi" w:hAnsiTheme="minorHAnsi" w:cs="Arial"/>
        </w:rPr>
        <w:lastRenderedPageBreak/>
        <w:t>The Contractor will o</w:t>
      </w:r>
      <w:r w:rsidR="00E14C1C" w:rsidRPr="00010A0F">
        <w:rPr>
          <w:rFonts w:asciiTheme="minorHAnsi" w:hAnsiTheme="minorHAnsi" w:cs="Arial"/>
        </w:rPr>
        <w:t xml:space="preserve">nly </w:t>
      </w:r>
      <w:r>
        <w:rPr>
          <w:rFonts w:asciiTheme="minorHAnsi" w:hAnsiTheme="minorHAnsi" w:cs="Arial"/>
        </w:rPr>
        <w:t xml:space="preserve">use </w:t>
      </w:r>
      <w:r w:rsidR="00E14C1C" w:rsidRPr="00010A0F">
        <w:rPr>
          <w:rFonts w:asciiTheme="minorHAnsi" w:hAnsiTheme="minorHAnsi" w:cs="Arial"/>
        </w:rPr>
        <w:t>licensed carriers to transport contaminated material from the site to a disposal facility.</w:t>
      </w:r>
    </w:p>
    <w:p w14:paraId="4A2089CE" w14:textId="3AE41B4B" w:rsidR="0042371F" w:rsidRPr="00010A0F" w:rsidRDefault="00E73A9A">
      <w:pPr>
        <w:rPr>
          <w:rFonts w:asciiTheme="minorHAnsi" w:hAnsiTheme="minorHAnsi" w:cs="Arial"/>
        </w:rPr>
      </w:pPr>
      <w:r>
        <w:rPr>
          <w:rFonts w:asciiTheme="minorHAnsi" w:hAnsiTheme="minorHAnsi" w:cs="Arial"/>
        </w:rPr>
        <w:t xml:space="preserve">The Contractor will cover </w:t>
      </w:r>
      <w:r w:rsidRPr="00E73A9A">
        <w:rPr>
          <w:rFonts w:asciiTheme="minorHAnsi" w:hAnsiTheme="minorHAnsi" w:cs="Arial"/>
        </w:rPr>
        <w:t xml:space="preserve">contaminated soils with plastic sheeting while being stored storing temporarily and properly dispose of as soon as possible, in accordance with Section </w:t>
      </w:r>
      <w:r w:rsidR="00727B07">
        <w:rPr>
          <w:rFonts w:asciiTheme="minorHAnsi" w:hAnsiTheme="minorHAnsi" w:cs="Arial"/>
        </w:rPr>
        <w:t>28.0</w:t>
      </w:r>
      <w:r w:rsidR="004F5862">
        <w:rPr>
          <w:rFonts w:asciiTheme="minorHAnsi" w:hAnsiTheme="minorHAnsi" w:cs="Arial"/>
        </w:rPr>
        <w:t xml:space="preserve">. </w:t>
      </w:r>
    </w:p>
    <w:p w14:paraId="4A2089CF" w14:textId="77777777" w:rsidR="005A0188" w:rsidRPr="00010A0F" w:rsidRDefault="002B720F" w:rsidP="005A0188">
      <w:pPr>
        <w:pStyle w:val="Heading1"/>
        <w:rPr>
          <w:rFonts w:cs="Arial"/>
        </w:rPr>
      </w:pPr>
      <w:bookmarkStart w:id="601" w:name="_Toc367268003"/>
      <w:bookmarkStart w:id="602" w:name="_Toc374625072"/>
      <w:bookmarkStart w:id="603" w:name="_Toc82694022"/>
      <w:r w:rsidRPr="00010A0F">
        <w:rPr>
          <w:rFonts w:cs="Arial"/>
          <w:caps w:val="0"/>
        </w:rPr>
        <w:t>DRILLING FLUID RESPONSE, CONTAINMENT, AND NOTIFICATION PROCEDURES</w:t>
      </w:r>
      <w:bookmarkEnd w:id="601"/>
      <w:bookmarkEnd w:id="602"/>
      <w:bookmarkEnd w:id="603"/>
    </w:p>
    <w:p w14:paraId="4A2089D1" w14:textId="6C93423F" w:rsidR="005A0188" w:rsidRPr="00010A0F" w:rsidRDefault="005A0188" w:rsidP="005A0188">
      <w:pPr>
        <w:jc w:val="both"/>
        <w:rPr>
          <w:rFonts w:asciiTheme="minorHAnsi" w:hAnsiTheme="minorHAnsi" w:cs="Arial"/>
          <w:szCs w:val="22"/>
        </w:rPr>
      </w:pPr>
      <w:r w:rsidRPr="00010A0F">
        <w:rPr>
          <w:rFonts w:asciiTheme="minorHAnsi" w:hAnsiTheme="minorHAnsi" w:cs="Arial"/>
          <w:szCs w:val="22"/>
        </w:rPr>
        <w:t>Construction of a pipeline may include the use of trenchless methods known as the HDD and guided/road bore methods.  Throughout this section, both methods are referred to collectively as “drilling”.  While the HDD method always includes the use of drilling fluid, the guided or road bore method might use drilling fluid or only use water to power and lubricate the bore.  The HDD drilling fluids/mud consists primarily of water mixed with inert bentonite clay.  Under certain conditions</w:t>
      </w:r>
      <w:r w:rsidR="003D48A3">
        <w:rPr>
          <w:rFonts w:asciiTheme="minorHAnsi" w:hAnsiTheme="minorHAnsi" w:cs="Arial"/>
          <w:szCs w:val="22"/>
        </w:rPr>
        <w:t xml:space="preserve"> and with Enbridge approval, </w:t>
      </w:r>
      <w:r w:rsidRPr="00010A0F">
        <w:rPr>
          <w:rFonts w:asciiTheme="minorHAnsi" w:hAnsiTheme="minorHAnsi" w:cs="Arial"/>
          <w:szCs w:val="22"/>
        </w:rPr>
        <w:t>an additive</w:t>
      </w:r>
      <w:r w:rsidR="00DC6011">
        <w:rPr>
          <w:rFonts w:asciiTheme="minorHAnsi" w:hAnsiTheme="minorHAnsi" w:cs="Arial"/>
          <w:szCs w:val="22"/>
        </w:rPr>
        <w:t xml:space="preserve"> may need to be mixed</w:t>
      </w:r>
      <w:r w:rsidRPr="00010A0F">
        <w:rPr>
          <w:rFonts w:asciiTheme="minorHAnsi" w:hAnsiTheme="minorHAnsi" w:cs="Arial"/>
          <w:szCs w:val="22"/>
        </w:rPr>
        <w:t xml:space="preserve"> with the drilling fluids/mud for viscosity or lubricating reasons.  </w:t>
      </w:r>
      <w:r w:rsidR="00DC6011">
        <w:rPr>
          <w:rFonts w:asciiTheme="minorHAnsi" w:hAnsiTheme="minorHAnsi" w:cs="Arial"/>
          <w:szCs w:val="22"/>
        </w:rPr>
        <w:t>O</w:t>
      </w:r>
      <w:r w:rsidR="003D48A3">
        <w:rPr>
          <w:rFonts w:asciiTheme="minorHAnsi" w:hAnsiTheme="minorHAnsi" w:cs="Arial"/>
          <w:szCs w:val="22"/>
        </w:rPr>
        <w:t xml:space="preserve">nly </w:t>
      </w:r>
      <w:r w:rsidRPr="00010A0F">
        <w:rPr>
          <w:rFonts w:asciiTheme="minorHAnsi" w:hAnsiTheme="minorHAnsi" w:cs="Arial"/>
          <w:szCs w:val="22"/>
        </w:rPr>
        <w:t>non-hazardous</w:t>
      </w:r>
      <w:r w:rsidR="005B3699">
        <w:rPr>
          <w:rFonts w:asciiTheme="minorHAnsi" w:hAnsiTheme="minorHAnsi" w:cs="Arial"/>
          <w:szCs w:val="22"/>
        </w:rPr>
        <w:t xml:space="preserve"> additives</w:t>
      </w:r>
      <w:r w:rsidRPr="00010A0F">
        <w:rPr>
          <w:rFonts w:asciiTheme="minorHAnsi" w:hAnsiTheme="minorHAnsi" w:cs="Arial"/>
          <w:szCs w:val="22"/>
        </w:rPr>
        <w:t xml:space="preserve"> </w:t>
      </w:r>
      <w:r w:rsidR="00DC6011">
        <w:rPr>
          <w:rFonts w:asciiTheme="minorHAnsi" w:hAnsiTheme="minorHAnsi" w:cs="Arial"/>
          <w:szCs w:val="22"/>
        </w:rPr>
        <w:t xml:space="preserve">will be used </w:t>
      </w:r>
      <w:r w:rsidRPr="00010A0F">
        <w:rPr>
          <w:rFonts w:asciiTheme="minorHAnsi" w:hAnsiTheme="minorHAnsi" w:cs="Arial"/>
          <w:szCs w:val="22"/>
        </w:rPr>
        <w:t>and Safety Data Sheet</w:t>
      </w:r>
      <w:r w:rsidR="005B3699">
        <w:rPr>
          <w:rFonts w:asciiTheme="minorHAnsi" w:hAnsiTheme="minorHAnsi" w:cs="Arial"/>
          <w:szCs w:val="22"/>
        </w:rPr>
        <w:t>s</w:t>
      </w:r>
      <w:r w:rsidRPr="00010A0F">
        <w:rPr>
          <w:rFonts w:asciiTheme="minorHAnsi" w:hAnsiTheme="minorHAnsi" w:cs="Arial"/>
          <w:szCs w:val="22"/>
        </w:rPr>
        <w:t xml:space="preserve"> </w:t>
      </w:r>
      <w:r w:rsidR="00DC6011">
        <w:rPr>
          <w:rFonts w:asciiTheme="minorHAnsi" w:hAnsiTheme="minorHAnsi" w:cs="Arial"/>
          <w:szCs w:val="22"/>
        </w:rPr>
        <w:t xml:space="preserve">will be maintained </w:t>
      </w:r>
      <w:r w:rsidRPr="00010A0F">
        <w:rPr>
          <w:rFonts w:asciiTheme="minorHAnsi" w:hAnsiTheme="minorHAnsi" w:cs="Arial"/>
          <w:szCs w:val="22"/>
        </w:rPr>
        <w:t xml:space="preserve">on-site.  </w:t>
      </w:r>
    </w:p>
    <w:p w14:paraId="4A2089D2" w14:textId="77777777" w:rsidR="005A0188" w:rsidRPr="00010A0F" w:rsidRDefault="005A0188" w:rsidP="005A0188">
      <w:pPr>
        <w:jc w:val="both"/>
        <w:rPr>
          <w:rFonts w:asciiTheme="minorHAnsi" w:hAnsiTheme="minorHAnsi" w:cs="Arial"/>
          <w:szCs w:val="22"/>
        </w:rPr>
      </w:pPr>
    </w:p>
    <w:p w14:paraId="4A2089D3" w14:textId="7B02F25C" w:rsidR="005A0188" w:rsidRPr="00010A0F" w:rsidRDefault="005A0188" w:rsidP="005A0188">
      <w:pPr>
        <w:jc w:val="both"/>
        <w:rPr>
          <w:rFonts w:asciiTheme="minorHAnsi" w:hAnsiTheme="minorHAnsi" w:cs="Arial"/>
          <w:szCs w:val="22"/>
        </w:rPr>
      </w:pPr>
      <w:r w:rsidRPr="00010A0F">
        <w:rPr>
          <w:rFonts w:asciiTheme="minorHAnsi" w:hAnsiTheme="minorHAnsi" w:cs="Arial"/>
          <w:szCs w:val="22"/>
        </w:rPr>
        <w:t xml:space="preserve">This section elaborates on measures </w:t>
      </w:r>
      <w:r w:rsidR="00B71849">
        <w:rPr>
          <w:rFonts w:asciiTheme="minorHAnsi" w:hAnsiTheme="minorHAnsi" w:cs="Arial"/>
          <w:szCs w:val="22"/>
        </w:rPr>
        <w:t xml:space="preserve">to be </w:t>
      </w:r>
      <w:r w:rsidRPr="00010A0F">
        <w:rPr>
          <w:rFonts w:asciiTheme="minorHAnsi" w:hAnsiTheme="minorHAnsi" w:cs="Arial"/>
          <w:szCs w:val="22"/>
        </w:rPr>
        <w:t>implement</w:t>
      </w:r>
      <w:r w:rsidR="00B71849">
        <w:rPr>
          <w:rFonts w:asciiTheme="minorHAnsi" w:hAnsiTheme="minorHAnsi" w:cs="Arial"/>
          <w:szCs w:val="22"/>
        </w:rPr>
        <w:t>ed</w:t>
      </w:r>
      <w:r w:rsidRPr="00010A0F">
        <w:rPr>
          <w:rFonts w:asciiTheme="minorHAnsi" w:hAnsiTheme="minorHAnsi" w:cs="Arial"/>
          <w:szCs w:val="22"/>
        </w:rPr>
        <w:t xml:space="preserve"> if a</w:t>
      </w:r>
      <w:r w:rsidR="00416F05" w:rsidRPr="00010A0F">
        <w:rPr>
          <w:rFonts w:asciiTheme="minorHAnsi" w:hAnsiTheme="minorHAnsi" w:cs="Arial"/>
          <w:szCs w:val="22"/>
        </w:rPr>
        <w:t>n inadvertent</w:t>
      </w:r>
      <w:r w:rsidRPr="00010A0F">
        <w:rPr>
          <w:rFonts w:asciiTheme="minorHAnsi" w:hAnsiTheme="minorHAnsi" w:cs="Arial"/>
          <w:szCs w:val="22"/>
        </w:rPr>
        <w:t xml:space="preserve"> release</w:t>
      </w:r>
      <w:r w:rsidR="00416F05" w:rsidRPr="00010A0F">
        <w:rPr>
          <w:rFonts w:asciiTheme="minorHAnsi" w:hAnsiTheme="minorHAnsi" w:cs="Arial"/>
          <w:szCs w:val="22"/>
        </w:rPr>
        <w:t xml:space="preserve"> of drilling fluid</w:t>
      </w:r>
      <w:r w:rsidRPr="00010A0F">
        <w:rPr>
          <w:rFonts w:asciiTheme="minorHAnsi" w:hAnsiTheme="minorHAnsi" w:cs="Arial"/>
          <w:szCs w:val="22"/>
        </w:rPr>
        <w:t xml:space="preserve"> occurs despite prevention efforts.  Prior to the commencement of drilling operations, the Contractor will inform construction personnel involved </w:t>
      </w:r>
      <w:r w:rsidR="00C10763">
        <w:rPr>
          <w:rFonts w:asciiTheme="minorHAnsi" w:hAnsiTheme="minorHAnsi" w:cs="Arial"/>
          <w:szCs w:val="22"/>
        </w:rPr>
        <w:t>who will be</w:t>
      </w:r>
      <w:r w:rsidRPr="00010A0F">
        <w:rPr>
          <w:rFonts w:asciiTheme="minorHAnsi" w:hAnsiTheme="minorHAnsi" w:cs="Arial"/>
          <w:szCs w:val="22"/>
        </w:rPr>
        <w:t xml:space="preserve"> the responsible party(ies) for release containment and response.  The Contractor will ensure that the appropriate response personnel and containment equipment are on site for each drill/bore.</w:t>
      </w:r>
    </w:p>
    <w:p w14:paraId="4A2089D4" w14:textId="77777777" w:rsidR="005A0188" w:rsidRPr="00010A0F" w:rsidRDefault="005A0188" w:rsidP="005A0188">
      <w:pPr>
        <w:pStyle w:val="Heading2"/>
        <w:rPr>
          <w:rFonts w:cs="Arial"/>
        </w:rPr>
      </w:pPr>
      <w:bookmarkStart w:id="604" w:name="_Toc308160390"/>
      <w:bookmarkStart w:id="605" w:name="_Toc367268004"/>
      <w:bookmarkStart w:id="606" w:name="_Toc374625073"/>
      <w:bookmarkStart w:id="607" w:name="_Toc82694023"/>
      <w:r w:rsidRPr="00010A0F">
        <w:rPr>
          <w:rFonts w:cs="Arial"/>
        </w:rPr>
        <w:t>On-Site Observation During Construction</w:t>
      </w:r>
      <w:bookmarkEnd w:id="604"/>
      <w:bookmarkEnd w:id="605"/>
      <w:bookmarkEnd w:id="606"/>
      <w:bookmarkEnd w:id="607"/>
    </w:p>
    <w:p w14:paraId="4A2089D5" w14:textId="49C7BEDB" w:rsidR="005A0188" w:rsidRPr="00010A0F" w:rsidRDefault="005A0188" w:rsidP="005A0188">
      <w:pPr>
        <w:jc w:val="both"/>
        <w:rPr>
          <w:rFonts w:asciiTheme="minorHAnsi" w:hAnsiTheme="minorHAnsi" w:cs="Arial"/>
          <w:szCs w:val="22"/>
        </w:rPr>
      </w:pPr>
      <w:r w:rsidRPr="00010A0F">
        <w:rPr>
          <w:rFonts w:asciiTheme="minorHAnsi" w:hAnsiTheme="minorHAnsi" w:cs="Arial"/>
          <w:szCs w:val="22"/>
        </w:rPr>
        <w:t xml:space="preserve">During construction of a drilled crossing, </w:t>
      </w:r>
      <w:r w:rsidR="00416F05" w:rsidRPr="00010A0F">
        <w:rPr>
          <w:rFonts w:asciiTheme="minorHAnsi" w:hAnsiTheme="minorHAnsi" w:cs="Arial"/>
          <w:szCs w:val="22"/>
        </w:rPr>
        <w:t>Contractor</w:t>
      </w:r>
      <w:r w:rsidRPr="00010A0F">
        <w:rPr>
          <w:rFonts w:asciiTheme="minorHAnsi" w:hAnsiTheme="minorHAnsi" w:cs="Arial"/>
          <w:szCs w:val="22"/>
        </w:rPr>
        <w:t xml:space="preserve"> personnel will monitor the pipeline route throughout the process, as follows:</w:t>
      </w:r>
    </w:p>
    <w:p w14:paraId="4A2089D6" w14:textId="0EF1BEBD" w:rsidR="005A0188" w:rsidRPr="00010A0F" w:rsidRDefault="005A0188" w:rsidP="005A0188">
      <w:pPr>
        <w:jc w:val="both"/>
        <w:rPr>
          <w:rFonts w:asciiTheme="minorHAnsi" w:hAnsiTheme="minorHAnsi" w:cs="Arial"/>
          <w:szCs w:val="22"/>
        </w:rPr>
      </w:pPr>
    </w:p>
    <w:p w14:paraId="4A2089D7" w14:textId="2D28B4E2" w:rsidR="005A0188" w:rsidRPr="00F25C27" w:rsidRDefault="00416F05" w:rsidP="00F25C27">
      <w:pPr>
        <w:pStyle w:val="ListParagraph"/>
        <w:numPr>
          <w:ilvl w:val="0"/>
          <w:numId w:val="50"/>
        </w:numPr>
        <w:jc w:val="both"/>
        <w:rPr>
          <w:rFonts w:asciiTheme="minorHAnsi" w:hAnsiTheme="minorHAnsi" w:cs="Arial"/>
          <w:szCs w:val="22"/>
        </w:rPr>
      </w:pPr>
      <w:r w:rsidRPr="00F25C27">
        <w:rPr>
          <w:rFonts w:asciiTheme="minorHAnsi" w:hAnsiTheme="minorHAnsi" w:cs="Arial"/>
          <w:szCs w:val="22"/>
        </w:rPr>
        <w:t>The Contractor will inform c</w:t>
      </w:r>
      <w:r w:rsidR="005A0188" w:rsidRPr="00F25C27">
        <w:rPr>
          <w:rFonts w:asciiTheme="minorHAnsi" w:hAnsiTheme="minorHAnsi" w:cs="Arial"/>
          <w:szCs w:val="22"/>
        </w:rPr>
        <w:t xml:space="preserve">onstruction observers on what to watch for and will </w:t>
      </w:r>
      <w:r w:rsidRPr="00F25C27">
        <w:rPr>
          <w:rFonts w:asciiTheme="minorHAnsi" w:hAnsiTheme="minorHAnsi" w:cs="Arial"/>
          <w:szCs w:val="22"/>
        </w:rPr>
        <w:t>make them</w:t>
      </w:r>
      <w:r w:rsidR="005A0188" w:rsidRPr="00F25C27">
        <w:rPr>
          <w:rFonts w:asciiTheme="minorHAnsi" w:hAnsiTheme="minorHAnsi" w:cs="Arial"/>
          <w:szCs w:val="22"/>
        </w:rPr>
        <w:t xml:space="preserve"> aware of the importance of timely detection and response actions to any release of drilling fluid.</w:t>
      </w:r>
    </w:p>
    <w:p w14:paraId="4A2089D8" w14:textId="77777777" w:rsidR="005A0188" w:rsidRPr="00010A0F" w:rsidRDefault="005A0188" w:rsidP="005A0188">
      <w:pPr>
        <w:jc w:val="both"/>
        <w:rPr>
          <w:rFonts w:asciiTheme="minorHAnsi" w:hAnsiTheme="minorHAnsi" w:cs="Arial"/>
          <w:szCs w:val="22"/>
        </w:rPr>
      </w:pPr>
    </w:p>
    <w:p w14:paraId="4A2089D9" w14:textId="77777777" w:rsidR="005A0188" w:rsidRPr="00010A0F" w:rsidRDefault="005A0188" w:rsidP="00C218F6">
      <w:pPr>
        <w:pStyle w:val="ListParagraph"/>
        <w:numPr>
          <w:ilvl w:val="0"/>
          <w:numId w:val="33"/>
        </w:numPr>
        <w:spacing w:after="120"/>
        <w:jc w:val="both"/>
        <w:rPr>
          <w:rFonts w:asciiTheme="minorHAnsi" w:hAnsiTheme="minorHAnsi" w:cs="Arial"/>
          <w:szCs w:val="22"/>
        </w:rPr>
      </w:pPr>
      <w:r w:rsidRPr="00010A0F">
        <w:rPr>
          <w:rFonts w:asciiTheme="minorHAnsi" w:hAnsiTheme="minorHAnsi" w:cs="Arial"/>
          <w:szCs w:val="22"/>
        </w:rPr>
        <w:t>Construction observers will have appropriate, operational communication equipment (e.g., radio and cell phones) available at all times during installation of the directionally drilled crossing, with the ability to communicate directly with the HDD operator.</w:t>
      </w:r>
    </w:p>
    <w:p w14:paraId="4A2089DB" w14:textId="4EDE355B" w:rsidR="005A0188" w:rsidRPr="00010A0F" w:rsidRDefault="00574EED" w:rsidP="00C218F6">
      <w:pPr>
        <w:pStyle w:val="ListParagraph"/>
        <w:numPr>
          <w:ilvl w:val="0"/>
          <w:numId w:val="33"/>
        </w:numPr>
        <w:spacing w:after="120"/>
        <w:jc w:val="both"/>
        <w:rPr>
          <w:rFonts w:asciiTheme="minorHAnsi" w:hAnsiTheme="minorHAnsi" w:cs="Arial"/>
          <w:szCs w:val="22"/>
        </w:rPr>
      </w:pPr>
      <w:r w:rsidRPr="00010A0F">
        <w:rPr>
          <w:rFonts w:asciiTheme="minorHAnsi" w:hAnsiTheme="minorHAnsi" w:cs="Arial"/>
          <w:szCs w:val="22"/>
        </w:rPr>
        <w:t>During the pilot hole drilling and reaming phases, monitoring for loss of drilling fluid consist</w:t>
      </w:r>
      <w:r w:rsidR="003D48A3">
        <w:rPr>
          <w:rFonts w:asciiTheme="minorHAnsi" w:hAnsiTheme="minorHAnsi" w:cs="Arial"/>
          <w:szCs w:val="22"/>
        </w:rPr>
        <w:t>s</w:t>
      </w:r>
      <w:r w:rsidRPr="00010A0F">
        <w:rPr>
          <w:rFonts w:asciiTheme="minorHAnsi" w:hAnsiTheme="minorHAnsi" w:cs="Arial"/>
          <w:szCs w:val="22"/>
        </w:rPr>
        <w:t xml:space="preserve"> of closely scrutinizing the amount of fluid returns coming to the drill pit or shaker tank and monitoring the amount of makeup drilling fluid required in the mixing tanks. </w:t>
      </w:r>
      <w:r w:rsidR="005A0188" w:rsidRPr="00010A0F">
        <w:rPr>
          <w:rFonts w:asciiTheme="minorHAnsi" w:hAnsiTheme="minorHAnsi" w:cs="Arial"/>
          <w:szCs w:val="22"/>
        </w:rPr>
        <w:t xml:space="preserve">If the HDD operator </w:t>
      </w:r>
      <w:r w:rsidR="00EE3C89" w:rsidRPr="00010A0F">
        <w:rPr>
          <w:rFonts w:asciiTheme="minorHAnsi" w:hAnsiTheme="minorHAnsi" w:cs="Arial"/>
          <w:szCs w:val="22"/>
        </w:rPr>
        <w:t xml:space="preserve">identifies </w:t>
      </w:r>
      <w:r w:rsidR="005A0188" w:rsidRPr="00010A0F">
        <w:rPr>
          <w:rFonts w:asciiTheme="minorHAnsi" w:hAnsiTheme="minorHAnsi" w:cs="Arial"/>
          <w:szCs w:val="22"/>
        </w:rPr>
        <w:t>a sustained loss in fluid pressure or loss of circulation:</w:t>
      </w:r>
    </w:p>
    <w:p w14:paraId="4A2089DC" w14:textId="7E525A47" w:rsidR="005A0188" w:rsidRPr="00010A0F" w:rsidRDefault="005A0188" w:rsidP="00C218F6">
      <w:pPr>
        <w:numPr>
          <w:ilvl w:val="0"/>
          <w:numId w:val="29"/>
        </w:numPr>
        <w:spacing w:after="120"/>
        <w:ind w:left="1080"/>
        <w:jc w:val="both"/>
        <w:rPr>
          <w:rFonts w:asciiTheme="minorHAnsi" w:hAnsiTheme="minorHAnsi" w:cs="Arial"/>
          <w:szCs w:val="22"/>
        </w:rPr>
      </w:pPr>
      <w:r w:rsidRPr="00010A0F">
        <w:rPr>
          <w:rFonts w:asciiTheme="minorHAnsi" w:hAnsiTheme="minorHAnsi" w:cs="Arial"/>
          <w:szCs w:val="22"/>
        </w:rPr>
        <w:t>The operator will immediately notify the construction observers of the assumed position of the drill tool</w:t>
      </w:r>
    </w:p>
    <w:p w14:paraId="4A2089DD" w14:textId="6966F45A" w:rsidR="005A0188" w:rsidRPr="00010A0F" w:rsidRDefault="005A0188" w:rsidP="00C218F6">
      <w:pPr>
        <w:numPr>
          <w:ilvl w:val="0"/>
          <w:numId w:val="29"/>
        </w:numPr>
        <w:tabs>
          <w:tab w:val="num" w:pos="0"/>
        </w:tabs>
        <w:spacing w:after="120"/>
        <w:ind w:left="1080"/>
        <w:jc w:val="both"/>
        <w:rPr>
          <w:rFonts w:asciiTheme="minorHAnsi" w:hAnsiTheme="minorHAnsi" w:cs="Arial"/>
          <w:szCs w:val="22"/>
        </w:rPr>
      </w:pPr>
      <w:r w:rsidRPr="00010A0F">
        <w:rPr>
          <w:rFonts w:asciiTheme="minorHAnsi" w:hAnsiTheme="minorHAnsi" w:cs="Arial"/>
          <w:szCs w:val="22"/>
        </w:rPr>
        <w:t>The</w:t>
      </w:r>
      <w:r w:rsidR="00416F05" w:rsidRPr="00010A0F">
        <w:rPr>
          <w:rFonts w:asciiTheme="minorHAnsi" w:hAnsiTheme="minorHAnsi" w:cs="Arial"/>
          <w:szCs w:val="22"/>
        </w:rPr>
        <w:t xml:space="preserve"> Contractor will visually monitor the</w:t>
      </w:r>
      <w:r w:rsidRPr="00010A0F">
        <w:rPr>
          <w:rFonts w:asciiTheme="minorHAnsi" w:hAnsiTheme="minorHAnsi" w:cs="Arial"/>
          <w:szCs w:val="22"/>
        </w:rPr>
        <w:t xml:space="preserve"> appropriate portion of the drill path </w:t>
      </w:r>
      <w:r w:rsidR="003D48A3">
        <w:rPr>
          <w:rFonts w:asciiTheme="minorHAnsi" w:hAnsiTheme="minorHAnsi" w:cs="Arial"/>
          <w:szCs w:val="22"/>
        </w:rPr>
        <w:t>at</w:t>
      </w:r>
      <w:r w:rsidR="003D48A3" w:rsidRPr="00010A0F">
        <w:rPr>
          <w:rFonts w:asciiTheme="minorHAnsi" w:hAnsiTheme="minorHAnsi" w:cs="Arial"/>
          <w:szCs w:val="22"/>
        </w:rPr>
        <w:t xml:space="preserve"> </w:t>
      </w:r>
      <w:r w:rsidRPr="00010A0F">
        <w:rPr>
          <w:rFonts w:asciiTheme="minorHAnsi" w:hAnsiTheme="minorHAnsi" w:cs="Arial"/>
          <w:szCs w:val="22"/>
        </w:rPr>
        <w:t xml:space="preserve">the drill tool </w:t>
      </w:r>
      <w:r w:rsidR="003D48A3">
        <w:rPr>
          <w:rFonts w:asciiTheme="minorHAnsi" w:hAnsiTheme="minorHAnsi" w:cs="Arial"/>
          <w:szCs w:val="22"/>
        </w:rPr>
        <w:t xml:space="preserve">location </w:t>
      </w:r>
      <w:r w:rsidRPr="00010A0F">
        <w:rPr>
          <w:rFonts w:asciiTheme="minorHAnsi" w:hAnsiTheme="minorHAnsi" w:cs="Arial"/>
          <w:szCs w:val="22"/>
        </w:rPr>
        <w:t xml:space="preserve">to determine if an inadvertent return occurred. The </w:t>
      </w:r>
      <w:r w:rsidR="00416F05" w:rsidRPr="00010A0F">
        <w:rPr>
          <w:rFonts w:asciiTheme="minorHAnsi" w:hAnsiTheme="minorHAnsi" w:cs="Arial"/>
          <w:szCs w:val="22"/>
        </w:rPr>
        <w:t>Contractor may perform this monitoring</w:t>
      </w:r>
      <w:r w:rsidRPr="00010A0F">
        <w:rPr>
          <w:rFonts w:asciiTheme="minorHAnsi" w:hAnsiTheme="minorHAnsi" w:cs="Arial"/>
          <w:szCs w:val="22"/>
        </w:rPr>
        <w:t xml:space="preserve"> by walking or by using a boat, as appropriate.</w:t>
      </w:r>
    </w:p>
    <w:p w14:paraId="5E64FD95" w14:textId="592605F1" w:rsidR="00062C4F" w:rsidRDefault="005A0188" w:rsidP="00062C4F">
      <w:pPr>
        <w:pStyle w:val="ListParagraph"/>
        <w:numPr>
          <w:ilvl w:val="0"/>
          <w:numId w:val="34"/>
        </w:numPr>
        <w:spacing w:after="120"/>
        <w:jc w:val="both"/>
        <w:rPr>
          <w:rFonts w:asciiTheme="minorHAnsi" w:hAnsiTheme="minorHAnsi" w:cs="Arial"/>
          <w:szCs w:val="22"/>
        </w:rPr>
      </w:pPr>
      <w:r w:rsidRPr="00010A0F">
        <w:rPr>
          <w:rFonts w:asciiTheme="minorHAnsi" w:hAnsiTheme="minorHAnsi" w:cs="Arial"/>
          <w:szCs w:val="22"/>
        </w:rPr>
        <w:t xml:space="preserve">Construction observers, </w:t>
      </w:r>
      <w:r w:rsidR="002B720F" w:rsidRPr="00010A0F">
        <w:rPr>
          <w:rFonts w:asciiTheme="minorHAnsi" w:hAnsiTheme="minorHAnsi" w:cs="Arial"/>
          <w:szCs w:val="22"/>
        </w:rPr>
        <w:t>EI(s)</w:t>
      </w:r>
      <w:r w:rsidRPr="00010A0F">
        <w:rPr>
          <w:rFonts w:asciiTheme="minorHAnsi" w:hAnsiTheme="minorHAnsi" w:cs="Arial"/>
          <w:szCs w:val="22"/>
        </w:rPr>
        <w:t xml:space="preserve">, or the </w:t>
      </w:r>
      <w:r w:rsidR="00F15DED" w:rsidRPr="00010A0F">
        <w:rPr>
          <w:rFonts w:asciiTheme="minorHAnsi" w:hAnsiTheme="minorHAnsi" w:cs="Arial"/>
          <w:szCs w:val="22"/>
        </w:rPr>
        <w:t>Enbridge</w:t>
      </w:r>
      <w:r w:rsidRPr="00010A0F">
        <w:rPr>
          <w:rFonts w:asciiTheme="minorHAnsi" w:hAnsiTheme="minorHAnsi" w:cs="Arial"/>
          <w:szCs w:val="22"/>
        </w:rPr>
        <w:t xml:space="preserve"> HDD craft inspector have the authority to order installation of containment structures, if</w:t>
      </w:r>
      <w:r w:rsidR="003D48A3">
        <w:rPr>
          <w:rFonts w:asciiTheme="minorHAnsi" w:hAnsiTheme="minorHAnsi" w:cs="Arial"/>
          <w:szCs w:val="22"/>
        </w:rPr>
        <w:t xml:space="preserve"> necessary</w:t>
      </w:r>
      <w:r w:rsidRPr="00010A0F">
        <w:rPr>
          <w:rFonts w:asciiTheme="minorHAnsi" w:hAnsiTheme="minorHAnsi" w:cs="Arial"/>
          <w:szCs w:val="22"/>
        </w:rPr>
        <w:t>, and to require additional response measures if deemed appropriate.</w:t>
      </w:r>
    </w:p>
    <w:p w14:paraId="47CBB99D" w14:textId="77777777" w:rsidR="00062C4F" w:rsidRPr="00010A0F" w:rsidRDefault="00062C4F" w:rsidP="00062C4F">
      <w:pPr>
        <w:pStyle w:val="Heading2"/>
      </w:pPr>
      <w:bookmarkStart w:id="608" w:name="_Toc82694024"/>
      <w:r w:rsidRPr="00010A0F">
        <w:lastRenderedPageBreak/>
        <w:t>Containment, Response, and Clean-up Equipment</w:t>
      </w:r>
      <w:bookmarkEnd w:id="608"/>
    </w:p>
    <w:p w14:paraId="6D9C8649" w14:textId="77777777" w:rsidR="00062C4F" w:rsidRDefault="00062C4F" w:rsidP="00062C4F">
      <w:pPr>
        <w:keepNext/>
        <w:jc w:val="both"/>
        <w:rPr>
          <w:rFonts w:asciiTheme="minorHAnsi" w:hAnsiTheme="minorHAnsi" w:cs="Arial"/>
          <w:szCs w:val="22"/>
        </w:rPr>
      </w:pPr>
      <w:r>
        <w:rPr>
          <w:rFonts w:asciiTheme="minorHAnsi" w:hAnsiTheme="minorHAnsi" w:cs="Arial"/>
          <w:szCs w:val="22"/>
        </w:rPr>
        <w:t>Enbridge requires the Contractor to prepare and implement a contingency plan for inadvertent returns and provide the following equipment:</w:t>
      </w:r>
    </w:p>
    <w:p w14:paraId="5FA7EA13" w14:textId="77777777" w:rsidR="00062C4F" w:rsidRPr="00062C4F" w:rsidRDefault="00062C4F" w:rsidP="00062C4F">
      <w:pPr>
        <w:jc w:val="both"/>
        <w:rPr>
          <w:rFonts w:asciiTheme="minorHAnsi" w:hAnsiTheme="minorHAnsi" w:cs="Arial"/>
          <w:szCs w:val="22"/>
        </w:rPr>
      </w:pPr>
    </w:p>
    <w:p w14:paraId="376AF261" w14:textId="77777777" w:rsidR="00062C4F" w:rsidRDefault="00062C4F" w:rsidP="00624302">
      <w:pPr>
        <w:pStyle w:val="ListParagraph"/>
        <w:keepNext/>
        <w:numPr>
          <w:ilvl w:val="0"/>
          <w:numId w:val="34"/>
        </w:numPr>
        <w:jc w:val="both"/>
        <w:rPr>
          <w:rFonts w:asciiTheme="minorHAnsi" w:hAnsiTheme="minorHAnsi" w:cs="Arial"/>
          <w:szCs w:val="22"/>
        </w:rPr>
        <w:sectPr w:rsidR="00062C4F" w:rsidSect="004239CB">
          <w:pgSz w:w="12240" w:h="15840"/>
          <w:pgMar w:top="1440" w:right="1440" w:bottom="1440" w:left="1440" w:header="720" w:footer="720" w:gutter="0"/>
          <w:cols w:space="720"/>
        </w:sectPr>
      </w:pPr>
    </w:p>
    <w:p w14:paraId="09CE2F96" w14:textId="429A603E"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Weed-free straw bales, or absorbent pads </w:t>
      </w:r>
    </w:p>
    <w:p w14:paraId="4604496F"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Sandbags </w:t>
      </w:r>
    </w:p>
    <w:p w14:paraId="2D820D27"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Geotextile booms </w:t>
      </w:r>
    </w:p>
    <w:p w14:paraId="713F653C" w14:textId="29A95874"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Trash pumps </w:t>
      </w:r>
    </w:p>
    <w:p w14:paraId="281BA75C"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Storage tanks or barrels </w:t>
      </w:r>
    </w:p>
    <w:p w14:paraId="64B8A2E5" w14:textId="2A4EF261"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Light tower</w:t>
      </w:r>
      <w:r w:rsidR="003C578F">
        <w:rPr>
          <w:rFonts w:asciiTheme="minorHAnsi" w:hAnsiTheme="minorHAnsi" w:cs="Arial"/>
          <w:szCs w:val="22"/>
        </w:rPr>
        <w:t>s</w:t>
      </w:r>
      <w:r w:rsidRPr="00F25C27">
        <w:rPr>
          <w:rFonts w:asciiTheme="minorHAnsi" w:hAnsiTheme="minorHAnsi" w:cs="Arial"/>
          <w:szCs w:val="22"/>
        </w:rPr>
        <w:t xml:space="preserve"> </w:t>
      </w:r>
    </w:p>
    <w:p w14:paraId="1A4E1BD0"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Silt fence </w:t>
      </w:r>
    </w:p>
    <w:p w14:paraId="418DAE43"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Post pounders </w:t>
      </w:r>
    </w:p>
    <w:p w14:paraId="736326EA"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Shovels </w:t>
      </w:r>
    </w:p>
    <w:p w14:paraId="3DD8D266"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Squeegees </w:t>
      </w:r>
    </w:p>
    <w:p w14:paraId="420C6267"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Ice augers </w:t>
      </w:r>
    </w:p>
    <w:p w14:paraId="7027F0F7"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Snowmobile/ATV </w:t>
      </w:r>
    </w:p>
    <w:p w14:paraId="475434FB"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Boat </w:t>
      </w:r>
    </w:p>
    <w:p w14:paraId="048167C4"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Chainsaw </w:t>
      </w:r>
    </w:p>
    <w:p w14:paraId="737670DD"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Vacuum trucks </w:t>
      </w:r>
    </w:p>
    <w:p w14:paraId="21D4C400"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 xml:space="preserve">Backhoes </w:t>
      </w:r>
    </w:p>
    <w:p w14:paraId="7A6FF542" w14:textId="77777777" w:rsidR="00624302" w:rsidRPr="00F25C27" w:rsidRDefault="00624302" w:rsidP="00624302">
      <w:pPr>
        <w:pStyle w:val="ListParagraph"/>
        <w:keepNext/>
        <w:numPr>
          <w:ilvl w:val="0"/>
          <w:numId w:val="34"/>
        </w:numPr>
        <w:jc w:val="both"/>
        <w:rPr>
          <w:rFonts w:asciiTheme="minorHAnsi" w:hAnsiTheme="minorHAnsi" w:cs="Arial"/>
          <w:szCs w:val="22"/>
        </w:rPr>
      </w:pPr>
      <w:r w:rsidRPr="00F25C27">
        <w:rPr>
          <w:rFonts w:asciiTheme="minorHAnsi" w:hAnsiTheme="minorHAnsi" w:cs="Arial"/>
          <w:szCs w:val="22"/>
        </w:rPr>
        <w:t>Geotextile or plastic sheeting</w:t>
      </w:r>
    </w:p>
    <w:p w14:paraId="0B735D23" w14:textId="77777777" w:rsidR="00062C4F" w:rsidRDefault="00062C4F" w:rsidP="00624302">
      <w:pPr>
        <w:pStyle w:val="Heading2"/>
        <w:rPr>
          <w:rFonts w:cs="Arial"/>
        </w:rPr>
        <w:sectPr w:rsidR="00062C4F" w:rsidSect="00062C4F">
          <w:type w:val="continuous"/>
          <w:pgSz w:w="12240" w:h="15840"/>
          <w:pgMar w:top="1440" w:right="1440" w:bottom="1440" w:left="1440" w:header="720" w:footer="720" w:gutter="0"/>
          <w:cols w:num="2" w:space="720"/>
        </w:sectPr>
      </w:pPr>
    </w:p>
    <w:p w14:paraId="3420ED32" w14:textId="1CE1547F" w:rsidR="00624302" w:rsidRPr="00010A0F" w:rsidRDefault="00624302" w:rsidP="00624302">
      <w:pPr>
        <w:pStyle w:val="Heading2"/>
        <w:rPr>
          <w:rFonts w:cs="Arial"/>
        </w:rPr>
      </w:pPr>
      <w:bookmarkStart w:id="609" w:name="_Toc82694025"/>
      <w:r w:rsidRPr="00010A0F">
        <w:rPr>
          <w:rFonts w:cs="Arial"/>
        </w:rPr>
        <w:t>Response</w:t>
      </w:r>
      <w:bookmarkEnd w:id="609"/>
      <w:r w:rsidRPr="00010A0F">
        <w:rPr>
          <w:rFonts w:cs="Arial"/>
        </w:rPr>
        <w:t xml:space="preserve"> </w:t>
      </w:r>
    </w:p>
    <w:p w14:paraId="6E38798B" w14:textId="77777777" w:rsidR="00624302" w:rsidRPr="00416B2C" w:rsidRDefault="00624302" w:rsidP="00624302">
      <w:pPr>
        <w:jc w:val="both"/>
        <w:rPr>
          <w:rFonts w:asciiTheme="minorHAnsi" w:hAnsiTheme="minorHAnsi" w:cs="Arial"/>
          <w:szCs w:val="22"/>
        </w:rPr>
      </w:pPr>
      <w:r w:rsidRPr="00416B2C">
        <w:rPr>
          <w:rFonts w:asciiTheme="minorHAnsi" w:hAnsiTheme="minorHAnsi" w:cs="Arial"/>
          <w:szCs w:val="22"/>
        </w:rPr>
        <w:t>The Contractor’s contingency plan for inadvertent fluid returns</w:t>
      </w:r>
      <w:r>
        <w:rPr>
          <w:rFonts w:asciiTheme="minorHAnsi" w:hAnsiTheme="minorHAnsi" w:cs="Arial"/>
          <w:szCs w:val="22"/>
        </w:rPr>
        <w:t xml:space="preserve"> will</w:t>
      </w:r>
      <w:r w:rsidRPr="00416B2C">
        <w:rPr>
          <w:rFonts w:asciiTheme="minorHAnsi" w:hAnsiTheme="minorHAnsi" w:cs="Arial"/>
          <w:szCs w:val="22"/>
        </w:rPr>
        <w:t xml:space="preserve"> include the following:</w:t>
      </w:r>
    </w:p>
    <w:p w14:paraId="079BB64C" w14:textId="77777777" w:rsidR="00624302" w:rsidRDefault="00624302" w:rsidP="00624302">
      <w:pPr>
        <w:jc w:val="both"/>
        <w:rPr>
          <w:rFonts w:asciiTheme="minorHAnsi" w:hAnsiTheme="minorHAnsi" w:cs="Arial"/>
          <w:szCs w:val="22"/>
        </w:rPr>
      </w:pPr>
    </w:p>
    <w:p w14:paraId="7BAD2B31"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 xml:space="preserve">Procedure for notification of site, office, and </w:t>
      </w:r>
      <w:r>
        <w:rPr>
          <w:rFonts w:asciiTheme="minorHAnsi" w:hAnsiTheme="minorHAnsi" w:cs="Arial"/>
          <w:szCs w:val="22"/>
        </w:rPr>
        <w:t>Enbridge</w:t>
      </w:r>
      <w:r w:rsidRPr="00F25C27">
        <w:rPr>
          <w:rFonts w:asciiTheme="minorHAnsi" w:hAnsiTheme="minorHAnsi" w:cs="Arial"/>
          <w:szCs w:val="22"/>
        </w:rPr>
        <w:t xml:space="preserve"> personnel</w:t>
      </w:r>
    </w:p>
    <w:p w14:paraId="3D5EEFBC"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Monitoring procedure for loss of circulation indicators</w:t>
      </w:r>
    </w:p>
    <w:p w14:paraId="7E1FDF94"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Procedures for monitoring fluid pressure and ranges f</w:t>
      </w:r>
      <w:r w:rsidRPr="00416B2C">
        <w:rPr>
          <w:rFonts w:asciiTheme="minorHAnsi" w:hAnsiTheme="minorHAnsi" w:cs="Arial"/>
          <w:szCs w:val="22"/>
        </w:rPr>
        <w:t xml:space="preserve">or acceptable annular pressure </w:t>
      </w:r>
    </w:p>
    <w:p w14:paraId="27D11A44"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Decision points and procedures for suspending drilling operations</w:t>
      </w:r>
    </w:p>
    <w:p w14:paraId="1BE972F4"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 xml:space="preserve">Detailed descriptions of all </w:t>
      </w:r>
      <w:r>
        <w:rPr>
          <w:rFonts w:asciiTheme="minorHAnsi" w:hAnsiTheme="minorHAnsi" w:cs="Arial"/>
          <w:szCs w:val="22"/>
        </w:rPr>
        <w:t xml:space="preserve">monitoring </w:t>
      </w:r>
      <w:r w:rsidRPr="00F25C27">
        <w:rPr>
          <w:rFonts w:asciiTheme="minorHAnsi" w:hAnsiTheme="minorHAnsi" w:cs="Arial"/>
          <w:szCs w:val="22"/>
        </w:rPr>
        <w:t>(e.g., the annular pressure tool)</w:t>
      </w:r>
    </w:p>
    <w:p w14:paraId="65EBC2B8"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An inventory of equipment and materials to be on-site for containment</w:t>
      </w:r>
    </w:p>
    <w:p w14:paraId="209A0302" w14:textId="77777777" w:rsidR="00624302" w:rsidRPr="00F25C27" w:rsidRDefault="00624302" w:rsidP="00624302">
      <w:pPr>
        <w:pStyle w:val="ListParagraph"/>
        <w:numPr>
          <w:ilvl w:val="0"/>
          <w:numId w:val="51"/>
        </w:numPr>
        <w:jc w:val="both"/>
        <w:rPr>
          <w:rFonts w:asciiTheme="minorHAnsi" w:hAnsiTheme="minorHAnsi" w:cs="Arial"/>
          <w:szCs w:val="22"/>
        </w:rPr>
      </w:pPr>
      <w:r w:rsidRPr="00F25C27">
        <w:rPr>
          <w:rFonts w:asciiTheme="minorHAnsi" w:hAnsiTheme="minorHAnsi" w:cs="Arial"/>
          <w:szCs w:val="22"/>
        </w:rPr>
        <w:t>Containment methods</w:t>
      </w:r>
      <w:r>
        <w:rPr>
          <w:rFonts w:asciiTheme="minorHAnsi" w:hAnsiTheme="minorHAnsi" w:cs="Arial"/>
          <w:szCs w:val="22"/>
        </w:rPr>
        <w:t xml:space="preserve"> in upland and wetland/waterbody locations</w:t>
      </w:r>
    </w:p>
    <w:p w14:paraId="4F72285C" w14:textId="77777777" w:rsidR="00624302" w:rsidRDefault="00624302" w:rsidP="00624302">
      <w:pPr>
        <w:jc w:val="both"/>
        <w:rPr>
          <w:rFonts w:asciiTheme="minorHAnsi" w:hAnsiTheme="minorHAnsi" w:cs="Arial"/>
          <w:szCs w:val="22"/>
        </w:rPr>
      </w:pPr>
    </w:p>
    <w:p w14:paraId="698339F2" w14:textId="77777777" w:rsidR="00624302" w:rsidRPr="00010A0F" w:rsidRDefault="00624302" w:rsidP="00624302">
      <w:pPr>
        <w:jc w:val="both"/>
        <w:rPr>
          <w:rFonts w:asciiTheme="minorHAnsi" w:hAnsiTheme="minorHAnsi" w:cs="Arial"/>
          <w:szCs w:val="22"/>
        </w:rPr>
      </w:pPr>
      <w:r w:rsidRPr="00010A0F">
        <w:rPr>
          <w:rFonts w:asciiTheme="minorHAnsi" w:hAnsiTheme="minorHAnsi" w:cs="Arial"/>
          <w:szCs w:val="22"/>
        </w:rPr>
        <w:t>In the event an inadvertent drilling fluid release is observed, the EI and the Contractor will assess to determine the amount of fluid being released and potential for the release to reach sensitive resource areas (e.g., wetlands and waterbodies).  Response measures will vary based on location of inadvertent release.</w:t>
      </w:r>
    </w:p>
    <w:p w14:paraId="6A52E1A9" w14:textId="77777777" w:rsidR="00624302" w:rsidRPr="00010A0F" w:rsidRDefault="00624302" w:rsidP="00624302">
      <w:pPr>
        <w:pStyle w:val="Heading2"/>
        <w:rPr>
          <w:rFonts w:cs="Arial"/>
        </w:rPr>
      </w:pPr>
      <w:bookmarkStart w:id="610" w:name="_Toc82694026"/>
      <w:r w:rsidRPr="00010A0F">
        <w:rPr>
          <w:rFonts w:cs="Arial"/>
        </w:rPr>
        <w:t>Clean-up</w:t>
      </w:r>
      <w:bookmarkEnd w:id="610"/>
    </w:p>
    <w:p w14:paraId="08A80E0E" w14:textId="3CCCBD04" w:rsidR="00624302" w:rsidRPr="00010A0F" w:rsidRDefault="00624302" w:rsidP="00624302">
      <w:pPr>
        <w:keepNext/>
        <w:keepLines/>
        <w:jc w:val="both"/>
        <w:rPr>
          <w:rFonts w:asciiTheme="minorHAnsi" w:hAnsiTheme="minorHAnsi" w:cs="Arial"/>
          <w:szCs w:val="22"/>
        </w:rPr>
      </w:pPr>
      <w:r>
        <w:rPr>
          <w:rFonts w:asciiTheme="minorHAnsi" w:hAnsiTheme="minorHAnsi" w:cs="Arial"/>
          <w:szCs w:val="22"/>
        </w:rPr>
        <w:t xml:space="preserve">The </w:t>
      </w:r>
      <w:r w:rsidRPr="00010A0F">
        <w:rPr>
          <w:rFonts w:asciiTheme="minorHAnsi" w:hAnsiTheme="minorHAnsi" w:cs="Arial"/>
          <w:szCs w:val="22"/>
        </w:rPr>
        <w:t>following measures</w:t>
      </w:r>
      <w:r w:rsidR="00B71849">
        <w:rPr>
          <w:rFonts w:asciiTheme="minorHAnsi" w:hAnsiTheme="minorHAnsi" w:cs="Arial"/>
          <w:szCs w:val="22"/>
        </w:rPr>
        <w:t xml:space="preserve"> will be implemented</w:t>
      </w:r>
      <w:r>
        <w:rPr>
          <w:rFonts w:asciiTheme="minorHAnsi" w:hAnsiTheme="minorHAnsi" w:cs="Arial"/>
          <w:szCs w:val="22"/>
        </w:rPr>
        <w:t xml:space="preserve"> in the event of an inadvertent return</w:t>
      </w:r>
      <w:r w:rsidRPr="00010A0F">
        <w:rPr>
          <w:rFonts w:asciiTheme="minorHAnsi" w:hAnsiTheme="minorHAnsi" w:cs="Arial"/>
          <w:szCs w:val="22"/>
        </w:rPr>
        <w:t>:</w:t>
      </w:r>
    </w:p>
    <w:p w14:paraId="322FD3A7" w14:textId="77777777" w:rsidR="00624302" w:rsidRPr="00010A0F" w:rsidRDefault="00624302" w:rsidP="00624302">
      <w:pPr>
        <w:jc w:val="both"/>
        <w:rPr>
          <w:rFonts w:asciiTheme="minorHAnsi" w:hAnsiTheme="minorHAnsi" w:cs="Arial"/>
          <w:szCs w:val="22"/>
        </w:rPr>
      </w:pPr>
    </w:p>
    <w:p w14:paraId="6FD779B8" w14:textId="2F16CD07" w:rsidR="00624302" w:rsidRPr="00010A0F" w:rsidRDefault="00624302" w:rsidP="00624302">
      <w:pPr>
        <w:pStyle w:val="ListParagraph"/>
        <w:numPr>
          <w:ilvl w:val="0"/>
          <w:numId w:val="36"/>
        </w:numPr>
        <w:spacing w:after="120"/>
        <w:jc w:val="both"/>
        <w:rPr>
          <w:rFonts w:asciiTheme="minorHAnsi" w:hAnsiTheme="minorHAnsi" w:cs="Arial"/>
          <w:szCs w:val="22"/>
        </w:rPr>
      </w:pPr>
      <w:r>
        <w:rPr>
          <w:rFonts w:asciiTheme="minorHAnsi" w:hAnsiTheme="minorHAnsi" w:cs="Arial"/>
          <w:szCs w:val="22"/>
        </w:rPr>
        <w:t>Clean</w:t>
      </w:r>
      <w:r w:rsidR="00B71849">
        <w:rPr>
          <w:rFonts w:asciiTheme="minorHAnsi" w:hAnsiTheme="minorHAnsi" w:cs="Arial"/>
          <w:szCs w:val="22"/>
        </w:rPr>
        <w:t>ing</w:t>
      </w:r>
      <w:r>
        <w:rPr>
          <w:rFonts w:asciiTheme="minorHAnsi" w:hAnsiTheme="minorHAnsi" w:cs="Arial"/>
          <w:szCs w:val="22"/>
        </w:rPr>
        <w:t xml:space="preserve"> up d</w:t>
      </w:r>
      <w:r w:rsidRPr="00010A0F">
        <w:rPr>
          <w:rFonts w:asciiTheme="minorHAnsi" w:hAnsiTheme="minorHAnsi" w:cs="Arial"/>
          <w:szCs w:val="22"/>
        </w:rPr>
        <w:t xml:space="preserve">rilling fluid by hand using hand shovels, buckets and soft-bristled brooms without causing extensive ancillary damage to existing vegetation.  </w:t>
      </w:r>
      <w:r>
        <w:rPr>
          <w:rFonts w:asciiTheme="minorHAnsi" w:hAnsiTheme="minorHAnsi" w:cs="Arial"/>
          <w:szCs w:val="22"/>
        </w:rPr>
        <w:t>Employ</w:t>
      </w:r>
      <w:r w:rsidR="00B71849">
        <w:rPr>
          <w:rFonts w:asciiTheme="minorHAnsi" w:hAnsiTheme="minorHAnsi" w:cs="Arial"/>
          <w:szCs w:val="22"/>
        </w:rPr>
        <w:t>ing</w:t>
      </w:r>
      <w:r>
        <w:rPr>
          <w:rFonts w:asciiTheme="minorHAnsi" w:hAnsiTheme="minorHAnsi" w:cs="Arial"/>
          <w:szCs w:val="22"/>
        </w:rPr>
        <w:t xml:space="preserve"> c</w:t>
      </w:r>
      <w:r w:rsidRPr="00010A0F">
        <w:rPr>
          <w:rFonts w:asciiTheme="minorHAnsi" w:hAnsiTheme="minorHAnsi" w:cs="Arial"/>
          <w:szCs w:val="22"/>
        </w:rPr>
        <w:t xml:space="preserve">lean water washes </w:t>
      </w:r>
      <w:r>
        <w:rPr>
          <w:rFonts w:asciiTheme="minorHAnsi" w:hAnsiTheme="minorHAnsi" w:cs="Arial"/>
          <w:szCs w:val="22"/>
        </w:rPr>
        <w:t>Enbridge</w:t>
      </w:r>
      <w:r w:rsidRPr="00010A0F">
        <w:rPr>
          <w:rFonts w:asciiTheme="minorHAnsi" w:hAnsiTheme="minorHAnsi" w:cs="Arial"/>
          <w:szCs w:val="22"/>
        </w:rPr>
        <w:t xml:space="preserve"> </w:t>
      </w:r>
      <w:r w:rsidR="00C0705B">
        <w:rPr>
          <w:rFonts w:asciiTheme="minorHAnsi" w:hAnsiTheme="minorHAnsi" w:cs="Arial"/>
          <w:szCs w:val="22"/>
        </w:rPr>
        <w:t xml:space="preserve">deems </w:t>
      </w:r>
      <w:r w:rsidRPr="00010A0F">
        <w:rPr>
          <w:rFonts w:asciiTheme="minorHAnsi" w:hAnsiTheme="minorHAnsi" w:cs="Arial"/>
          <w:szCs w:val="22"/>
        </w:rPr>
        <w:t>beneficial and feasible.</w:t>
      </w:r>
    </w:p>
    <w:p w14:paraId="38656FB2" w14:textId="157C0824" w:rsidR="00624302" w:rsidRPr="00010A0F" w:rsidRDefault="00624302" w:rsidP="00624302">
      <w:pPr>
        <w:pStyle w:val="ListParagraph"/>
        <w:numPr>
          <w:ilvl w:val="0"/>
          <w:numId w:val="36"/>
        </w:numPr>
        <w:spacing w:after="120"/>
        <w:jc w:val="both"/>
        <w:rPr>
          <w:rFonts w:asciiTheme="minorHAnsi" w:hAnsiTheme="minorHAnsi" w:cs="Arial"/>
          <w:b/>
          <w:szCs w:val="22"/>
        </w:rPr>
      </w:pPr>
      <w:r>
        <w:rPr>
          <w:rFonts w:asciiTheme="minorHAnsi" w:hAnsiTheme="minorHAnsi" w:cs="Arial"/>
          <w:szCs w:val="22"/>
        </w:rPr>
        <w:lastRenderedPageBreak/>
        <w:t>Pump</w:t>
      </w:r>
      <w:r w:rsidR="00B71849">
        <w:rPr>
          <w:rFonts w:asciiTheme="minorHAnsi" w:hAnsiTheme="minorHAnsi" w:cs="Arial"/>
          <w:szCs w:val="22"/>
        </w:rPr>
        <w:t>ing</w:t>
      </w:r>
      <w:r>
        <w:rPr>
          <w:rFonts w:asciiTheme="minorHAnsi" w:hAnsiTheme="minorHAnsi" w:cs="Arial"/>
          <w:szCs w:val="22"/>
        </w:rPr>
        <w:t xml:space="preserve"> out c</w:t>
      </w:r>
      <w:r w:rsidRPr="00010A0F">
        <w:rPr>
          <w:rFonts w:asciiTheme="minorHAnsi" w:hAnsiTheme="minorHAnsi" w:cs="Arial"/>
          <w:szCs w:val="22"/>
        </w:rPr>
        <w:t xml:space="preserve">ontainment structures and </w:t>
      </w:r>
      <w:r>
        <w:rPr>
          <w:rFonts w:asciiTheme="minorHAnsi" w:hAnsiTheme="minorHAnsi" w:cs="Arial"/>
          <w:szCs w:val="22"/>
        </w:rPr>
        <w:t>scrap</w:t>
      </w:r>
      <w:r w:rsidR="00B71849">
        <w:rPr>
          <w:rFonts w:asciiTheme="minorHAnsi" w:hAnsiTheme="minorHAnsi" w:cs="Arial"/>
          <w:szCs w:val="22"/>
        </w:rPr>
        <w:t>ing</w:t>
      </w:r>
      <w:r>
        <w:rPr>
          <w:rFonts w:asciiTheme="minorHAnsi" w:hAnsiTheme="minorHAnsi" w:cs="Arial"/>
          <w:szCs w:val="22"/>
        </w:rPr>
        <w:t xml:space="preserve"> </w:t>
      </w:r>
      <w:r w:rsidRPr="00010A0F">
        <w:rPr>
          <w:rFonts w:asciiTheme="minorHAnsi" w:hAnsiTheme="minorHAnsi" w:cs="Arial"/>
          <w:szCs w:val="22"/>
        </w:rPr>
        <w:t>the ground surface to bare topsoil without causing undue loss of topsoil or ancillary damage to existing and adjacent vegetation.</w:t>
      </w:r>
    </w:p>
    <w:p w14:paraId="267AD010" w14:textId="3C9A9162" w:rsidR="00624302" w:rsidRPr="00010A0F" w:rsidRDefault="00624302" w:rsidP="00624302">
      <w:pPr>
        <w:pStyle w:val="ListParagraph"/>
        <w:numPr>
          <w:ilvl w:val="0"/>
          <w:numId w:val="36"/>
        </w:numPr>
        <w:spacing w:after="120"/>
        <w:jc w:val="both"/>
        <w:rPr>
          <w:rFonts w:asciiTheme="minorHAnsi" w:hAnsiTheme="minorHAnsi" w:cs="Arial"/>
          <w:b/>
          <w:szCs w:val="22"/>
        </w:rPr>
      </w:pPr>
      <w:r>
        <w:rPr>
          <w:rFonts w:asciiTheme="minorHAnsi" w:hAnsiTheme="minorHAnsi" w:cs="Arial"/>
          <w:szCs w:val="22"/>
        </w:rPr>
        <w:t>Collect</w:t>
      </w:r>
      <w:r w:rsidR="00B71849">
        <w:rPr>
          <w:rFonts w:asciiTheme="minorHAnsi" w:hAnsiTheme="minorHAnsi" w:cs="Arial"/>
          <w:szCs w:val="22"/>
        </w:rPr>
        <w:t>ing</w:t>
      </w:r>
      <w:r>
        <w:rPr>
          <w:rFonts w:asciiTheme="minorHAnsi" w:hAnsiTheme="minorHAnsi" w:cs="Arial"/>
          <w:szCs w:val="22"/>
        </w:rPr>
        <w:t xml:space="preserve"> m</w:t>
      </w:r>
      <w:r w:rsidRPr="00010A0F">
        <w:rPr>
          <w:rFonts w:asciiTheme="minorHAnsi" w:hAnsiTheme="minorHAnsi" w:cs="Arial"/>
          <w:szCs w:val="22"/>
        </w:rPr>
        <w:t>aterial in containers for temporary storage prior to removal from the site.</w:t>
      </w:r>
    </w:p>
    <w:p w14:paraId="508CCBD4" w14:textId="77777777" w:rsidR="00624302" w:rsidRPr="00010A0F" w:rsidRDefault="00624302" w:rsidP="00624302">
      <w:pPr>
        <w:pStyle w:val="ListParagraph"/>
        <w:numPr>
          <w:ilvl w:val="0"/>
          <w:numId w:val="36"/>
        </w:numPr>
        <w:spacing w:after="120"/>
        <w:jc w:val="both"/>
        <w:rPr>
          <w:rFonts w:asciiTheme="minorHAnsi" w:hAnsiTheme="minorHAnsi" w:cs="Arial"/>
          <w:b/>
          <w:szCs w:val="22"/>
        </w:rPr>
      </w:pPr>
      <w:r w:rsidRPr="00010A0F">
        <w:rPr>
          <w:rFonts w:asciiTheme="minorHAnsi" w:hAnsiTheme="minorHAnsi" w:cs="Arial"/>
          <w:szCs w:val="22"/>
        </w:rPr>
        <w:t>The EI</w:t>
      </w:r>
      <w:r>
        <w:rPr>
          <w:rFonts w:asciiTheme="minorHAnsi" w:hAnsiTheme="minorHAnsi" w:cs="Arial"/>
          <w:szCs w:val="22"/>
        </w:rPr>
        <w:t>, in consultation with Enbridge and/or the applicable agencies,</w:t>
      </w:r>
      <w:r w:rsidRPr="00010A0F">
        <w:rPr>
          <w:rFonts w:asciiTheme="minorHAnsi" w:hAnsiTheme="minorHAnsi" w:cs="Arial"/>
          <w:szCs w:val="22"/>
        </w:rPr>
        <w:t xml:space="preserve"> will regularly evaluate the potential for secondary impact from the clean-up process and clean-up activities terminated if physical damage to the site exceed</w:t>
      </w:r>
      <w:r>
        <w:rPr>
          <w:rFonts w:asciiTheme="minorHAnsi" w:hAnsiTheme="minorHAnsi" w:cs="Arial"/>
          <w:szCs w:val="22"/>
        </w:rPr>
        <w:t>s</w:t>
      </w:r>
      <w:r w:rsidRPr="00010A0F">
        <w:rPr>
          <w:rFonts w:asciiTheme="minorHAnsi" w:hAnsiTheme="minorHAnsi" w:cs="Arial"/>
          <w:szCs w:val="22"/>
        </w:rPr>
        <w:t xml:space="preserve"> the benefits of removal activities</w:t>
      </w:r>
      <w:r>
        <w:rPr>
          <w:rFonts w:asciiTheme="minorHAnsi" w:hAnsiTheme="minorHAnsi" w:cs="Arial"/>
          <w:szCs w:val="22"/>
        </w:rPr>
        <w:t xml:space="preserve">.  </w:t>
      </w:r>
    </w:p>
    <w:p w14:paraId="447471EF" w14:textId="77777777" w:rsidR="00624302" w:rsidRPr="00010A0F" w:rsidRDefault="00624302" w:rsidP="00624302">
      <w:pPr>
        <w:pStyle w:val="Heading2"/>
        <w:rPr>
          <w:rFonts w:cs="Arial"/>
        </w:rPr>
      </w:pPr>
      <w:bookmarkStart w:id="611" w:name="_Toc82694027"/>
      <w:r w:rsidRPr="00010A0F">
        <w:rPr>
          <w:rFonts w:cs="Arial"/>
        </w:rPr>
        <w:t>Restoration and Post-Construction Monitoring</w:t>
      </w:r>
      <w:bookmarkEnd w:id="611"/>
    </w:p>
    <w:p w14:paraId="4243C992" w14:textId="7E59DEA1" w:rsidR="00624302" w:rsidRPr="00010A0F" w:rsidRDefault="00624302" w:rsidP="00624302">
      <w:pPr>
        <w:keepNext/>
        <w:keepLines/>
        <w:jc w:val="both"/>
        <w:rPr>
          <w:rFonts w:asciiTheme="minorHAnsi" w:hAnsiTheme="minorHAnsi" w:cs="Arial"/>
          <w:szCs w:val="22"/>
        </w:rPr>
      </w:pPr>
      <w:r w:rsidRPr="00010A0F">
        <w:rPr>
          <w:rFonts w:asciiTheme="minorHAnsi" w:hAnsiTheme="minorHAnsi" w:cs="Arial"/>
          <w:szCs w:val="22"/>
        </w:rPr>
        <w:t xml:space="preserve">Following cleanup activities, restoration and revegetation of affected areas </w:t>
      </w:r>
      <w:r w:rsidR="00B71849">
        <w:rPr>
          <w:rFonts w:asciiTheme="minorHAnsi" w:hAnsiTheme="minorHAnsi" w:cs="Arial"/>
          <w:szCs w:val="22"/>
        </w:rPr>
        <w:t xml:space="preserve">will be completed </w:t>
      </w:r>
      <w:r w:rsidRPr="00010A0F">
        <w:rPr>
          <w:rFonts w:asciiTheme="minorHAnsi" w:hAnsiTheme="minorHAnsi" w:cs="Arial"/>
          <w:szCs w:val="22"/>
        </w:rPr>
        <w:t>in accordance with</w:t>
      </w:r>
      <w:r w:rsidR="004108EE">
        <w:rPr>
          <w:rFonts w:asciiTheme="minorHAnsi" w:hAnsiTheme="minorHAnsi" w:cs="Arial"/>
          <w:szCs w:val="22"/>
        </w:rPr>
        <w:t xml:space="preserve"> this EPP and</w:t>
      </w:r>
      <w:r w:rsidRPr="00010A0F">
        <w:rPr>
          <w:rFonts w:asciiTheme="minorHAnsi" w:hAnsiTheme="minorHAnsi" w:cs="Arial"/>
          <w:szCs w:val="22"/>
        </w:rPr>
        <w:t xml:space="preserve"> all applicable permits.  Enbridge will monitor the release site as appropriate to assure adequate restoration.</w:t>
      </w:r>
    </w:p>
    <w:p w14:paraId="4A208A1C" w14:textId="189BED1B" w:rsidR="00E14C1C" w:rsidRPr="00010A0F" w:rsidRDefault="00E14C1C" w:rsidP="00E14C1C">
      <w:pPr>
        <w:jc w:val="both"/>
        <w:rPr>
          <w:rFonts w:asciiTheme="minorHAnsi" w:hAnsiTheme="minorHAnsi" w:cs="Arial"/>
        </w:rPr>
        <w:sectPr w:rsidR="00E14C1C" w:rsidRPr="00010A0F" w:rsidSect="00062C4F">
          <w:type w:val="continuous"/>
          <w:pgSz w:w="12240" w:h="15840"/>
          <w:pgMar w:top="1440" w:right="1440" w:bottom="1440" w:left="1440" w:header="720" w:footer="720" w:gutter="0"/>
          <w:cols w:space="720"/>
        </w:sectPr>
      </w:pPr>
    </w:p>
    <w:p w14:paraId="4A208A28" w14:textId="66767E45" w:rsidR="004A682D" w:rsidRPr="00010A0F" w:rsidRDefault="00374B31" w:rsidP="00F15DED">
      <w:pPr>
        <w:jc w:val="center"/>
        <w:rPr>
          <w:rFonts w:asciiTheme="minorHAnsi" w:hAnsiTheme="minorHAnsi" w:cs="Arial"/>
          <w:b/>
          <w:color w:val="FF0000"/>
          <w:spacing w:val="20"/>
          <w:sz w:val="32"/>
          <w:szCs w:val="32"/>
        </w:rPr>
      </w:pPr>
      <w:r w:rsidRPr="00F25C27">
        <w:rPr>
          <w:rFonts w:asciiTheme="minorHAnsi" w:hAnsiTheme="minorHAnsi" w:cs="Arial"/>
          <w:b/>
          <w:color w:val="FFB612" w:themeColor="accent1"/>
          <w:spacing w:val="20"/>
          <w:sz w:val="32"/>
          <w:szCs w:val="32"/>
        </w:rPr>
        <w:lastRenderedPageBreak/>
        <w:t>Figures</w:t>
      </w:r>
      <w:r w:rsidR="004A682D" w:rsidRPr="00010A0F">
        <w:rPr>
          <w:rFonts w:asciiTheme="minorHAnsi" w:hAnsiTheme="minorHAnsi" w:cs="Arial"/>
          <w:b/>
          <w:color w:val="FF0000"/>
          <w:spacing w:val="20"/>
          <w:sz w:val="32"/>
          <w:szCs w:val="32"/>
        </w:rPr>
        <w:br w:type="page"/>
      </w:r>
    </w:p>
    <w:p w14:paraId="4A208A40" w14:textId="2598DA01" w:rsidR="008F505B" w:rsidRPr="00F25C27" w:rsidRDefault="008F505B" w:rsidP="008F505B">
      <w:pPr>
        <w:jc w:val="center"/>
        <w:rPr>
          <w:rFonts w:asciiTheme="minorHAnsi" w:hAnsiTheme="minorHAnsi" w:cs="Arial"/>
          <w:b/>
          <w:color w:val="FFB612" w:themeColor="accent1"/>
          <w:spacing w:val="20"/>
          <w:sz w:val="32"/>
          <w:szCs w:val="32"/>
        </w:rPr>
      </w:pPr>
    </w:p>
    <w:p w14:paraId="4A208A41" w14:textId="73F016B3" w:rsidR="008F505B" w:rsidRPr="00F25C27" w:rsidRDefault="008F505B" w:rsidP="008F505B">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t xml:space="preserve">Appendix </w:t>
      </w:r>
      <w:r w:rsidR="004F5862">
        <w:rPr>
          <w:rFonts w:asciiTheme="minorHAnsi" w:hAnsiTheme="minorHAnsi" w:cs="Arial"/>
          <w:b/>
          <w:color w:val="FFB612" w:themeColor="accent1"/>
          <w:spacing w:val="20"/>
          <w:sz w:val="32"/>
          <w:szCs w:val="32"/>
        </w:rPr>
        <w:t>A</w:t>
      </w:r>
    </w:p>
    <w:p w14:paraId="688E9EAB" w14:textId="77777777" w:rsidR="00F15DED" w:rsidRPr="00F25C27" w:rsidRDefault="008F505B" w:rsidP="00F15DED">
      <w:pPr>
        <w:jc w:val="center"/>
        <w:rPr>
          <w:rFonts w:asciiTheme="minorHAnsi" w:hAnsiTheme="minorHAnsi" w:cs="Arial"/>
          <w:b/>
          <w:color w:val="FFB612" w:themeColor="accent1"/>
          <w:spacing w:val="20"/>
          <w:sz w:val="32"/>
          <w:szCs w:val="32"/>
        </w:rPr>
        <w:sectPr w:rsidR="00F15DED" w:rsidRPr="00F25C27" w:rsidSect="00F15DED">
          <w:headerReference w:type="even" r:id="rId22"/>
          <w:headerReference w:type="default" r:id="rId23"/>
          <w:footerReference w:type="default" r:id="rId24"/>
          <w:headerReference w:type="first" r:id="rId25"/>
          <w:pgSz w:w="12240" w:h="15840" w:code="1"/>
          <w:pgMar w:top="1440" w:right="1440" w:bottom="1440" w:left="1440" w:header="720" w:footer="720" w:gutter="0"/>
          <w:cols w:space="720"/>
          <w:vAlign w:val="center"/>
        </w:sectPr>
      </w:pPr>
      <w:r w:rsidRPr="00F25C27">
        <w:rPr>
          <w:rFonts w:asciiTheme="minorHAnsi" w:hAnsiTheme="minorHAnsi" w:cs="Arial"/>
          <w:b/>
          <w:color w:val="FFB612" w:themeColor="accent1"/>
          <w:spacing w:val="20"/>
          <w:sz w:val="32"/>
          <w:szCs w:val="32"/>
        </w:rPr>
        <w:t xml:space="preserve">Equipment Cleaning Log </w:t>
      </w:r>
    </w:p>
    <w:p w14:paraId="4A208A70" w14:textId="5CA3D606" w:rsidR="004A682D" w:rsidRPr="00F25C27" w:rsidRDefault="004A682D" w:rsidP="00437BDA">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lastRenderedPageBreak/>
        <w:t xml:space="preserve">Appendix </w:t>
      </w:r>
      <w:r w:rsidR="004F5862">
        <w:rPr>
          <w:rFonts w:asciiTheme="minorHAnsi" w:hAnsiTheme="minorHAnsi" w:cs="Arial"/>
          <w:b/>
          <w:color w:val="FFB612" w:themeColor="accent1"/>
          <w:spacing w:val="20"/>
          <w:sz w:val="32"/>
          <w:szCs w:val="32"/>
        </w:rPr>
        <w:t>B</w:t>
      </w:r>
    </w:p>
    <w:p w14:paraId="6F78C4E0" w14:textId="77777777" w:rsidR="002E738C" w:rsidRDefault="008F505B" w:rsidP="00F15DED">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t>Seed Mixes</w:t>
      </w:r>
    </w:p>
    <w:p w14:paraId="17607991" w14:textId="77777777" w:rsidR="002E738C" w:rsidRDefault="002E738C" w:rsidP="00285019">
      <w:pPr>
        <w:rPr>
          <w:rFonts w:asciiTheme="minorHAnsi" w:hAnsiTheme="minorHAnsi" w:cs="Arial"/>
          <w:b/>
          <w:color w:val="FFB612" w:themeColor="accent1"/>
          <w:spacing w:val="20"/>
          <w:sz w:val="32"/>
          <w:szCs w:val="32"/>
        </w:rPr>
        <w:sectPr w:rsidR="002E738C" w:rsidSect="00F15DED">
          <w:pgSz w:w="12240" w:h="15840" w:code="1"/>
          <w:pgMar w:top="1440" w:right="1440" w:bottom="1440" w:left="1440" w:header="720" w:footer="720" w:gutter="0"/>
          <w:cols w:space="720"/>
          <w:vAlign w:val="center"/>
        </w:sectPr>
      </w:pPr>
    </w:p>
    <w:p w14:paraId="5EBE7C8C" w14:textId="4100ED7D" w:rsidR="00426658" w:rsidRDefault="00426658">
      <w:pPr>
        <w:rPr>
          <w:rFonts w:asciiTheme="minorHAnsi" w:hAnsiTheme="minorHAnsi" w:cs="Arial"/>
          <w:b/>
          <w:color w:val="FFB612" w:themeColor="accent1"/>
          <w:spacing w:val="20"/>
          <w:sz w:val="32"/>
          <w:szCs w:val="32"/>
        </w:rPr>
      </w:pPr>
      <w:r>
        <w:rPr>
          <w:rFonts w:asciiTheme="minorHAnsi" w:hAnsiTheme="minorHAnsi" w:cs="Arial"/>
          <w:b/>
          <w:color w:val="FFB612" w:themeColor="accent1"/>
          <w:spacing w:val="20"/>
          <w:sz w:val="32"/>
          <w:szCs w:val="32"/>
        </w:rPr>
        <w:br w:type="page"/>
      </w:r>
    </w:p>
    <w:p w14:paraId="5BA3AA34" w14:textId="77777777" w:rsidR="00426658" w:rsidRDefault="00426658" w:rsidP="006603E9">
      <w:pPr>
        <w:jc w:val="center"/>
        <w:rPr>
          <w:rFonts w:asciiTheme="minorHAnsi" w:hAnsiTheme="minorHAnsi" w:cs="Arial"/>
          <w:b/>
          <w:color w:val="FFB612" w:themeColor="accent1"/>
          <w:spacing w:val="20"/>
          <w:sz w:val="32"/>
          <w:szCs w:val="32"/>
        </w:rPr>
      </w:pPr>
    </w:p>
    <w:p w14:paraId="4A208EE1" w14:textId="25418CAD" w:rsidR="006603E9" w:rsidRPr="00F25C27" w:rsidRDefault="006603E9" w:rsidP="006603E9">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t xml:space="preserve">Appendix </w:t>
      </w:r>
      <w:r w:rsidR="004F5862">
        <w:rPr>
          <w:rFonts w:asciiTheme="minorHAnsi" w:hAnsiTheme="minorHAnsi" w:cs="Arial"/>
          <w:b/>
          <w:color w:val="FFB612" w:themeColor="accent1"/>
          <w:spacing w:val="20"/>
          <w:sz w:val="32"/>
          <w:szCs w:val="32"/>
        </w:rPr>
        <w:t>C</w:t>
      </w:r>
    </w:p>
    <w:p w14:paraId="79289208" w14:textId="77777777" w:rsidR="00F15DED" w:rsidRPr="00F25C27" w:rsidRDefault="00D4104E" w:rsidP="00F15DED">
      <w:pPr>
        <w:jc w:val="center"/>
        <w:rPr>
          <w:rFonts w:asciiTheme="minorHAnsi" w:hAnsiTheme="minorHAnsi" w:cs="Arial"/>
          <w:b/>
          <w:color w:val="FFB612" w:themeColor="accent1"/>
          <w:spacing w:val="20"/>
          <w:sz w:val="32"/>
          <w:szCs w:val="32"/>
        </w:rPr>
        <w:sectPr w:rsidR="00F15DED" w:rsidRPr="00F25C27" w:rsidSect="002E738C">
          <w:headerReference w:type="default" r:id="rId26"/>
          <w:footerReference w:type="default" r:id="rId27"/>
          <w:type w:val="continuous"/>
          <w:pgSz w:w="12240" w:h="15840" w:code="1"/>
          <w:pgMar w:top="1440" w:right="1440" w:bottom="1440" w:left="1440" w:header="720" w:footer="720" w:gutter="0"/>
          <w:cols w:space="720"/>
          <w:vAlign w:val="center"/>
        </w:sectPr>
      </w:pPr>
      <w:r w:rsidRPr="00F25C27">
        <w:rPr>
          <w:rFonts w:asciiTheme="minorHAnsi" w:hAnsiTheme="minorHAnsi" w:cs="Arial"/>
          <w:b/>
          <w:color w:val="FFB612" w:themeColor="accent1"/>
          <w:spacing w:val="20"/>
          <w:sz w:val="32"/>
          <w:szCs w:val="32"/>
        </w:rPr>
        <w:t>Emergency Response Contractors/Disposal and Treatment Facilities</w:t>
      </w:r>
    </w:p>
    <w:p w14:paraId="4A208F48" w14:textId="578EBC12" w:rsidR="00D4104E" w:rsidRPr="00F25C27" w:rsidRDefault="0042371F" w:rsidP="0042371F">
      <w:pPr>
        <w:jc w:val="center"/>
        <w:rPr>
          <w:rFonts w:asciiTheme="minorHAnsi" w:hAnsiTheme="minorHAnsi" w:cs="Arial"/>
          <w:b/>
          <w:color w:val="FFB612" w:themeColor="accent1"/>
          <w:spacing w:val="20"/>
          <w:sz w:val="32"/>
          <w:szCs w:val="32"/>
        </w:rPr>
      </w:pPr>
      <w:r w:rsidRPr="00F25C27">
        <w:rPr>
          <w:rFonts w:asciiTheme="minorHAnsi" w:hAnsiTheme="minorHAnsi" w:cs="Arial"/>
          <w:b/>
          <w:color w:val="FFB612" w:themeColor="accent1"/>
          <w:spacing w:val="20"/>
          <w:sz w:val="32"/>
          <w:szCs w:val="32"/>
        </w:rPr>
        <w:lastRenderedPageBreak/>
        <w:t xml:space="preserve">Appendix </w:t>
      </w:r>
      <w:r w:rsidR="004F5862">
        <w:rPr>
          <w:rFonts w:asciiTheme="minorHAnsi" w:hAnsiTheme="minorHAnsi" w:cs="Arial"/>
          <w:b/>
          <w:color w:val="FFB612" w:themeColor="accent1"/>
          <w:spacing w:val="20"/>
          <w:sz w:val="32"/>
          <w:szCs w:val="32"/>
        </w:rPr>
        <w:t>D</w:t>
      </w:r>
    </w:p>
    <w:p w14:paraId="2C0EAE3C" w14:textId="77777777" w:rsidR="00F15DED" w:rsidRPr="00F25C27" w:rsidRDefault="00D4104E" w:rsidP="00F15DED">
      <w:pPr>
        <w:jc w:val="center"/>
        <w:rPr>
          <w:rFonts w:asciiTheme="minorHAnsi" w:hAnsiTheme="minorHAnsi" w:cs="Arial"/>
          <w:b/>
          <w:color w:val="FFB612" w:themeColor="accent1"/>
          <w:spacing w:val="20"/>
          <w:sz w:val="32"/>
          <w:szCs w:val="32"/>
        </w:rPr>
        <w:sectPr w:rsidR="00F15DED" w:rsidRPr="00F25C27" w:rsidSect="00F15DED">
          <w:headerReference w:type="default" r:id="rId28"/>
          <w:pgSz w:w="12240" w:h="15840"/>
          <w:pgMar w:top="288" w:right="720" w:bottom="288" w:left="1080" w:header="720" w:footer="720" w:gutter="0"/>
          <w:cols w:space="720"/>
          <w:vAlign w:val="center"/>
          <w:docGrid w:linePitch="299"/>
        </w:sectPr>
      </w:pPr>
      <w:r w:rsidRPr="00F25C27">
        <w:rPr>
          <w:rFonts w:asciiTheme="minorHAnsi" w:hAnsiTheme="minorHAnsi" w:cs="Arial"/>
          <w:b/>
          <w:color w:val="FFB612" w:themeColor="accent1"/>
          <w:spacing w:val="20"/>
          <w:sz w:val="32"/>
          <w:szCs w:val="32"/>
        </w:rPr>
        <w:t>Spill Report Form</w:t>
      </w:r>
    </w:p>
    <w:p w14:paraId="76979A13" w14:textId="77777777" w:rsidR="00426658" w:rsidRDefault="00426658" w:rsidP="00D4104E">
      <w:pPr>
        <w:jc w:val="center"/>
        <w:rPr>
          <w:rFonts w:asciiTheme="minorHAnsi" w:hAnsiTheme="minorHAnsi" w:cs="Arial"/>
          <w:b/>
          <w:color w:val="FFB612" w:themeColor="accent1"/>
          <w:spacing w:val="20"/>
          <w:sz w:val="32"/>
          <w:szCs w:val="32"/>
        </w:rPr>
      </w:pPr>
      <w:r>
        <w:rPr>
          <w:rFonts w:asciiTheme="minorHAnsi" w:hAnsiTheme="minorHAnsi" w:cs="Arial"/>
          <w:b/>
          <w:color w:val="FFB612" w:themeColor="accent1"/>
          <w:spacing w:val="20"/>
          <w:sz w:val="32"/>
          <w:szCs w:val="32"/>
        </w:rPr>
        <w:lastRenderedPageBreak/>
        <w:t>Appendix E</w:t>
      </w:r>
    </w:p>
    <w:p w14:paraId="4A208F7F" w14:textId="3E5C404D" w:rsidR="00D4104E" w:rsidRPr="00426658" w:rsidRDefault="00D4104E" w:rsidP="00426658">
      <w:pPr>
        <w:jc w:val="center"/>
        <w:rPr>
          <w:rFonts w:asciiTheme="minorHAnsi" w:hAnsiTheme="minorHAnsi" w:cs="Arial"/>
          <w:b/>
          <w:color w:val="FFB612" w:themeColor="accent1"/>
          <w:spacing w:val="20"/>
          <w:sz w:val="32"/>
          <w:szCs w:val="32"/>
        </w:rPr>
        <w:sectPr w:rsidR="00D4104E" w:rsidRPr="00426658" w:rsidSect="00F15DED">
          <w:pgSz w:w="12240" w:h="15840"/>
          <w:pgMar w:top="288" w:right="720" w:bottom="288" w:left="1080" w:header="720" w:footer="720" w:gutter="0"/>
          <w:cols w:space="720"/>
          <w:vAlign w:val="center"/>
          <w:docGrid w:linePitch="299"/>
        </w:sectPr>
      </w:pPr>
      <w:r w:rsidRPr="00F25C27">
        <w:rPr>
          <w:rFonts w:asciiTheme="minorHAnsi" w:hAnsiTheme="minorHAnsi" w:cs="Arial"/>
          <w:b/>
          <w:color w:val="FFB612" w:themeColor="accent1"/>
          <w:spacing w:val="20"/>
          <w:sz w:val="32"/>
          <w:szCs w:val="32"/>
        </w:rPr>
        <w:t>Spill Reporting-Agency Contacts</w:t>
      </w:r>
    </w:p>
    <w:p w14:paraId="4A208FCE" w14:textId="77777777" w:rsidR="0042371F" w:rsidRPr="00447A64" w:rsidRDefault="0042371F" w:rsidP="00426658">
      <w:pPr>
        <w:rPr>
          <w:rFonts w:cs="Arial"/>
          <w:b/>
          <w:sz w:val="32"/>
          <w:szCs w:val="32"/>
        </w:rPr>
      </w:pPr>
    </w:p>
    <w:sectPr w:rsidR="0042371F" w:rsidRPr="00447A64" w:rsidSect="0042371F">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4FE9E" w14:textId="77777777" w:rsidR="00881751" w:rsidRDefault="00881751">
      <w:r>
        <w:separator/>
      </w:r>
    </w:p>
  </w:endnote>
  <w:endnote w:type="continuationSeparator" w:id="0">
    <w:p w14:paraId="7528B75D" w14:textId="77777777" w:rsidR="00881751" w:rsidRDefault="00881751">
      <w:r>
        <w:continuationSeparator/>
      </w:r>
    </w:p>
  </w:endnote>
  <w:endnote w:type="continuationNotice" w:id="1">
    <w:p w14:paraId="08FB387D" w14:textId="77777777" w:rsidR="00881751" w:rsidRDefault="00881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90135"/>
      <w:docPartObj>
        <w:docPartGallery w:val="Page Numbers (Bottom of Page)"/>
        <w:docPartUnique/>
      </w:docPartObj>
    </w:sdtPr>
    <w:sdtEndPr>
      <w:rPr>
        <w:noProof/>
      </w:rPr>
    </w:sdtEndPr>
    <w:sdtContent>
      <w:p w14:paraId="4A20900F" w14:textId="21F193E9" w:rsidR="00881751" w:rsidRDefault="00881751" w:rsidP="00D750D8">
        <w:pPr>
          <w:pStyle w:val="Footer"/>
          <w:jc w:val="center"/>
        </w:pPr>
        <w:r>
          <w:fldChar w:fldCharType="begin"/>
        </w:r>
        <w:r>
          <w:instrText xml:space="preserve"> PAGE   \* MERGEFORMAT </w:instrText>
        </w:r>
        <w:r>
          <w:fldChar w:fldCharType="separate"/>
        </w:r>
        <w:r w:rsidR="00407EA2">
          <w:rPr>
            <w:noProof/>
          </w:rPr>
          <w:t>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5" w14:textId="32E074BF" w:rsidR="00881751" w:rsidRPr="005E7D18" w:rsidRDefault="00881751" w:rsidP="005F72B0">
    <w:pPr>
      <w:tabs>
        <w:tab w:val="center" w:pos="4680"/>
        <w:tab w:val="right" w:pos="9360"/>
      </w:tabs>
      <w:rPr>
        <w:sz w:val="20"/>
      </w:rPr>
    </w:pPr>
    <w:r>
      <w:tab/>
    </w:r>
    <w:sdt>
      <w:sdtPr>
        <w:rPr>
          <w:rFonts w:asciiTheme="minorHAnsi" w:hAnsiTheme="minorHAnsi"/>
          <w:sz w:val="20"/>
        </w:rPr>
        <w:id w:val="-1914228248"/>
        <w:docPartObj>
          <w:docPartGallery w:val="Page Numbers (Bottom of Page)"/>
          <w:docPartUnique/>
        </w:docPartObj>
      </w:sdtPr>
      <w:sdtEndPr>
        <w:rPr>
          <w:rFonts w:ascii="Arial" w:hAnsi="Arial"/>
          <w:noProof/>
        </w:rPr>
      </w:sdtEndPr>
      <w:sdtContent>
        <w:r w:rsidRPr="005E7D18">
          <w:rPr>
            <w:rFonts w:asciiTheme="minorHAnsi" w:hAnsiTheme="minorHAnsi"/>
            <w:sz w:val="20"/>
          </w:rPr>
          <w:fldChar w:fldCharType="begin"/>
        </w:r>
        <w:r w:rsidRPr="005E7D18">
          <w:rPr>
            <w:rFonts w:asciiTheme="minorHAnsi" w:hAnsiTheme="minorHAnsi"/>
            <w:sz w:val="20"/>
          </w:rPr>
          <w:instrText xml:space="preserve"> PAGE   \* MERGEFORMAT </w:instrText>
        </w:r>
        <w:r w:rsidRPr="005E7D18">
          <w:rPr>
            <w:rFonts w:asciiTheme="minorHAnsi" w:hAnsiTheme="minorHAnsi"/>
            <w:sz w:val="20"/>
          </w:rPr>
          <w:fldChar w:fldCharType="separate"/>
        </w:r>
        <w:r w:rsidR="00407EA2">
          <w:rPr>
            <w:rFonts w:asciiTheme="minorHAnsi" w:hAnsiTheme="minorHAnsi"/>
            <w:noProof/>
            <w:sz w:val="20"/>
          </w:rPr>
          <w:t>14</w:t>
        </w:r>
        <w:r w:rsidRPr="005E7D18">
          <w:rPr>
            <w:rFonts w:asciiTheme="minorHAnsi" w:hAnsiTheme="minorHAnsi"/>
            <w:noProof/>
            <w:sz w:val="20"/>
          </w:rPr>
          <w:fldChar w:fldCharType="end"/>
        </w:r>
      </w:sdtContent>
    </w:sdt>
    <w:r w:rsidRPr="00420786">
      <w:rPr>
        <w:noProof/>
        <w:sz w:val="20"/>
      </w:rPr>
      <w:tab/>
    </w:r>
    <w:r>
      <w:rPr>
        <w:rFonts w:asciiTheme="minorHAnsi" w:hAnsiTheme="minorHAnsi"/>
        <w:noProof/>
        <w:sz w:val="20"/>
      </w:rPr>
      <w:t>Line 5 Wisconsin Segment</w:t>
    </w:r>
    <w:r w:rsidRPr="00CE0FDC">
      <w:rPr>
        <w:rFonts w:asciiTheme="minorHAnsi" w:hAnsiTheme="minorHAnsi"/>
        <w:noProof/>
        <w:sz w:val="20"/>
      </w:rPr>
      <w:t xml:space="preserve"> EPP </w:t>
    </w:r>
    <w:r w:rsidR="001134DC">
      <w:rPr>
        <w:rFonts w:asciiTheme="minorHAnsi" w:hAnsiTheme="minorHAnsi"/>
        <w:noProof/>
        <w:sz w:val="20"/>
      </w:rPr>
      <w:t>September</w:t>
    </w:r>
    <w:r w:rsidR="001134DC" w:rsidRPr="00CE0FDC">
      <w:rPr>
        <w:rFonts w:asciiTheme="minorHAnsi" w:hAnsiTheme="minorHAnsi"/>
        <w:noProof/>
        <w:sz w:val="20"/>
      </w:rPr>
      <w:t xml:space="preserve"> </w:t>
    </w:r>
    <w:r w:rsidR="001134DC">
      <w:rPr>
        <w:rFonts w:asciiTheme="minorHAnsi" w:hAnsiTheme="minorHAnsi"/>
        <w:noProof/>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9" w14:textId="77777777" w:rsidR="00881751" w:rsidRDefault="00881751" w:rsidP="002F00A0">
    <w:pPr>
      <w:pStyle w:val="Footer"/>
      <w:tabs>
        <w:tab w:val="clear" w:pos="4320"/>
        <w:tab w:val="clear" w:pos="8640"/>
        <w:tab w:val="center" w:pos="4680"/>
        <w:tab w:val="right" w:pos="9270"/>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36" w14:textId="77777777" w:rsidR="00881751" w:rsidRDefault="00881751" w:rsidP="002F00A0">
    <w:pPr>
      <w:pStyle w:val="Footer"/>
      <w:tabs>
        <w:tab w:val="clear" w:pos="4320"/>
        <w:tab w:val="clear" w:pos="8640"/>
        <w:tab w:val="center" w:pos="4680"/>
        <w:tab w:val="right" w:pos="927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E" w14:textId="77777777" w:rsidR="00881751" w:rsidRDefault="00881751" w:rsidP="002F00A0">
    <w:pPr>
      <w:pStyle w:val="Footer"/>
      <w:tabs>
        <w:tab w:val="clear" w:pos="4320"/>
        <w:tab w:val="clear" w:pos="8640"/>
        <w:tab w:val="center" w:pos="4680"/>
        <w:tab w:val="right" w:pos="927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E496" w14:textId="77777777" w:rsidR="00881751" w:rsidRDefault="00881751">
      <w:r>
        <w:separator/>
      </w:r>
    </w:p>
  </w:footnote>
  <w:footnote w:type="continuationSeparator" w:id="0">
    <w:p w14:paraId="4A884C5A" w14:textId="77777777" w:rsidR="00881751" w:rsidRDefault="00881751">
      <w:r>
        <w:continuationSeparator/>
      </w:r>
    </w:p>
  </w:footnote>
  <w:footnote w:type="continuationNotice" w:id="1">
    <w:p w14:paraId="33B918E9" w14:textId="77777777" w:rsidR="00881751" w:rsidRDefault="008817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0B" w14:textId="77777777" w:rsidR="00881751" w:rsidRPr="00410956" w:rsidRDefault="00881751" w:rsidP="00004FC1">
    <w:r w:rsidRPr="00410956">
      <w:t>ATTORNEY/CLIENT PRIVILEGED COMMUNICATION – PREPARED AT THE REQUEST OF COUNSEL</w:t>
    </w:r>
  </w:p>
  <w:p w14:paraId="4A20900C" w14:textId="77777777" w:rsidR="00881751" w:rsidRDefault="00881751" w:rsidP="00004FC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A" w14:textId="77777777" w:rsidR="00881751" w:rsidRDefault="008817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F5FE" w14:textId="77777777" w:rsidR="00881751" w:rsidRDefault="00881751" w:rsidP="00803E4C">
    <w:pPr>
      <w:pStyle w:val="Header"/>
    </w:pPr>
  </w:p>
  <w:p w14:paraId="355EF1C8" w14:textId="77777777" w:rsidR="00881751" w:rsidRPr="00803E4C" w:rsidRDefault="00881751" w:rsidP="00803E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B" w14:textId="77777777" w:rsidR="00881751" w:rsidRPr="006603E9" w:rsidRDefault="00881751" w:rsidP="006603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C" w14:textId="77777777" w:rsidR="00881751" w:rsidRDefault="008817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D" w14:textId="77777777" w:rsidR="00881751" w:rsidRDefault="008817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F" w14:textId="77777777" w:rsidR="00881751" w:rsidRDefault="0088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0D" w14:textId="77777777" w:rsidR="00881751" w:rsidRDefault="00881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9224" w14:textId="53AEE381" w:rsidR="00881751" w:rsidRPr="00010A0F" w:rsidRDefault="00881751" w:rsidP="00A03785">
    <w:pPr>
      <w:jc w:val="right"/>
      <w:rPr>
        <w:rFonts w:asciiTheme="minorHAnsi" w:hAnsiTheme="minorHAnsi" w:cs="Arial"/>
        <w:sz w:val="20"/>
      </w:rPr>
    </w:pPr>
    <w:r w:rsidRPr="00010A0F">
      <w:rPr>
        <w:rFonts w:asciiTheme="minorHAnsi" w:hAnsiTheme="minorHAnsi" w:cs="Arial"/>
        <w:sz w:val="20"/>
      </w:rPr>
      <w:t>Environmental Protection Plan</w:t>
    </w:r>
  </w:p>
  <w:p w14:paraId="214EDF5B" w14:textId="69DB6E10" w:rsidR="00881751" w:rsidRPr="00010A0F" w:rsidRDefault="00881751" w:rsidP="00A03785">
    <w:pPr>
      <w:jc w:val="right"/>
      <w:rPr>
        <w:rFonts w:asciiTheme="minorHAnsi" w:hAnsiTheme="minorHAnsi" w:cs="Arial"/>
        <w:sz w:val="20"/>
      </w:rPr>
    </w:pPr>
    <w:r w:rsidRPr="00010A0F">
      <w:rPr>
        <w:rFonts w:asciiTheme="minorHAnsi" w:hAnsiTheme="minorHAnsi" w:cs="Arial"/>
        <w:sz w:val="20"/>
      </w:rPr>
      <w:t>Enbridge</w:t>
    </w:r>
  </w:p>
  <w:p w14:paraId="4A20900E" w14:textId="30095BCD" w:rsidR="00881751" w:rsidRPr="00010A0F" w:rsidRDefault="00881751" w:rsidP="00CD442B">
    <w:pPr>
      <w:pStyle w:val="Header"/>
      <w:tabs>
        <w:tab w:val="clear" w:pos="4320"/>
        <w:tab w:val="clear" w:pos="8640"/>
        <w:tab w:val="left" w:pos="8295"/>
      </w:tabs>
      <w:rPr>
        <w:rFonts w:asciiTheme="minorHAnsi" w:hAnsiTheme="minorHAn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0" w14:textId="77777777" w:rsidR="00881751" w:rsidRDefault="008817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1" w14:textId="77777777" w:rsidR="00881751" w:rsidRDefault="008817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3ECE" w14:textId="3ED0AC80" w:rsidR="00881751" w:rsidRPr="00853320" w:rsidRDefault="00881751" w:rsidP="00F15DED">
    <w:pPr>
      <w:jc w:val="right"/>
      <w:rPr>
        <w:rFonts w:asciiTheme="minorHAnsi" w:hAnsiTheme="minorHAnsi" w:cs="Arial"/>
        <w:sz w:val="20"/>
      </w:rPr>
    </w:pPr>
    <w:r w:rsidRPr="00853320">
      <w:rPr>
        <w:rFonts w:asciiTheme="minorHAnsi" w:hAnsiTheme="minorHAnsi" w:cs="Arial"/>
        <w:sz w:val="20"/>
      </w:rPr>
      <w:t>Environmental Protection Plan</w:t>
    </w:r>
  </w:p>
  <w:p w14:paraId="5D47291D" w14:textId="4E49E4A7" w:rsidR="00881751" w:rsidRPr="00853320" w:rsidRDefault="00881751" w:rsidP="00F15DED">
    <w:pPr>
      <w:jc w:val="right"/>
      <w:rPr>
        <w:rFonts w:asciiTheme="minorHAnsi" w:hAnsiTheme="minorHAnsi" w:cs="Arial"/>
        <w:sz w:val="20"/>
      </w:rPr>
    </w:pPr>
    <w:r w:rsidRPr="00853320">
      <w:rPr>
        <w:rFonts w:asciiTheme="minorHAnsi" w:hAnsiTheme="minorHAnsi" w:cs="Arial"/>
        <w:sz w:val="20"/>
      </w:rPr>
      <w:t>Enbridge</w:t>
    </w:r>
  </w:p>
  <w:p w14:paraId="4A209012" w14:textId="77777777" w:rsidR="00881751" w:rsidRDefault="00881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6" w14:textId="77777777" w:rsidR="00881751" w:rsidRDefault="008817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7" w14:textId="77777777" w:rsidR="00881751" w:rsidRDefault="008817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9018" w14:textId="77777777" w:rsidR="00881751" w:rsidRDefault="0088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B56"/>
    <w:multiLevelType w:val="hybridMultilevel"/>
    <w:tmpl w:val="E954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E82"/>
    <w:multiLevelType w:val="hybridMultilevel"/>
    <w:tmpl w:val="8B1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0466"/>
    <w:multiLevelType w:val="hybridMultilevel"/>
    <w:tmpl w:val="D76C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5CAC"/>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D581F1A"/>
    <w:multiLevelType w:val="hybridMultilevel"/>
    <w:tmpl w:val="E082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13D4E"/>
    <w:multiLevelType w:val="hybridMultilevel"/>
    <w:tmpl w:val="40A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C7E79"/>
    <w:multiLevelType w:val="hybridMultilevel"/>
    <w:tmpl w:val="6032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749F1"/>
    <w:multiLevelType w:val="hybridMultilevel"/>
    <w:tmpl w:val="E3A0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4652"/>
    <w:multiLevelType w:val="hybridMultilevel"/>
    <w:tmpl w:val="E4B8F26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E34679F"/>
    <w:multiLevelType w:val="hybridMultilevel"/>
    <w:tmpl w:val="3E26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B73A3"/>
    <w:multiLevelType w:val="hybridMultilevel"/>
    <w:tmpl w:val="FE9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10674"/>
    <w:multiLevelType w:val="hybridMultilevel"/>
    <w:tmpl w:val="FCF4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6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BF7E1D"/>
    <w:multiLevelType w:val="hybridMultilevel"/>
    <w:tmpl w:val="E76E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1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9277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C23F39"/>
    <w:multiLevelType w:val="hybridMultilevel"/>
    <w:tmpl w:val="746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C19D6"/>
    <w:multiLevelType w:val="hybridMultilevel"/>
    <w:tmpl w:val="D63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605F4"/>
    <w:multiLevelType w:val="hybridMultilevel"/>
    <w:tmpl w:val="FE9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F2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D373A0"/>
    <w:multiLevelType w:val="hybridMultilevel"/>
    <w:tmpl w:val="370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41607"/>
    <w:multiLevelType w:val="hybridMultilevel"/>
    <w:tmpl w:val="699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40BF0"/>
    <w:multiLevelType w:val="hybridMultilevel"/>
    <w:tmpl w:val="6A4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A36D0"/>
    <w:multiLevelType w:val="hybridMultilevel"/>
    <w:tmpl w:val="E956261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101BE5"/>
    <w:multiLevelType w:val="hybridMultilevel"/>
    <w:tmpl w:val="CD64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313F1"/>
    <w:multiLevelType w:val="hybridMultilevel"/>
    <w:tmpl w:val="241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02441"/>
    <w:multiLevelType w:val="hybridMultilevel"/>
    <w:tmpl w:val="330A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C6FB0"/>
    <w:multiLevelType w:val="hybridMultilevel"/>
    <w:tmpl w:val="F554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10A2E"/>
    <w:multiLevelType w:val="hybridMultilevel"/>
    <w:tmpl w:val="8098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F4723"/>
    <w:multiLevelType w:val="hybridMultilevel"/>
    <w:tmpl w:val="B89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A0FA9"/>
    <w:multiLevelType w:val="multilevel"/>
    <w:tmpl w:val="C394B082"/>
    <w:lvl w:ilvl="0">
      <w:start w:val="9"/>
      <w:numFmt w:val="upperLetter"/>
      <w:pStyle w:val="ListNumber"/>
      <w:lvlText w:val="%1."/>
      <w:lvlJc w:val="left"/>
      <w:pPr>
        <w:tabs>
          <w:tab w:val="num" w:pos="1440"/>
        </w:tabs>
        <w:ind w:left="1440" w:hanging="720"/>
      </w:pPr>
      <w:rPr>
        <w:rFonts w:hint="default"/>
      </w:rPr>
    </w:lvl>
    <w:lvl w:ilvl="1">
      <w:start w:val="1"/>
      <w:numFmt w:val="decimal"/>
      <w:pStyle w:val="ListNumber2"/>
      <w:lvlText w:val="%2)"/>
      <w:lvlJc w:val="left"/>
      <w:pPr>
        <w:tabs>
          <w:tab w:val="num" w:pos="2340"/>
        </w:tabs>
        <w:ind w:left="2340" w:hanging="720"/>
      </w:pPr>
      <w:rPr>
        <w:rFonts w:hint="default"/>
      </w:rPr>
    </w:lvl>
    <w:lvl w:ilvl="2">
      <w:start w:val="10"/>
      <w:numFmt w:val="upperLetter"/>
      <w:lvlText w:val="%3."/>
      <w:lvlJc w:val="left"/>
      <w:pPr>
        <w:tabs>
          <w:tab w:val="num" w:pos="1260"/>
        </w:tabs>
        <w:ind w:left="1260" w:hanging="360"/>
      </w:pPr>
      <w:rPr>
        <w:rFonts w:ascii="Arial" w:hAnsi="Arial" w:cs="Arial"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1" w15:restartNumberingAfterBreak="0">
    <w:nsid w:val="4E73564F"/>
    <w:multiLevelType w:val="hybridMultilevel"/>
    <w:tmpl w:val="C8F0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62290"/>
    <w:multiLevelType w:val="hybridMultilevel"/>
    <w:tmpl w:val="715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01971"/>
    <w:multiLevelType w:val="hybridMultilevel"/>
    <w:tmpl w:val="82F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812E8"/>
    <w:multiLevelType w:val="hybridMultilevel"/>
    <w:tmpl w:val="54A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C6683"/>
    <w:multiLevelType w:val="hybridMultilevel"/>
    <w:tmpl w:val="75687A46"/>
    <w:lvl w:ilvl="0" w:tplc="757A2666">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6" w15:restartNumberingAfterBreak="0">
    <w:nsid w:val="5AA11722"/>
    <w:multiLevelType w:val="hybridMultilevel"/>
    <w:tmpl w:val="54C2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C25"/>
    <w:multiLevelType w:val="hybridMultilevel"/>
    <w:tmpl w:val="10C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E39F1"/>
    <w:multiLevelType w:val="hybridMultilevel"/>
    <w:tmpl w:val="2BF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E07A0"/>
    <w:multiLevelType w:val="hybridMultilevel"/>
    <w:tmpl w:val="7B3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83DC9"/>
    <w:multiLevelType w:val="hybridMultilevel"/>
    <w:tmpl w:val="08E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315BB"/>
    <w:multiLevelType w:val="hybridMultilevel"/>
    <w:tmpl w:val="C1F2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B0372"/>
    <w:multiLevelType w:val="hybridMultilevel"/>
    <w:tmpl w:val="BCF6E02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3" w15:restartNumberingAfterBreak="0">
    <w:nsid w:val="739A2CF5"/>
    <w:multiLevelType w:val="hybridMultilevel"/>
    <w:tmpl w:val="C69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D539E"/>
    <w:multiLevelType w:val="hybridMultilevel"/>
    <w:tmpl w:val="46661C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BA0898"/>
    <w:multiLevelType w:val="hybridMultilevel"/>
    <w:tmpl w:val="A2CA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F4D36"/>
    <w:multiLevelType w:val="hybridMultilevel"/>
    <w:tmpl w:val="9330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D5964"/>
    <w:multiLevelType w:val="hybridMultilevel"/>
    <w:tmpl w:val="17B4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476BB2"/>
    <w:multiLevelType w:val="multilevel"/>
    <w:tmpl w:val="0926456C"/>
    <w:lvl w:ilvl="0">
      <w:start w:val="1"/>
      <w:numFmt w:val="decimal"/>
      <w:pStyle w:val="Heading1"/>
      <w:lvlText w:val="%1.0"/>
      <w:lvlJc w:val="left"/>
      <w:pPr>
        <w:ind w:left="205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43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7A7F3E25"/>
    <w:multiLevelType w:val="hybridMultilevel"/>
    <w:tmpl w:val="B66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504A9"/>
    <w:multiLevelType w:val="hybridMultilevel"/>
    <w:tmpl w:val="CBF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D56515"/>
    <w:multiLevelType w:val="hybridMultilevel"/>
    <w:tmpl w:val="2A3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0"/>
  </w:num>
  <w:num w:numId="4">
    <w:abstractNumId w:val="5"/>
  </w:num>
  <w:num w:numId="5">
    <w:abstractNumId w:val="38"/>
  </w:num>
  <w:num w:numId="6">
    <w:abstractNumId w:val="29"/>
  </w:num>
  <w:num w:numId="7">
    <w:abstractNumId w:val="33"/>
  </w:num>
  <w:num w:numId="8">
    <w:abstractNumId w:val="41"/>
  </w:num>
  <w:num w:numId="9">
    <w:abstractNumId w:val="45"/>
  </w:num>
  <w:num w:numId="10">
    <w:abstractNumId w:val="49"/>
  </w:num>
  <w:num w:numId="11">
    <w:abstractNumId w:val="27"/>
  </w:num>
  <w:num w:numId="12">
    <w:abstractNumId w:val="32"/>
  </w:num>
  <w:num w:numId="13">
    <w:abstractNumId w:val="0"/>
  </w:num>
  <w:num w:numId="14">
    <w:abstractNumId w:val="21"/>
  </w:num>
  <w:num w:numId="15">
    <w:abstractNumId w:val="11"/>
  </w:num>
  <w:num w:numId="16">
    <w:abstractNumId w:val="25"/>
  </w:num>
  <w:num w:numId="17">
    <w:abstractNumId w:val="18"/>
  </w:num>
  <w:num w:numId="18">
    <w:abstractNumId w:val="51"/>
  </w:num>
  <w:num w:numId="19">
    <w:abstractNumId w:val="37"/>
  </w:num>
  <w:num w:numId="20">
    <w:abstractNumId w:val="40"/>
  </w:num>
  <w:num w:numId="21">
    <w:abstractNumId w:val="43"/>
  </w:num>
  <w:num w:numId="22">
    <w:abstractNumId w:val="50"/>
  </w:num>
  <w:num w:numId="23">
    <w:abstractNumId w:val="13"/>
  </w:num>
  <w:num w:numId="24">
    <w:abstractNumId w:val="16"/>
  </w:num>
  <w:num w:numId="25">
    <w:abstractNumId w:val="10"/>
  </w:num>
  <w:num w:numId="26">
    <w:abstractNumId w:val="26"/>
  </w:num>
  <w:num w:numId="27">
    <w:abstractNumId w:val="4"/>
  </w:num>
  <w:num w:numId="28">
    <w:abstractNumId w:val="3"/>
  </w:num>
  <w:num w:numId="29">
    <w:abstractNumId w:val="12"/>
  </w:num>
  <w:num w:numId="30">
    <w:abstractNumId w:val="19"/>
  </w:num>
  <w:num w:numId="31">
    <w:abstractNumId w:val="14"/>
  </w:num>
  <w:num w:numId="32">
    <w:abstractNumId w:val="15"/>
  </w:num>
  <w:num w:numId="33">
    <w:abstractNumId w:val="47"/>
  </w:num>
  <w:num w:numId="34">
    <w:abstractNumId w:val="36"/>
  </w:num>
  <w:num w:numId="35">
    <w:abstractNumId w:val="46"/>
  </w:num>
  <w:num w:numId="36">
    <w:abstractNumId w:val="6"/>
  </w:num>
  <w:num w:numId="37">
    <w:abstractNumId w:val="17"/>
  </w:num>
  <w:num w:numId="38">
    <w:abstractNumId w:val="30"/>
  </w:num>
  <w:num w:numId="39">
    <w:abstractNumId w:val="1"/>
  </w:num>
  <w:num w:numId="40">
    <w:abstractNumId w:val="23"/>
  </w:num>
  <w:num w:numId="41">
    <w:abstractNumId w:val="2"/>
  </w:num>
  <w:num w:numId="42">
    <w:abstractNumId w:val="8"/>
  </w:num>
  <w:num w:numId="43">
    <w:abstractNumId w:val="44"/>
  </w:num>
  <w:num w:numId="44">
    <w:abstractNumId w:val="42"/>
  </w:num>
  <w:num w:numId="45">
    <w:abstractNumId w:val="48"/>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9"/>
  </w:num>
  <w:num w:numId="51">
    <w:abstractNumId w:val="28"/>
  </w:num>
  <w:num w:numId="52">
    <w:abstractNumId w:val="24"/>
  </w:num>
  <w:num w:numId="53">
    <w:abstractNumId w:val="31"/>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49"/>
    <w:rsid w:val="00000473"/>
    <w:rsid w:val="00001115"/>
    <w:rsid w:val="00002357"/>
    <w:rsid w:val="000031C7"/>
    <w:rsid w:val="00003824"/>
    <w:rsid w:val="00004514"/>
    <w:rsid w:val="00004FC1"/>
    <w:rsid w:val="00005163"/>
    <w:rsid w:val="00005236"/>
    <w:rsid w:val="0000587D"/>
    <w:rsid w:val="00005AB5"/>
    <w:rsid w:val="00007B36"/>
    <w:rsid w:val="00010A0F"/>
    <w:rsid w:val="0001118B"/>
    <w:rsid w:val="00012045"/>
    <w:rsid w:val="000130A0"/>
    <w:rsid w:val="00013323"/>
    <w:rsid w:val="00013531"/>
    <w:rsid w:val="000135F2"/>
    <w:rsid w:val="000136EF"/>
    <w:rsid w:val="00013C07"/>
    <w:rsid w:val="00014727"/>
    <w:rsid w:val="0001497F"/>
    <w:rsid w:val="000152DC"/>
    <w:rsid w:val="0001645C"/>
    <w:rsid w:val="00016657"/>
    <w:rsid w:val="000172AC"/>
    <w:rsid w:val="000177E5"/>
    <w:rsid w:val="00017CAC"/>
    <w:rsid w:val="000203A6"/>
    <w:rsid w:val="00020647"/>
    <w:rsid w:val="000214EB"/>
    <w:rsid w:val="00023276"/>
    <w:rsid w:val="000234CF"/>
    <w:rsid w:val="0002523E"/>
    <w:rsid w:val="000305D8"/>
    <w:rsid w:val="00030616"/>
    <w:rsid w:val="00031E82"/>
    <w:rsid w:val="00032874"/>
    <w:rsid w:val="00032C36"/>
    <w:rsid w:val="00033977"/>
    <w:rsid w:val="00033C4E"/>
    <w:rsid w:val="00034EF0"/>
    <w:rsid w:val="0003535C"/>
    <w:rsid w:val="000358D2"/>
    <w:rsid w:val="000360B9"/>
    <w:rsid w:val="00036B11"/>
    <w:rsid w:val="000375E5"/>
    <w:rsid w:val="000375F3"/>
    <w:rsid w:val="00037812"/>
    <w:rsid w:val="00041047"/>
    <w:rsid w:val="00041706"/>
    <w:rsid w:val="00041E67"/>
    <w:rsid w:val="0004235E"/>
    <w:rsid w:val="00043473"/>
    <w:rsid w:val="000434B6"/>
    <w:rsid w:val="00043E61"/>
    <w:rsid w:val="000452C1"/>
    <w:rsid w:val="00046B7B"/>
    <w:rsid w:val="00052B34"/>
    <w:rsid w:val="000539AD"/>
    <w:rsid w:val="00054985"/>
    <w:rsid w:val="00054D52"/>
    <w:rsid w:val="00056BB4"/>
    <w:rsid w:val="00057E09"/>
    <w:rsid w:val="00062C4F"/>
    <w:rsid w:val="00063BEE"/>
    <w:rsid w:val="000646CD"/>
    <w:rsid w:val="00064B9B"/>
    <w:rsid w:val="00064BF2"/>
    <w:rsid w:val="00072493"/>
    <w:rsid w:val="00072B5B"/>
    <w:rsid w:val="0007318D"/>
    <w:rsid w:val="000741B9"/>
    <w:rsid w:val="00074423"/>
    <w:rsid w:val="00074E83"/>
    <w:rsid w:val="000756E1"/>
    <w:rsid w:val="000763B8"/>
    <w:rsid w:val="00076410"/>
    <w:rsid w:val="00077BA8"/>
    <w:rsid w:val="00077C96"/>
    <w:rsid w:val="00080264"/>
    <w:rsid w:val="00080CB3"/>
    <w:rsid w:val="00083901"/>
    <w:rsid w:val="00084AFA"/>
    <w:rsid w:val="00084FE6"/>
    <w:rsid w:val="00086029"/>
    <w:rsid w:val="000869F2"/>
    <w:rsid w:val="0009122D"/>
    <w:rsid w:val="0009180F"/>
    <w:rsid w:val="0009258A"/>
    <w:rsid w:val="00093750"/>
    <w:rsid w:val="0009392F"/>
    <w:rsid w:val="0009524F"/>
    <w:rsid w:val="00095547"/>
    <w:rsid w:val="00095EE9"/>
    <w:rsid w:val="00096CD8"/>
    <w:rsid w:val="00096ED9"/>
    <w:rsid w:val="00097604"/>
    <w:rsid w:val="000A1DE6"/>
    <w:rsid w:val="000A3C25"/>
    <w:rsid w:val="000A47B8"/>
    <w:rsid w:val="000A4897"/>
    <w:rsid w:val="000A498B"/>
    <w:rsid w:val="000A5B74"/>
    <w:rsid w:val="000A5C37"/>
    <w:rsid w:val="000A638A"/>
    <w:rsid w:val="000A72A6"/>
    <w:rsid w:val="000B0007"/>
    <w:rsid w:val="000B0AD7"/>
    <w:rsid w:val="000B1011"/>
    <w:rsid w:val="000B110E"/>
    <w:rsid w:val="000B113A"/>
    <w:rsid w:val="000B116A"/>
    <w:rsid w:val="000B2D37"/>
    <w:rsid w:val="000B47F7"/>
    <w:rsid w:val="000B4E87"/>
    <w:rsid w:val="000B55A7"/>
    <w:rsid w:val="000C159B"/>
    <w:rsid w:val="000C2933"/>
    <w:rsid w:val="000C3F96"/>
    <w:rsid w:val="000C4EEB"/>
    <w:rsid w:val="000C595F"/>
    <w:rsid w:val="000C6DA6"/>
    <w:rsid w:val="000D0090"/>
    <w:rsid w:val="000D1100"/>
    <w:rsid w:val="000D1835"/>
    <w:rsid w:val="000D249D"/>
    <w:rsid w:val="000D27B8"/>
    <w:rsid w:val="000D2A83"/>
    <w:rsid w:val="000D40BC"/>
    <w:rsid w:val="000D5F0D"/>
    <w:rsid w:val="000D6327"/>
    <w:rsid w:val="000D6C9F"/>
    <w:rsid w:val="000D7AD2"/>
    <w:rsid w:val="000E123F"/>
    <w:rsid w:val="000E1A25"/>
    <w:rsid w:val="000E29D5"/>
    <w:rsid w:val="000E2FF1"/>
    <w:rsid w:val="000E355C"/>
    <w:rsid w:val="000E3B38"/>
    <w:rsid w:val="000E3F89"/>
    <w:rsid w:val="000E40EF"/>
    <w:rsid w:val="000E413F"/>
    <w:rsid w:val="000E5ADC"/>
    <w:rsid w:val="000E6D4E"/>
    <w:rsid w:val="000E7499"/>
    <w:rsid w:val="000F15F0"/>
    <w:rsid w:val="000F214F"/>
    <w:rsid w:val="000F282D"/>
    <w:rsid w:val="000F3F4E"/>
    <w:rsid w:val="000F654D"/>
    <w:rsid w:val="00100F1E"/>
    <w:rsid w:val="00101756"/>
    <w:rsid w:val="0010290E"/>
    <w:rsid w:val="00103D56"/>
    <w:rsid w:val="001047CD"/>
    <w:rsid w:val="00104BA3"/>
    <w:rsid w:val="00105F8B"/>
    <w:rsid w:val="001077BB"/>
    <w:rsid w:val="0011008E"/>
    <w:rsid w:val="00110D65"/>
    <w:rsid w:val="00110E9C"/>
    <w:rsid w:val="001116DC"/>
    <w:rsid w:val="001118C9"/>
    <w:rsid w:val="00111C7F"/>
    <w:rsid w:val="001134DC"/>
    <w:rsid w:val="00113760"/>
    <w:rsid w:val="001140AF"/>
    <w:rsid w:val="001146B1"/>
    <w:rsid w:val="00114DB1"/>
    <w:rsid w:val="00115984"/>
    <w:rsid w:val="00116112"/>
    <w:rsid w:val="0011685E"/>
    <w:rsid w:val="001168CA"/>
    <w:rsid w:val="00116969"/>
    <w:rsid w:val="00120387"/>
    <w:rsid w:val="00120815"/>
    <w:rsid w:val="00121251"/>
    <w:rsid w:val="001213FA"/>
    <w:rsid w:val="00121D43"/>
    <w:rsid w:val="00122532"/>
    <w:rsid w:val="00122C74"/>
    <w:rsid w:val="00122DB7"/>
    <w:rsid w:val="001234CF"/>
    <w:rsid w:val="00124162"/>
    <w:rsid w:val="001277D4"/>
    <w:rsid w:val="00127811"/>
    <w:rsid w:val="00130144"/>
    <w:rsid w:val="0013080C"/>
    <w:rsid w:val="00130839"/>
    <w:rsid w:val="0013161F"/>
    <w:rsid w:val="00134265"/>
    <w:rsid w:val="00135882"/>
    <w:rsid w:val="00136B17"/>
    <w:rsid w:val="001371DF"/>
    <w:rsid w:val="00137926"/>
    <w:rsid w:val="001407DD"/>
    <w:rsid w:val="00141A09"/>
    <w:rsid w:val="00143FE8"/>
    <w:rsid w:val="001451E0"/>
    <w:rsid w:val="00145387"/>
    <w:rsid w:val="00146CFC"/>
    <w:rsid w:val="00147719"/>
    <w:rsid w:val="001479B5"/>
    <w:rsid w:val="001522C6"/>
    <w:rsid w:val="00152637"/>
    <w:rsid w:val="00152D83"/>
    <w:rsid w:val="00154823"/>
    <w:rsid w:val="0015514F"/>
    <w:rsid w:val="00155737"/>
    <w:rsid w:val="00155CEF"/>
    <w:rsid w:val="00156DC7"/>
    <w:rsid w:val="00157674"/>
    <w:rsid w:val="001579A4"/>
    <w:rsid w:val="00157F70"/>
    <w:rsid w:val="00161890"/>
    <w:rsid w:val="00162E20"/>
    <w:rsid w:val="00164025"/>
    <w:rsid w:val="001646C4"/>
    <w:rsid w:val="00164EFD"/>
    <w:rsid w:val="00166C49"/>
    <w:rsid w:val="00167D36"/>
    <w:rsid w:val="00171673"/>
    <w:rsid w:val="00172380"/>
    <w:rsid w:val="0017352B"/>
    <w:rsid w:val="001749FC"/>
    <w:rsid w:val="00175F15"/>
    <w:rsid w:val="00176A4C"/>
    <w:rsid w:val="001807DD"/>
    <w:rsid w:val="00180ED7"/>
    <w:rsid w:val="001816EF"/>
    <w:rsid w:val="00181C0B"/>
    <w:rsid w:val="00181DD9"/>
    <w:rsid w:val="00182638"/>
    <w:rsid w:val="00185DC4"/>
    <w:rsid w:val="00186635"/>
    <w:rsid w:val="00186D0E"/>
    <w:rsid w:val="00192D26"/>
    <w:rsid w:val="0019360C"/>
    <w:rsid w:val="00196E51"/>
    <w:rsid w:val="0019703D"/>
    <w:rsid w:val="001A1A38"/>
    <w:rsid w:val="001A1AB4"/>
    <w:rsid w:val="001A1D59"/>
    <w:rsid w:val="001A1E01"/>
    <w:rsid w:val="001A33ED"/>
    <w:rsid w:val="001A48CF"/>
    <w:rsid w:val="001A66DA"/>
    <w:rsid w:val="001A687D"/>
    <w:rsid w:val="001A6965"/>
    <w:rsid w:val="001B2965"/>
    <w:rsid w:val="001B2A63"/>
    <w:rsid w:val="001B2C57"/>
    <w:rsid w:val="001B384D"/>
    <w:rsid w:val="001B4492"/>
    <w:rsid w:val="001B47D0"/>
    <w:rsid w:val="001B6FB4"/>
    <w:rsid w:val="001B7153"/>
    <w:rsid w:val="001B7954"/>
    <w:rsid w:val="001B79BB"/>
    <w:rsid w:val="001C169C"/>
    <w:rsid w:val="001C17A6"/>
    <w:rsid w:val="001C2D87"/>
    <w:rsid w:val="001C421F"/>
    <w:rsid w:val="001C6085"/>
    <w:rsid w:val="001C634B"/>
    <w:rsid w:val="001C665D"/>
    <w:rsid w:val="001C6B8A"/>
    <w:rsid w:val="001D06A2"/>
    <w:rsid w:val="001D0D32"/>
    <w:rsid w:val="001D14C6"/>
    <w:rsid w:val="001D2C7E"/>
    <w:rsid w:val="001D40AD"/>
    <w:rsid w:val="001D4670"/>
    <w:rsid w:val="001D57DC"/>
    <w:rsid w:val="001D5929"/>
    <w:rsid w:val="001D5BEB"/>
    <w:rsid w:val="001D6138"/>
    <w:rsid w:val="001D6F8D"/>
    <w:rsid w:val="001D7208"/>
    <w:rsid w:val="001D7460"/>
    <w:rsid w:val="001D7882"/>
    <w:rsid w:val="001E046B"/>
    <w:rsid w:val="001E0970"/>
    <w:rsid w:val="001E172B"/>
    <w:rsid w:val="001E25B2"/>
    <w:rsid w:val="001E32DD"/>
    <w:rsid w:val="001E426E"/>
    <w:rsid w:val="001E4DA4"/>
    <w:rsid w:val="001E56B8"/>
    <w:rsid w:val="001E56F0"/>
    <w:rsid w:val="001E5887"/>
    <w:rsid w:val="001E5BBB"/>
    <w:rsid w:val="001E6AA4"/>
    <w:rsid w:val="001F0782"/>
    <w:rsid w:val="001F0E8E"/>
    <w:rsid w:val="001F1D0C"/>
    <w:rsid w:val="001F1E0C"/>
    <w:rsid w:val="001F2149"/>
    <w:rsid w:val="001F24E7"/>
    <w:rsid w:val="001F41D2"/>
    <w:rsid w:val="001F5B23"/>
    <w:rsid w:val="001F6F6E"/>
    <w:rsid w:val="001F7FD1"/>
    <w:rsid w:val="00200832"/>
    <w:rsid w:val="00200CD1"/>
    <w:rsid w:val="002010A6"/>
    <w:rsid w:val="002012D6"/>
    <w:rsid w:val="002013AC"/>
    <w:rsid w:val="0020147D"/>
    <w:rsid w:val="002016F2"/>
    <w:rsid w:val="0020190D"/>
    <w:rsid w:val="00201AE1"/>
    <w:rsid w:val="0020282E"/>
    <w:rsid w:val="00202CAD"/>
    <w:rsid w:val="0020355D"/>
    <w:rsid w:val="00204527"/>
    <w:rsid w:val="00205725"/>
    <w:rsid w:val="0020583D"/>
    <w:rsid w:val="00205D7B"/>
    <w:rsid w:val="00206431"/>
    <w:rsid w:val="0021085E"/>
    <w:rsid w:val="00210CEF"/>
    <w:rsid w:val="00210CFA"/>
    <w:rsid w:val="002116F9"/>
    <w:rsid w:val="00213278"/>
    <w:rsid w:val="00213A1E"/>
    <w:rsid w:val="00214ECE"/>
    <w:rsid w:val="00215DFC"/>
    <w:rsid w:val="002162D4"/>
    <w:rsid w:val="002178D9"/>
    <w:rsid w:val="0022065C"/>
    <w:rsid w:val="00220943"/>
    <w:rsid w:val="00221DE8"/>
    <w:rsid w:val="002237E5"/>
    <w:rsid w:val="00226872"/>
    <w:rsid w:val="00226A89"/>
    <w:rsid w:val="0022741C"/>
    <w:rsid w:val="002309A6"/>
    <w:rsid w:val="0023215C"/>
    <w:rsid w:val="00233D2D"/>
    <w:rsid w:val="00234D62"/>
    <w:rsid w:val="0023521D"/>
    <w:rsid w:val="002362A4"/>
    <w:rsid w:val="002373C8"/>
    <w:rsid w:val="00237B6F"/>
    <w:rsid w:val="00237EA4"/>
    <w:rsid w:val="002400AC"/>
    <w:rsid w:val="00240DDC"/>
    <w:rsid w:val="002422BB"/>
    <w:rsid w:val="002427C7"/>
    <w:rsid w:val="002429A3"/>
    <w:rsid w:val="0024387A"/>
    <w:rsid w:val="0024398A"/>
    <w:rsid w:val="00243C45"/>
    <w:rsid w:val="002440CF"/>
    <w:rsid w:val="0024414F"/>
    <w:rsid w:val="0024470C"/>
    <w:rsid w:val="00244D83"/>
    <w:rsid w:val="002455D7"/>
    <w:rsid w:val="00245C90"/>
    <w:rsid w:val="002503EF"/>
    <w:rsid w:val="0025075A"/>
    <w:rsid w:val="002529BE"/>
    <w:rsid w:val="00253114"/>
    <w:rsid w:val="002538D9"/>
    <w:rsid w:val="00253C0E"/>
    <w:rsid w:val="00255CFD"/>
    <w:rsid w:val="00256C80"/>
    <w:rsid w:val="00257628"/>
    <w:rsid w:val="002601DE"/>
    <w:rsid w:val="00260B93"/>
    <w:rsid w:val="00261247"/>
    <w:rsid w:val="0026256B"/>
    <w:rsid w:val="002634DD"/>
    <w:rsid w:val="002634FD"/>
    <w:rsid w:val="002640FC"/>
    <w:rsid w:val="00264491"/>
    <w:rsid w:val="00264BFC"/>
    <w:rsid w:val="00265350"/>
    <w:rsid w:val="00265BC9"/>
    <w:rsid w:val="002666E6"/>
    <w:rsid w:val="00266C32"/>
    <w:rsid w:val="00266CCE"/>
    <w:rsid w:val="00267D3E"/>
    <w:rsid w:val="00270120"/>
    <w:rsid w:val="002706A5"/>
    <w:rsid w:val="00270CB5"/>
    <w:rsid w:val="00270FC7"/>
    <w:rsid w:val="0027100D"/>
    <w:rsid w:val="0027146A"/>
    <w:rsid w:val="00271A35"/>
    <w:rsid w:val="00271A71"/>
    <w:rsid w:val="002728F5"/>
    <w:rsid w:val="00274FA1"/>
    <w:rsid w:val="002758AF"/>
    <w:rsid w:val="0027591F"/>
    <w:rsid w:val="0027785E"/>
    <w:rsid w:val="002803A9"/>
    <w:rsid w:val="002803E7"/>
    <w:rsid w:val="002804F7"/>
    <w:rsid w:val="00280813"/>
    <w:rsid w:val="00281F9F"/>
    <w:rsid w:val="0028237C"/>
    <w:rsid w:val="00283048"/>
    <w:rsid w:val="002835AA"/>
    <w:rsid w:val="00284714"/>
    <w:rsid w:val="00285019"/>
    <w:rsid w:val="00285F14"/>
    <w:rsid w:val="00285F40"/>
    <w:rsid w:val="002863A6"/>
    <w:rsid w:val="00286BB3"/>
    <w:rsid w:val="00290AE8"/>
    <w:rsid w:val="0029160C"/>
    <w:rsid w:val="00291DF5"/>
    <w:rsid w:val="00291FC0"/>
    <w:rsid w:val="0029213C"/>
    <w:rsid w:val="00293596"/>
    <w:rsid w:val="00293895"/>
    <w:rsid w:val="00293BFF"/>
    <w:rsid w:val="00294687"/>
    <w:rsid w:val="00294909"/>
    <w:rsid w:val="0029711F"/>
    <w:rsid w:val="0029780F"/>
    <w:rsid w:val="002978A6"/>
    <w:rsid w:val="0029792A"/>
    <w:rsid w:val="002A2482"/>
    <w:rsid w:val="002A3793"/>
    <w:rsid w:val="002A3820"/>
    <w:rsid w:val="002A43A5"/>
    <w:rsid w:val="002A489D"/>
    <w:rsid w:val="002B0271"/>
    <w:rsid w:val="002B2145"/>
    <w:rsid w:val="002B2176"/>
    <w:rsid w:val="002B28AB"/>
    <w:rsid w:val="002B2C6F"/>
    <w:rsid w:val="002B30E1"/>
    <w:rsid w:val="002B334D"/>
    <w:rsid w:val="002B3BA3"/>
    <w:rsid w:val="002B4ACB"/>
    <w:rsid w:val="002B6682"/>
    <w:rsid w:val="002B720F"/>
    <w:rsid w:val="002C25FF"/>
    <w:rsid w:val="002C2A75"/>
    <w:rsid w:val="002C5634"/>
    <w:rsid w:val="002C5ACA"/>
    <w:rsid w:val="002C6393"/>
    <w:rsid w:val="002C7DC8"/>
    <w:rsid w:val="002D0970"/>
    <w:rsid w:val="002D2825"/>
    <w:rsid w:val="002D5689"/>
    <w:rsid w:val="002D779D"/>
    <w:rsid w:val="002E0197"/>
    <w:rsid w:val="002E01C8"/>
    <w:rsid w:val="002E2645"/>
    <w:rsid w:val="002E32F2"/>
    <w:rsid w:val="002E5759"/>
    <w:rsid w:val="002E622A"/>
    <w:rsid w:val="002E738C"/>
    <w:rsid w:val="002E7BBF"/>
    <w:rsid w:val="002E7D79"/>
    <w:rsid w:val="002F00A0"/>
    <w:rsid w:val="002F2450"/>
    <w:rsid w:val="002F259B"/>
    <w:rsid w:val="002F2E29"/>
    <w:rsid w:val="002F314F"/>
    <w:rsid w:val="002F38BD"/>
    <w:rsid w:val="002F42A5"/>
    <w:rsid w:val="002F442F"/>
    <w:rsid w:val="002F5813"/>
    <w:rsid w:val="002F6B4A"/>
    <w:rsid w:val="002F7437"/>
    <w:rsid w:val="00300B46"/>
    <w:rsid w:val="003019A3"/>
    <w:rsid w:val="00302BE4"/>
    <w:rsid w:val="00303192"/>
    <w:rsid w:val="00305088"/>
    <w:rsid w:val="00306DF0"/>
    <w:rsid w:val="00310000"/>
    <w:rsid w:val="00310F1F"/>
    <w:rsid w:val="003123B0"/>
    <w:rsid w:val="00312576"/>
    <w:rsid w:val="00312BB5"/>
    <w:rsid w:val="00313E4F"/>
    <w:rsid w:val="003154CA"/>
    <w:rsid w:val="00316508"/>
    <w:rsid w:val="0031655F"/>
    <w:rsid w:val="003167B1"/>
    <w:rsid w:val="003178BB"/>
    <w:rsid w:val="00320799"/>
    <w:rsid w:val="00320FF9"/>
    <w:rsid w:val="0032201F"/>
    <w:rsid w:val="00322B1F"/>
    <w:rsid w:val="00324898"/>
    <w:rsid w:val="00324AB0"/>
    <w:rsid w:val="00324B34"/>
    <w:rsid w:val="00325248"/>
    <w:rsid w:val="003256A6"/>
    <w:rsid w:val="00325ADA"/>
    <w:rsid w:val="00325F56"/>
    <w:rsid w:val="003262B9"/>
    <w:rsid w:val="00326691"/>
    <w:rsid w:val="00327205"/>
    <w:rsid w:val="00327BF0"/>
    <w:rsid w:val="003301CA"/>
    <w:rsid w:val="00330FB2"/>
    <w:rsid w:val="0033111C"/>
    <w:rsid w:val="00331204"/>
    <w:rsid w:val="00332791"/>
    <w:rsid w:val="00332B7B"/>
    <w:rsid w:val="003358C9"/>
    <w:rsid w:val="00340922"/>
    <w:rsid w:val="003409AE"/>
    <w:rsid w:val="00340F1B"/>
    <w:rsid w:val="00341600"/>
    <w:rsid w:val="00342443"/>
    <w:rsid w:val="00342D07"/>
    <w:rsid w:val="00343847"/>
    <w:rsid w:val="00344772"/>
    <w:rsid w:val="0034575A"/>
    <w:rsid w:val="0034668E"/>
    <w:rsid w:val="00351209"/>
    <w:rsid w:val="003518FB"/>
    <w:rsid w:val="00352C6E"/>
    <w:rsid w:val="0035453F"/>
    <w:rsid w:val="00354E2A"/>
    <w:rsid w:val="00355942"/>
    <w:rsid w:val="00355F9D"/>
    <w:rsid w:val="003562F1"/>
    <w:rsid w:val="00356B89"/>
    <w:rsid w:val="00356EFC"/>
    <w:rsid w:val="0036120F"/>
    <w:rsid w:val="003616F9"/>
    <w:rsid w:val="0036294D"/>
    <w:rsid w:val="00362BC6"/>
    <w:rsid w:val="003630CC"/>
    <w:rsid w:val="00364A33"/>
    <w:rsid w:val="003658DB"/>
    <w:rsid w:val="003659FA"/>
    <w:rsid w:val="00365A34"/>
    <w:rsid w:val="003703BD"/>
    <w:rsid w:val="00370C74"/>
    <w:rsid w:val="0037197D"/>
    <w:rsid w:val="00372468"/>
    <w:rsid w:val="00372DAC"/>
    <w:rsid w:val="00372F5A"/>
    <w:rsid w:val="003739FA"/>
    <w:rsid w:val="00374B31"/>
    <w:rsid w:val="00374EB7"/>
    <w:rsid w:val="0037684D"/>
    <w:rsid w:val="00377A35"/>
    <w:rsid w:val="00377A65"/>
    <w:rsid w:val="003811BE"/>
    <w:rsid w:val="00381522"/>
    <w:rsid w:val="00382F5F"/>
    <w:rsid w:val="0038333C"/>
    <w:rsid w:val="00384393"/>
    <w:rsid w:val="00384A0E"/>
    <w:rsid w:val="003851F3"/>
    <w:rsid w:val="00390C2A"/>
    <w:rsid w:val="00390EE9"/>
    <w:rsid w:val="00391A8A"/>
    <w:rsid w:val="00391DEA"/>
    <w:rsid w:val="00391FB2"/>
    <w:rsid w:val="00393631"/>
    <w:rsid w:val="003941A8"/>
    <w:rsid w:val="003A105C"/>
    <w:rsid w:val="003A300B"/>
    <w:rsid w:val="003A32CF"/>
    <w:rsid w:val="003A3CB8"/>
    <w:rsid w:val="003A4693"/>
    <w:rsid w:val="003A4984"/>
    <w:rsid w:val="003A49C4"/>
    <w:rsid w:val="003A4C66"/>
    <w:rsid w:val="003A5CA4"/>
    <w:rsid w:val="003A615F"/>
    <w:rsid w:val="003B068D"/>
    <w:rsid w:val="003B09E6"/>
    <w:rsid w:val="003B18A9"/>
    <w:rsid w:val="003B2770"/>
    <w:rsid w:val="003B3235"/>
    <w:rsid w:val="003B3FCD"/>
    <w:rsid w:val="003B4372"/>
    <w:rsid w:val="003B57D1"/>
    <w:rsid w:val="003B583B"/>
    <w:rsid w:val="003C1412"/>
    <w:rsid w:val="003C170E"/>
    <w:rsid w:val="003C19F9"/>
    <w:rsid w:val="003C1CA5"/>
    <w:rsid w:val="003C1E93"/>
    <w:rsid w:val="003C1FDB"/>
    <w:rsid w:val="003C2CCE"/>
    <w:rsid w:val="003C40C9"/>
    <w:rsid w:val="003C41BE"/>
    <w:rsid w:val="003C46CE"/>
    <w:rsid w:val="003C4E79"/>
    <w:rsid w:val="003C4F53"/>
    <w:rsid w:val="003C578F"/>
    <w:rsid w:val="003C5BF3"/>
    <w:rsid w:val="003C5E07"/>
    <w:rsid w:val="003C66E5"/>
    <w:rsid w:val="003C7262"/>
    <w:rsid w:val="003C7C76"/>
    <w:rsid w:val="003D0B7E"/>
    <w:rsid w:val="003D19A5"/>
    <w:rsid w:val="003D1A8F"/>
    <w:rsid w:val="003D1D55"/>
    <w:rsid w:val="003D2124"/>
    <w:rsid w:val="003D2913"/>
    <w:rsid w:val="003D318B"/>
    <w:rsid w:val="003D4197"/>
    <w:rsid w:val="003D488A"/>
    <w:rsid w:val="003D48A3"/>
    <w:rsid w:val="003D5ACF"/>
    <w:rsid w:val="003D6A7C"/>
    <w:rsid w:val="003D7421"/>
    <w:rsid w:val="003D790C"/>
    <w:rsid w:val="003E2126"/>
    <w:rsid w:val="003E429F"/>
    <w:rsid w:val="003E43ED"/>
    <w:rsid w:val="003E6EFA"/>
    <w:rsid w:val="003F0BB3"/>
    <w:rsid w:val="003F13AD"/>
    <w:rsid w:val="003F1499"/>
    <w:rsid w:val="003F1B46"/>
    <w:rsid w:val="003F2815"/>
    <w:rsid w:val="003F2F4D"/>
    <w:rsid w:val="003F33A0"/>
    <w:rsid w:val="003F3BA4"/>
    <w:rsid w:val="003F3FB8"/>
    <w:rsid w:val="003F479F"/>
    <w:rsid w:val="003F5275"/>
    <w:rsid w:val="003F5C53"/>
    <w:rsid w:val="003F5CD2"/>
    <w:rsid w:val="003F6432"/>
    <w:rsid w:val="003F665A"/>
    <w:rsid w:val="003F6936"/>
    <w:rsid w:val="003F6A4F"/>
    <w:rsid w:val="003F7C68"/>
    <w:rsid w:val="003F7C91"/>
    <w:rsid w:val="004023CF"/>
    <w:rsid w:val="00404095"/>
    <w:rsid w:val="00404173"/>
    <w:rsid w:val="004049CD"/>
    <w:rsid w:val="00406443"/>
    <w:rsid w:val="004064B8"/>
    <w:rsid w:val="00406801"/>
    <w:rsid w:val="00406FC0"/>
    <w:rsid w:val="00407A44"/>
    <w:rsid w:val="00407CD7"/>
    <w:rsid w:val="00407EA2"/>
    <w:rsid w:val="00407F57"/>
    <w:rsid w:val="00410053"/>
    <w:rsid w:val="00410163"/>
    <w:rsid w:val="004108EE"/>
    <w:rsid w:val="00410C0B"/>
    <w:rsid w:val="00411286"/>
    <w:rsid w:val="0041155A"/>
    <w:rsid w:val="0041358B"/>
    <w:rsid w:val="0041561F"/>
    <w:rsid w:val="0041674E"/>
    <w:rsid w:val="00416A64"/>
    <w:rsid w:val="00416B2C"/>
    <w:rsid w:val="00416F05"/>
    <w:rsid w:val="00416F58"/>
    <w:rsid w:val="004178B8"/>
    <w:rsid w:val="00417A08"/>
    <w:rsid w:val="0042007F"/>
    <w:rsid w:val="00420786"/>
    <w:rsid w:val="00420BDF"/>
    <w:rsid w:val="004214E6"/>
    <w:rsid w:val="0042371F"/>
    <w:rsid w:val="004239CB"/>
    <w:rsid w:val="004245BD"/>
    <w:rsid w:val="00424E2C"/>
    <w:rsid w:val="004262CF"/>
    <w:rsid w:val="00426658"/>
    <w:rsid w:val="0043031E"/>
    <w:rsid w:val="004307FD"/>
    <w:rsid w:val="0043239B"/>
    <w:rsid w:val="004323BA"/>
    <w:rsid w:val="004328DC"/>
    <w:rsid w:val="00434683"/>
    <w:rsid w:val="004364F1"/>
    <w:rsid w:val="004367E8"/>
    <w:rsid w:val="00436A52"/>
    <w:rsid w:val="00436E05"/>
    <w:rsid w:val="00437A6E"/>
    <w:rsid w:val="00437BDA"/>
    <w:rsid w:val="004414A9"/>
    <w:rsid w:val="0044328F"/>
    <w:rsid w:val="00443C36"/>
    <w:rsid w:val="00444884"/>
    <w:rsid w:val="00444A3B"/>
    <w:rsid w:val="00445C12"/>
    <w:rsid w:val="00445D54"/>
    <w:rsid w:val="004477C6"/>
    <w:rsid w:val="00447A64"/>
    <w:rsid w:val="00447ED0"/>
    <w:rsid w:val="004503F8"/>
    <w:rsid w:val="00450882"/>
    <w:rsid w:val="00450C5B"/>
    <w:rsid w:val="00450D63"/>
    <w:rsid w:val="00451446"/>
    <w:rsid w:val="004515D5"/>
    <w:rsid w:val="004515FE"/>
    <w:rsid w:val="004517D7"/>
    <w:rsid w:val="004520D7"/>
    <w:rsid w:val="004522E7"/>
    <w:rsid w:val="004545EF"/>
    <w:rsid w:val="00454FBF"/>
    <w:rsid w:val="0045597F"/>
    <w:rsid w:val="00455D27"/>
    <w:rsid w:val="00455E33"/>
    <w:rsid w:val="004567D0"/>
    <w:rsid w:val="004575A9"/>
    <w:rsid w:val="0046064E"/>
    <w:rsid w:val="00460659"/>
    <w:rsid w:val="004606E8"/>
    <w:rsid w:val="00460816"/>
    <w:rsid w:val="00464F7A"/>
    <w:rsid w:val="0046714B"/>
    <w:rsid w:val="004711F0"/>
    <w:rsid w:val="0047169F"/>
    <w:rsid w:val="00471857"/>
    <w:rsid w:val="00471B79"/>
    <w:rsid w:val="00472C1F"/>
    <w:rsid w:val="00473315"/>
    <w:rsid w:val="00473B28"/>
    <w:rsid w:val="0047629F"/>
    <w:rsid w:val="00476ED8"/>
    <w:rsid w:val="00476EEF"/>
    <w:rsid w:val="00480B13"/>
    <w:rsid w:val="004815F2"/>
    <w:rsid w:val="004815F9"/>
    <w:rsid w:val="0048339F"/>
    <w:rsid w:val="00483CE8"/>
    <w:rsid w:val="00483E81"/>
    <w:rsid w:val="004847EA"/>
    <w:rsid w:val="00485F22"/>
    <w:rsid w:val="004866BB"/>
    <w:rsid w:val="00487663"/>
    <w:rsid w:val="00490A98"/>
    <w:rsid w:val="00494C8F"/>
    <w:rsid w:val="004953E3"/>
    <w:rsid w:val="00496530"/>
    <w:rsid w:val="004975A9"/>
    <w:rsid w:val="004977D7"/>
    <w:rsid w:val="00497DA4"/>
    <w:rsid w:val="004A1DCF"/>
    <w:rsid w:val="004A1F96"/>
    <w:rsid w:val="004A23E7"/>
    <w:rsid w:val="004A2DF2"/>
    <w:rsid w:val="004A3174"/>
    <w:rsid w:val="004A3507"/>
    <w:rsid w:val="004A42D1"/>
    <w:rsid w:val="004A682D"/>
    <w:rsid w:val="004A7642"/>
    <w:rsid w:val="004A7D1D"/>
    <w:rsid w:val="004B0E2C"/>
    <w:rsid w:val="004B16C5"/>
    <w:rsid w:val="004B1B0E"/>
    <w:rsid w:val="004B1FE6"/>
    <w:rsid w:val="004B32DD"/>
    <w:rsid w:val="004B34BE"/>
    <w:rsid w:val="004B3E70"/>
    <w:rsid w:val="004B4FA8"/>
    <w:rsid w:val="004B639D"/>
    <w:rsid w:val="004B6F69"/>
    <w:rsid w:val="004B7336"/>
    <w:rsid w:val="004B76E7"/>
    <w:rsid w:val="004B7FC1"/>
    <w:rsid w:val="004C0105"/>
    <w:rsid w:val="004C052C"/>
    <w:rsid w:val="004C1974"/>
    <w:rsid w:val="004C2A32"/>
    <w:rsid w:val="004C2BB4"/>
    <w:rsid w:val="004C2F7B"/>
    <w:rsid w:val="004C69F9"/>
    <w:rsid w:val="004D09ED"/>
    <w:rsid w:val="004D1F86"/>
    <w:rsid w:val="004D2CB5"/>
    <w:rsid w:val="004D32A7"/>
    <w:rsid w:val="004D3BFC"/>
    <w:rsid w:val="004D3F36"/>
    <w:rsid w:val="004D4149"/>
    <w:rsid w:val="004D790C"/>
    <w:rsid w:val="004E13CA"/>
    <w:rsid w:val="004E2B63"/>
    <w:rsid w:val="004E319F"/>
    <w:rsid w:val="004E3516"/>
    <w:rsid w:val="004E3D62"/>
    <w:rsid w:val="004E3DEA"/>
    <w:rsid w:val="004E442B"/>
    <w:rsid w:val="004E4B1F"/>
    <w:rsid w:val="004E52F5"/>
    <w:rsid w:val="004E54B1"/>
    <w:rsid w:val="004F1BDD"/>
    <w:rsid w:val="004F27C0"/>
    <w:rsid w:val="004F3EB0"/>
    <w:rsid w:val="004F56EB"/>
    <w:rsid w:val="004F5862"/>
    <w:rsid w:val="004F5DB4"/>
    <w:rsid w:val="004F6FE8"/>
    <w:rsid w:val="004F7765"/>
    <w:rsid w:val="004F7A64"/>
    <w:rsid w:val="0050156A"/>
    <w:rsid w:val="005018E6"/>
    <w:rsid w:val="00501C7E"/>
    <w:rsid w:val="005041E0"/>
    <w:rsid w:val="0050429E"/>
    <w:rsid w:val="0050484A"/>
    <w:rsid w:val="00505110"/>
    <w:rsid w:val="00505B63"/>
    <w:rsid w:val="00506053"/>
    <w:rsid w:val="00506872"/>
    <w:rsid w:val="00506E55"/>
    <w:rsid w:val="005076F5"/>
    <w:rsid w:val="0051019F"/>
    <w:rsid w:val="00510798"/>
    <w:rsid w:val="0051146A"/>
    <w:rsid w:val="00511911"/>
    <w:rsid w:val="00512907"/>
    <w:rsid w:val="005129AA"/>
    <w:rsid w:val="005137E6"/>
    <w:rsid w:val="0051470F"/>
    <w:rsid w:val="00517750"/>
    <w:rsid w:val="00517F25"/>
    <w:rsid w:val="00520D5A"/>
    <w:rsid w:val="0052142F"/>
    <w:rsid w:val="005227C0"/>
    <w:rsid w:val="0052391C"/>
    <w:rsid w:val="00523FAC"/>
    <w:rsid w:val="005247B7"/>
    <w:rsid w:val="005250F6"/>
    <w:rsid w:val="0052602D"/>
    <w:rsid w:val="0052618D"/>
    <w:rsid w:val="0052700B"/>
    <w:rsid w:val="005271AC"/>
    <w:rsid w:val="0052740C"/>
    <w:rsid w:val="0052786C"/>
    <w:rsid w:val="00527927"/>
    <w:rsid w:val="00531FC8"/>
    <w:rsid w:val="005330E4"/>
    <w:rsid w:val="00534D2F"/>
    <w:rsid w:val="00535850"/>
    <w:rsid w:val="00535BD1"/>
    <w:rsid w:val="00536C91"/>
    <w:rsid w:val="00537B18"/>
    <w:rsid w:val="0054003C"/>
    <w:rsid w:val="00540166"/>
    <w:rsid w:val="00541F52"/>
    <w:rsid w:val="00543B58"/>
    <w:rsid w:val="00543C2B"/>
    <w:rsid w:val="00545087"/>
    <w:rsid w:val="005450F4"/>
    <w:rsid w:val="00545A3C"/>
    <w:rsid w:val="0054617B"/>
    <w:rsid w:val="00546653"/>
    <w:rsid w:val="005469E0"/>
    <w:rsid w:val="0054762E"/>
    <w:rsid w:val="005528D7"/>
    <w:rsid w:val="00552E63"/>
    <w:rsid w:val="00555B3F"/>
    <w:rsid w:val="00556D7D"/>
    <w:rsid w:val="0055771C"/>
    <w:rsid w:val="00560F1E"/>
    <w:rsid w:val="00561361"/>
    <w:rsid w:val="0056149A"/>
    <w:rsid w:val="005637E9"/>
    <w:rsid w:val="00564527"/>
    <w:rsid w:val="00564EF4"/>
    <w:rsid w:val="00567AC7"/>
    <w:rsid w:val="00567CC5"/>
    <w:rsid w:val="00567DD7"/>
    <w:rsid w:val="00567EF6"/>
    <w:rsid w:val="005707F2"/>
    <w:rsid w:val="00571063"/>
    <w:rsid w:val="00571932"/>
    <w:rsid w:val="00572193"/>
    <w:rsid w:val="00572336"/>
    <w:rsid w:val="005734CA"/>
    <w:rsid w:val="00574A7A"/>
    <w:rsid w:val="00574EED"/>
    <w:rsid w:val="0057504C"/>
    <w:rsid w:val="0057574B"/>
    <w:rsid w:val="005758D2"/>
    <w:rsid w:val="00575BC7"/>
    <w:rsid w:val="00575CFC"/>
    <w:rsid w:val="00577C33"/>
    <w:rsid w:val="0058057C"/>
    <w:rsid w:val="00580CDC"/>
    <w:rsid w:val="00581AEB"/>
    <w:rsid w:val="0058276C"/>
    <w:rsid w:val="00582830"/>
    <w:rsid w:val="00582851"/>
    <w:rsid w:val="00583269"/>
    <w:rsid w:val="005834DC"/>
    <w:rsid w:val="00583664"/>
    <w:rsid w:val="005862FE"/>
    <w:rsid w:val="00586493"/>
    <w:rsid w:val="00587118"/>
    <w:rsid w:val="00587A78"/>
    <w:rsid w:val="0059123B"/>
    <w:rsid w:val="00591DDB"/>
    <w:rsid w:val="00592537"/>
    <w:rsid w:val="005925C0"/>
    <w:rsid w:val="00593340"/>
    <w:rsid w:val="0059476C"/>
    <w:rsid w:val="00594D1C"/>
    <w:rsid w:val="0059754D"/>
    <w:rsid w:val="005A0188"/>
    <w:rsid w:val="005A17F0"/>
    <w:rsid w:val="005A19B2"/>
    <w:rsid w:val="005A305E"/>
    <w:rsid w:val="005A308E"/>
    <w:rsid w:val="005A3142"/>
    <w:rsid w:val="005A3F2D"/>
    <w:rsid w:val="005A5104"/>
    <w:rsid w:val="005A56CC"/>
    <w:rsid w:val="005A66EF"/>
    <w:rsid w:val="005A798D"/>
    <w:rsid w:val="005B1359"/>
    <w:rsid w:val="005B17E8"/>
    <w:rsid w:val="005B247B"/>
    <w:rsid w:val="005B2D29"/>
    <w:rsid w:val="005B3555"/>
    <w:rsid w:val="005B3699"/>
    <w:rsid w:val="005B38A6"/>
    <w:rsid w:val="005B4A43"/>
    <w:rsid w:val="005B50F7"/>
    <w:rsid w:val="005B514D"/>
    <w:rsid w:val="005B53D4"/>
    <w:rsid w:val="005B562D"/>
    <w:rsid w:val="005B59D2"/>
    <w:rsid w:val="005B62C5"/>
    <w:rsid w:val="005C0C6E"/>
    <w:rsid w:val="005C14D3"/>
    <w:rsid w:val="005C29E0"/>
    <w:rsid w:val="005C3C93"/>
    <w:rsid w:val="005C3CD7"/>
    <w:rsid w:val="005C509D"/>
    <w:rsid w:val="005C5B9A"/>
    <w:rsid w:val="005C6034"/>
    <w:rsid w:val="005C762D"/>
    <w:rsid w:val="005C782F"/>
    <w:rsid w:val="005C7E72"/>
    <w:rsid w:val="005D155E"/>
    <w:rsid w:val="005D2EDF"/>
    <w:rsid w:val="005D4C8C"/>
    <w:rsid w:val="005D64AE"/>
    <w:rsid w:val="005D7737"/>
    <w:rsid w:val="005D7D22"/>
    <w:rsid w:val="005D7FAF"/>
    <w:rsid w:val="005E298D"/>
    <w:rsid w:val="005E39EE"/>
    <w:rsid w:val="005E44DB"/>
    <w:rsid w:val="005E744D"/>
    <w:rsid w:val="005E7D18"/>
    <w:rsid w:val="005F0272"/>
    <w:rsid w:val="005F0433"/>
    <w:rsid w:val="005F1C3D"/>
    <w:rsid w:val="005F1CD3"/>
    <w:rsid w:val="005F2116"/>
    <w:rsid w:val="005F3273"/>
    <w:rsid w:val="005F3C0C"/>
    <w:rsid w:val="005F3EE3"/>
    <w:rsid w:val="005F4345"/>
    <w:rsid w:val="005F6B95"/>
    <w:rsid w:val="005F72B0"/>
    <w:rsid w:val="00600794"/>
    <w:rsid w:val="00600B46"/>
    <w:rsid w:val="006012FC"/>
    <w:rsid w:val="00603976"/>
    <w:rsid w:val="00604B1B"/>
    <w:rsid w:val="006050FE"/>
    <w:rsid w:val="00606484"/>
    <w:rsid w:val="00606E8F"/>
    <w:rsid w:val="00611E7E"/>
    <w:rsid w:val="00611EFD"/>
    <w:rsid w:val="006120D8"/>
    <w:rsid w:val="006139A1"/>
    <w:rsid w:val="00615099"/>
    <w:rsid w:val="0061518B"/>
    <w:rsid w:val="00615869"/>
    <w:rsid w:val="006167C5"/>
    <w:rsid w:val="00616FEC"/>
    <w:rsid w:val="006213F7"/>
    <w:rsid w:val="00621828"/>
    <w:rsid w:val="00622339"/>
    <w:rsid w:val="006228EC"/>
    <w:rsid w:val="0062291F"/>
    <w:rsid w:val="00624302"/>
    <w:rsid w:val="00626937"/>
    <w:rsid w:val="00626D5A"/>
    <w:rsid w:val="00627347"/>
    <w:rsid w:val="00630D4F"/>
    <w:rsid w:val="00631190"/>
    <w:rsid w:val="006315DF"/>
    <w:rsid w:val="00631F64"/>
    <w:rsid w:val="00635CE2"/>
    <w:rsid w:val="00637496"/>
    <w:rsid w:val="00641D9F"/>
    <w:rsid w:val="00642D2F"/>
    <w:rsid w:val="00643B9B"/>
    <w:rsid w:val="00643F5B"/>
    <w:rsid w:val="00644FED"/>
    <w:rsid w:val="00645076"/>
    <w:rsid w:val="00647CBE"/>
    <w:rsid w:val="00650F1E"/>
    <w:rsid w:val="00652790"/>
    <w:rsid w:val="00652BC3"/>
    <w:rsid w:val="0065484E"/>
    <w:rsid w:val="006549A8"/>
    <w:rsid w:val="00655CA4"/>
    <w:rsid w:val="00656606"/>
    <w:rsid w:val="00657E34"/>
    <w:rsid w:val="006603E9"/>
    <w:rsid w:val="006627C0"/>
    <w:rsid w:val="00663011"/>
    <w:rsid w:val="006632D6"/>
    <w:rsid w:val="00663E1E"/>
    <w:rsid w:val="00665008"/>
    <w:rsid w:val="006653D5"/>
    <w:rsid w:val="00667990"/>
    <w:rsid w:val="00667ED7"/>
    <w:rsid w:val="00670C77"/>
    <w:rsid w:val="00671278"/>
    <w:rsid w:val="00671CFA"/>
    <w:rsid w:val="00671E62"/>
    <w:rsid w:val="00672E4C"/>
    <w:rsid w:val="00674235"/>
    <w:rsid w:val="00674B0E"/>
    <w:rsid w:val="00674EAA"/>
    <w:rsid w:val="006802EC"/>
    <w:rsid w:val="00680AE7"/>
    <w:rsid w:val="00681CAF"/>
    <w:rsid w:val="006832F2"/>
    <w:rsid w:val="006834B1"/>
    <w:rsid w:val="0068434F"/>
    <w:rsid w:val="00684F6B"/>
    <w:rsid w:val="0068508D"/>
    <w:rsid w:val="006859CC"/>
    <w:rsid w:val="006863A5"/>
    <w:rsid w:val="00687439"/>
    <w:rsid w:val="00690932"/>
    <w:rsid w:val="00690A72"/>
    <w:rsid w:val="0069147B"/>
    <w:rsid w:val="00692250"/>
    <w:rsid w:val="00692C42"/>
    <w:rsid w:val="006930E6"/>
    <w:rsid w:val="00694771"/>
    <w:rsid w:val="00694D76"/>
    <w:rsid w:val="00695471"/>
    <w:rsid w:val="006956C3"/>
    <w:rsid w:val="00696438"/>
    <w:rsid w:val="00697EC5"/>
    <w:rsid w:val="006A00ED"/>
    <w:rsid w:val="006A0FFF"/>
    <w:rsid w:val="006A147E"/>
    <w:rsid w:val="006A1A7D"/>
    <w:rsid w:val="006A21EA"/>
    <w:rsid w:val="006A3C1E"/>
    <w:rsid w:val="006A417F"/>
    <w:rsid w:val="006A5215"/>
    <w:rsid w:val="006A5319"/>
    <w:rsid w:val="006A5A63"/>
    <w:rsid w:val="006A7D00"/>
    <w:rsid w:val="006B01D1"/>
    <w:rsid w:val="006B2195"/>
    <w:rsid w:val="006B33CC"/>
    <w:rsid w:val="006B4374"/>
    <w:rsid w:val="006C0340"/>
    <w:rsid w:val="006C07CF"/>
    <w:rsid w:val="006C0AA7"/>
    <w:rsid w:val="006C1558"/>
    <w:rsid w:val="006C420F"/>
    <w:rsid w:val="006C6A2B"/>
    <w:rsid w:val="006C6C8F"/>
    <w:rsid w:val="006D0F4D"/>
    <w:rsid w:val="006D1AC4"/>
    <w:rsid w:val="006D2A97"/>
    <w:rsid w:val="006D3D71"/>
    <w:rsid w:val="006D5D49"/>
    <w:rsid w:val="006D60F8"/>
    <w:rsid w:val="006D64AC"/>
    <w:rsid w:val="006D6D07"/>
    <w:rsid w:val="006D6F11"/>
    <w:rsid w:val="006D6FDE"/>
    <w:rsid w:val="006E0E94"/>
    <w:rsid w:val="006E3364"/>
    <w:rsid w:val="006E3992"/>
    <w:rsid w:val="006E4182"/>
    <w:rsid w:val="006E58B9"/>
    <w:rsid w:val="006E62CC"/>
    <w:rsid w:val="006E668A"/>
    <w:rsid w:val="006F2B51"/>
    <w:rsid w:val="006F3CF4"/>
    <w:rsid w:val="006F43B0"/>
    <w:rsid w:val="006F533E"/>
    <w:rsid w:val="006F591A"/>
    <w:rsid w:val="006F6D29"/>
    <w:rsid w:val="006F7C31"/>
    <w:rsid w:val="00702037"/>
    <w:rsid w:val="00702A46"/>
    <w:rsid w:val="0070369B"/>
    <w:rsid w:val="00703A3B"/>
    <w:rsid w:val="00703C88"/>
    <w:rsid w:val="00710488"/>
    <w:rsid w:val="00710752"/>
    <w:rsid w:val="007121FC"/>
    <w:rsid w:val="007124DC"/>
    <w:rsid w:val="00717E47"/>
    <w:rsid w:val="00720BB9"/>
    <w:rsid w:val="007215F3"/>
    <w:rsid w:val="00721F16"/>
    <w:rsid w:val="00722914"/>
    <w:rsid w:val="0072308A"/>
    <w:rsid w:val="007234C3"/>
    <w:rsid w:val="00723941"/>
    <w:rsid w:val="00724957"/>
    <w:rsid w:val="00724BB4"/>
    <w:rsid w:val="0072626B"/>
    <w:rsid w:val="00726809"/>
    <w:rsid w:val="0072680A"/>
    <w:rsid w:val="00726E9E"/>
    <w:rsid w:val="007279CA"/>
    <w:rsid w:val="00727AC3"/>
    <w:rsid w:val="00727B07"/>
    <w:rsid w:val="007306B8"/>
    <w:rsid w:val="0073086E"/>
    <w:rsid w:val="0073090A"/>
    <w:rsid w:val="0073110B"/>
    <w:rsid w:val="00740E46"/>
    <w:rsid w:val="0074148C"/>
    <w:rsid w:val="00742BD7"/>
    <w:rsid w:val="0074305F"/>
    <w:rsid w:val="00743C26"/>
    <w:rsid w:val="007442DA"/>
    <w:rsid w:val="00745143"/>
    <w:rsid w:val="007464D6"/>
    <w:rsid w:val="0074724C"/>
    <w:rsid w:val="00750351"/>
    <w:rsid w:val="00750956"/>
    <w:rsid w:val="007514A9"/>
    <w:rsid w:val="007516A9"/>
    <w:rsid w:val="00752AD9"/>
    <w:rsid w:val="007533A8"/>
    <w:rsid w:val="0075388D"/>
    <w:rsid w:val="00753CA0"/>
    <w:rsid w:val="007608C0"/>
    <w:rsid w:val="00761949"/>
    <w:rsid w:val="00761A28"/>
    <w:rsid w:val="00765329"/>
    <w:rsid w:val="00767265"/>
    <w:rsid w:val="0077167D"/>
    <w:rsid w:val="0077247C"/>
    <w:rsid w:val="0077258D"/>
    <w:rsid w:val="00772A9C"/>
    <w:rsid w:val="00772B92"/>
    <w:rsid w:val="00772EAF"/>
    <w:rsid w:val="00773099"/>
    <w:rsid w:val="00774938"/>
    <w:rsid w:val="00774D2D"/>
    <w:rsid w:val="00776682"/>
    <w:rsid w:val="00777B69"/>
    <w:rsid w:val="00781241"/>
    <w:rsid w:val="00781E1D"/>
    <w:rsid w:val="0078208C"/>
    <w:rsid w:val="00783722"/>
    <w:rsid w:val="007843E4"/>
    <w:rsid w:val="007854FB"/>
    <w:rsid w:val="00787685"/>
    <w:rsid w:val="00790958"/>
    <w:rsid w:val="007927DD"/>
    <w:rsid w:val="00793807"/>
    <w:rsid w:val="00793AAB"/>
    <w:rsid w:val="0079430D"/>
    <w:rsid w:val="00795D26"/>
    <w:rsid w:val="007964F1"/>
    <w:rsid w:val="00797E11"/>
    <w:rsid w:val="007A00F7"/>
    <w:rsid w:val="007A09DA"/>
    <w:rsid w:val="007A0A05"/>
    <w:rsid w:val="007A0ECA"/>
    <w:rsid w:val="007A109C"/>
    <w:rsid w:val="007A1A48"/>
    <w:rsid w:val="007A1BBE"/>
    <w:rsid w:val="007A3F62"/>
    <w:rsid w:val="007A47F2"/>
    <w:rsid w:val="007A4D80"/>
    <w:rsid w:val="007A72AF"/>
    <w:rsid w:val="007B2318"/>
    <w:rsid w:val="007B3800"/>
    <w:rsid w:val="007B45E1"/>
    <w:rsid w:val="007B48CB"/>
    <w:rsid w:val="007B4C7A"/>
    <w:rsid w:val="007B5774"/>
    <w:rsid w:val="007B626B"/>
    <w:rsid w:val="007B70BB"/>
    <w:rsid w:val="007B7DC7"/>
    <w:rsid w:val="007C0357"/>
    <w:rsid w:val="007C0F3C"/>
    <w:rsid w:val="007C0FE8"/>
    <w:rsid w:val="007C1FA6"/>
    <w:rsid w:val="007C26EB"/>
    <w:rsid w:val="007C3A29"/>
    <w:rsid w:val="007C47F9"/>
    <w:rsid w:val="007C51D7"/>
    <w:rsid w:val="007C585D"/>
    <w:rsid w:val="007C5C9E"/>
    <w:rsid w:val="007C5DF9"/>
    <w:rsid w:val="007C72F3"/>
    <w:rsid w:val="007C76E7"/>
    <w:rsid w:val="007D2347"/>
    <w:rsid w:val="007D2BE5"/>
    <w:rsid w:val="007D48FF"/>
    <w:rsid w:val="007D4BC6"/>
    <w:rsid w:val="007D4CFD"/>
    <w:rsid w:val="007E08C9"/>
    <w:rsid w:val="007E23A4"/>
    <w:rsid w:val="007E2A0E"/>
    <w:rsid w:val="007E30C6"/>
    <w:rsid w:val="007E40B8"/>
    <w:rsid w:val="007E4534"/>
    <w:rsid w:val="007E4BD9"/>
    <w:rsid w:val="007E5A7C"/>
    <w:rsid w:val="007F0B05"/>
    <w:rsid w:val="007F0C9C"/>
    <w:rsid w:val="007F0E53"/>
    <w:rsid w:val="007F1937"/>
    <w:rsid w:val="007F2E0F"/>
    <w:rsid w:val="007F3BEA"/>
    <w:rsid w:val="007F4802"/>
    <w:rsid w:val="007F481F"/>
    <w:rsid w:val="007F54E8"/>
    <w:rsid w:val="007F5661"/>
    <w:rsid w:val="007F64BC"/>
    <w:rsid w:val="007F72F6"/>
    <w:rsid w:val="00800578"/>
    <w:rsid w:val="0080116C"/>
    <w:rsid w:val="008016DA"/>
    <w:rsid w:val="008024F2"/>
    <w:rsid w:val="0080387A"/>
    <w:rsid w:val="00803C84"/>
    <w:rsid w:val="00803E4C"/>
    <w:rsid w:val="008073A4"/>
    <w:rsid w:val="0080799D"/>
    <w:rsid w:val="00807E34"/>
    <w:rsid w:val="00810DDF"/>
    <w:rsid w:val="00811E5E"/>
    <w:rsid w:val="0081439F"/>
    <w:rsid w:val="00814BEE"/>
    <w:rsid w:val="00814D08"/>
    <w:rsid w:val="00814D22"/>
    <w:rsid w:val="00816CA7"/>
    <w:rsid w:val="008204B9"/>
    <w:rsid w:val="008214C0"/>
    <w:rsid w:val="008215FF"/>
    <w:rsid w:val="00822730"/>
    <w:rsid w:val="00823199"/>
    <w:rsid w:val="00823A53"/>
    <w:rsid w:val="00824271"/>
    <w:rsid w:val="00824F80"/>
    <w:rsid w:val="008266A1"/>
    <w:rsid w:val="00826A35"/>
    <w:rsid w:val="00827EEF"/>
    <w:rsid w:val="00830740"/>
    <w:rsid w:val="00830B59"/>
    <w:rsid w:val="00832D00"/>
    <w:rsid w:val="00833122"/>
    <w:rsid w:val="008356C4"/>
    <w:rsid w:val="0083633D"/>
    <w:rsid w:val="008377A1"/>
    <w:rsid w:val="008379DC"/>
    <w:rsid w:val="00837BF5"/>
    <w:rsid w:val="008401ED"/>
    <w:rsid w:val="008403A3"/>
    <w:rsid w:val="00842C9D"/>
    <w:rsid w:val="00842D43"/>
    <w:rsid w:val="00843388"/>
    <w:rsid w:val="00844A2E"/>
    <w:rsid w:val="00845630"/>
    <w:rsid w:val="008465D5"/>
    <w:rsid w:val="008472E9"/>
    <w:rsid w:val="00847B79"/>
    <w:rsid w:val="008500B4"/>
    <w:rsid w:val="00850534"/>
    <w:rsid w:val="00850E2E"/>
    <w:rsid w:val="00851B83"/>
    <w:rsid w:val="00852469"/>
    <w:rsid w:val="00852536"/>
    <w:rsid w:val="008530AC"/>
    <w:rsid w:val="0085323E"/>
    <w:rsid w:val="00853320"/>
    <w:rsid w:val="008538DF"/>
    <w:rsid w:val="00853B98"/>
    <w:rsid w:val="00853BED"/>
    <w:rsid w:val="00854658"/>
    <w:rsid w:val="008551DC"/>
    <w:rsid w:val="00855ED8"/>
    <w:rsid w:val="00860CFF"/>
    <w:rsid w:val="00861774"/>
    <w:rsid w:val="00861E79"/>
    <w:rsid w:val="00863E86"/>
    <w:rsid w:val="00863EE0"/>
    <w:rsid w:val="00864B93"/>
    <w:rsid w:val="00865219"/>
    <w:rsid w:val="008659BC"/>
    <w:rsid w:val="00865E4A"/>
    <w:rsid w:val="00866559"/>
    <w:rsid w:val="00871F79"/>
    <w:rsid w:val="00872A4C"/>
    <w:rsid w:val="00873877"/>
    <w:rsid w:val="00874DD7"/>
    <w:rsid w:val="00876EA6"/>
    <w:rsid w:val="00876ED8"/>
    <w:rsid w:val="00876F49"/>
    <w:rsid w:val="008773E5"/>
    <w:rsid w:val="00877B4E"/>
    <w:rsid w:val="00877E03"/>
    <w:rsid w:val="008800CC"/>
    <w:rsid w:val="00880BAB"/>
    <w:rsid w:val="00881751"/>
    <w:rsid w:val="00881AD9"/>
    <w:rsid w:val="00881E37"/>
    <w:rsid w:val="00882373"/>
    <w:rsid w:val="00885359"/>
    <w:rsid w:val="0088638A"/>
    <w:rsid w:val="00886B28"/>
    <w:rsid w:val="0088744A"/>
    <w:rsid w:val="008900C9"/>
    <w:rsid w:val="00890A6A"/>
    <w:rsid w:val="00890A84"/>
    <w:rsid w:val="00890F11"/>
    <w:rsid w:val="008927A3"/>
    <w:rsid w:val="00894129"/>
    <w:rsid w:val="0089535C"/>
    <w:rsid w:val="0089548A"/>
    <w:rsid w:val="008956C7"/>
    <w:rsid w:val="00897BA5"/>
    <w:rsid w:val="008A1C65"/>
    <w:rsid w:val="008A3609"/>
    <w:rsid w:val="008A37D4"/>
    <w:rsid w:val="008B1523"/>
    <w:rsid w:val="008B209D"/>
    <w:rsid w:val="008B3275"/>
    <w:rsid w:val="008B3583"/>
    <w:rsid w:val="008B35DE"/>
    <w:rsid w:val="008B421D"/>
    <w:rsid w:val="008B4383"/>
    <w:rsid w:val="008B4D06"/>
    <w:rsid w:val="008B6B1F"/>
    <w:rsid w:val="008B6FEE"/>
    <w:rsid w:val="008B7757"/>
    <w:rsid w:val="008B7A5F"/>
    <w:rsid w:val="008C19DA"/>
    <w:rsid w:val="008C3A34"/>
    <w:rsid w:val="008C3F30"/>
    <w:rsid w:val="008C53A6"/>
    <w:rsid w:val="008C5CA4"/>
    <w:rsid w:val="008C729F"/>
    <w:rsid w:val="008C7B60"/>
    <w:rsid w:val="008D01E0"/>
    <w:rsid w:val="008D0255"/>
    <w:rsid w:val="008D07F1"/>
    <w:rsid w:val="008D0C15"/>
    <w:rsid w:val="008D3573"/>
    <w:rsid w:val="008D37C6"/>
    <w:rsid w:val="008D3B4F"/>
    <w:rsid w:val="008D4031"/>
    <w:rsid w:val="008D492A"/>
    <w:rsid w:val="008D5A3A"/>
    <w:rsid w:val="008D70BE"/>
    <w:rsid w:val="008E1014"/>
    <w:rsid w:val="008E2C78"/>
    <w:rsid w:val="008E488D"/>
    <w:rsid w:val="008E5E27"/>
    <w:rsid w:val="008E6C04"/>
    <w:rsid w:val="008F27E3"/>
    <w:rsid w:val="008F35C4"/>
    <w:rsid w:val="008F3F36"/>
    <w:rsid w:val="008F4280"/>
    <w:rsid w:val="008F505B"/>
    <w:rsid w:val="008F5384"/>
    <w:rsid w:val="008F55FD"/>
    <w:rsid w:val="008F6A51"/>
    <w:rsid w:val="008F7357"/>
    <w:rsid w:val="008F7728"/>
    <w:rsid w:val="009001F1"/>
    <w:rsid w:val="00900257"/>
    <w:rsid w:val="009008BD"/>
    <w:rsid w:val="00900D3B"/>
    <w:rsid w:val="0090171F"/>
    <w:rsid w:val="00901743"/>
    <w:rsid w:val="00901DB3"/>
    <w:rsid w:val="00902585"/>
    <w:rsid w:val="009041C0"/>
    <w:rsid w:val="00904E46"/>
    <w:rsid w:val="00910169"/>
    <w:rsid w:val="009105C6"/>
    <w:rsid w:val="00910890"/>
    <w:rsid w:val="009118E8"/>
    <w:rsid w:val="009119E9"/>
    <w:rsid w:val="0091230E"/>
    <w:rsid w:val="00912A8A"/>
    <w:rsid w:val="00912CD4"/>
    <w:rsid w:val="00912E83"/>
    <w:rsid w:val="00914418"/>
    <w:rsid w:val="009144EA"/>
    <w:rsid w:val="00914E55"/>
    <w:rsid w:val="00915E10"/>
    <w:rsid w:val="00915F84"/>
    <w:rsid w:val="0091617F"/>
    <w:rsid w:val="00920FBB"/>
    <w:rsid w:val="009213AF"/>
    <w:rsid w:val="0092299F"/>
    <w:rsid w:val="00922A1D"/>
    <w:rsid w:val="00923C3C"/>
    <w:rsid w:val="00924B00"/>
    <w:rsid w:val="00924B4C"/>
    <w:rsid w:val="00925576"/>
    <w:rsid w:val="0092590B"/>
    <w:rsid w:val="00925A03"/>
    <w:rsid w:val="00925AB5"/>
    <w:rsid w:val="00926D7A"/>
    <w:rsid w:val="0092736D"/>
    <w:rsid w:val="00930C19"/>
    <w:rsid w:val="00930DDA"/>
    <w:rsid w:val="00931416"/>
    <w:rsid w:val="0093170F"/>
    <w:rsid w:val="00931BFD"/>
    <w:rsid w:val="009326B5"/>
    <w:rsid w:val="00933BB8"/>
    <w:rsid w:val="00934279"/>
    <w:rsid w:val="00934627"/>
    <w:rsid w:val="009351BF"/>
    <w:rsid w:val="00935285"/>
    <w:rsid w:val="00935372"/>
    <w:rsid w:val="00935A2E"/>
    <w:rsid w:val="00936A1B"/>
    <w:rsid w:val="00937A7B"/>
    <w:rsid w:val="0094080C"/>
    <w:rsid w:val="009409CA"/>
    <w:rsid w:val="00942413"/>
    <w:rsid w:val="00943D79"/>
    <w:rsid w:val="009457CE"/>
    <w:rsid w:val="00947A89"/>
    <w:rsid w:val="009509B6"/>
    <w:rsid w:val="00950A29"/>
    <w:rsid w:val="00950AB8"/>
    <w:rsid w:val="00951F12"/>
    <w:rsid w:val="00954003"/>
    <w:rsid w:val="0095429B"/>
    <w:rsid w:val="00956D97"/>
    <w:rsid w:val="009605FD"/>
    <w:rsid w:val="00960DD2"/>
    <w:rsid w:val="0096123D"/>
    <w:rsid w:val="009615EB"/>
    <w:rsid w:val="00963C7E"/>
    <w:rsid w:val="00963FEA"/>
    <w:rsid w:val="009641D7"/>
    <w:rsid w:val="009651D6"/>
    <w:rsid w:val="009660DB"/>
    <w:rsid w:val="00966AE4"/>
    <w:rsid w:val="00966E81"/>
    <w:rsid w:val="00967F6A"/>
    <w:rsid w:val="00970E8F"/>
    <w:rsid w:val="00972A3D"/>
    <w:rsid w:val="00973000"/>
    <w:rsid w:val="0097355D"/>
    <w:rsid w:val="0097498B"/>
    <w:rsid w:val="009752CA"/>
    <w:rsid w:val="00977A39"/>
    <w:rsid w:val="00977FE3"/>
    <w:rsid w:val="009805C6"/>
    <w:rsid w:val="0098095A"/>
    <w:rsid w:val="00983345"/>
    <w:rsid w:val="0098358A"/>
    <w:rsid w:val="009838D3"/>
    <w:rsid w:val="009855AB"/>
    <w:rsid w:val="00987C80"/>
    <w:rsid w:val="00992759"/>
    <w:rsid w:val="00992B41"/>
    <w:rsid w:val="00992B9E"/>
    <w:rsid w:val="00992D65"/>
    <w:rsid w:val="00993B50"/>
    <w:rsid w:val="00995ECB"/>
    <w:rsid w:val="00997F48"/>
    <w:rsid w:val="009A03C4"/>
    <w:rsid w:val="009A1B99"/>
    <w:rsid w:val="009A332A"/>
    <w:rsid w:val="009A4389"/>
    <w:rsid w:val="009A4658"/>
    <w:rsid w:val="009A565E"/>
    <w:rsid w:val="009A5CAC"/>
    <w:rsid w:val="009A727B"/>
    <w:rsid w:val="009A746B"/>
    <w:rsid w:val="009A7740"/>
    <w:rsid w:val="009B1DB2"/>
    <w:rsid w:val="009B33BC"/>
    <w:rsid w:val="009B52DB"/>
    <w:rsid w:val="009B5FBF"/>
    <w:rsid w:val="009C0D4E"/>
    <w:rsid w:val="009C147C"/>
    <w:rsid w:val="009C1AA5"/>
    <w:rsid w:val="009C1CC0"/>
    <w:rsid w:val="009C3732"/>
    <w:rsid w:val="009C4490"/>
    <w:rsid w:val="009C477B"/>
    <w:rsid w:val="009C47C0"/>
    <w:rsid w:val="009C5BD9"/>
    <w:rsid w:val="009C7018"/>
    <w:rsid w:val="009D0E71"/>
    <w:rsid w:val="009D11E0"/>
    <w:rsid w:val="009D3370"/>
    <w:rsid w:val="009D3C78"/>
    <w:rsid w:val="009D4B39"/>
    <w:rsid w:val="009D4CD0"/>
    <w:rsid w:val="009D5CA3"/>
    <w:rsid w:val="009D60B9"/>
    <w:rsid w:val="009E1359"/>
    <w:rsid w:val="009E2244"/>
    <w:rsid w:val="009E24F3"/>
    <w:rsid w:val="009E3537"/>
    <w:rsid w:val="009E4E15"/>
    <w:rsid w:val="009E55E9"/>
    <w:rsid w:val="009E70A1"/>
    <w:rsid w:val="009F08F4"/>
    <w:rsid w:val="009F3FE1"/>
    <w:rsid w:val="009F611D"/>
    <w:rsid w:val="00A02D72"/>
    <w:rsid w:val="00A03345"/>
    <w:rsid w:val="00A0377E"/>
    <w:rsid w:val="00A03785"/>
    <w:rsid w:val="00A03E9C"/>
    <w:rsid w:val="00A042D4"/>
    <w:rsid w:val="00A0441B"/>
    <w:rsid w:val="00A04499"/>
    <w:rsid w:val="00A0454F"/>
    <w:rsid w:val="00A04EAF"/>
    <w:rsid w:val="00A0610D"/>
    <w:rsid w:val="00A068AB"/>
    <w:rsid w:val="00A072FB"/>
    <w:rsid w:val="00A0768D"/>
    <w:rsid w:val="00A07826"/>
    <w:rsid w:val="00A10FC7"/>
    <w:rsid w:val="00A1101C"/>
    <w:rsid w:val="00A13620"/>
    <w:rsid w:val="00A14A36"/>
    <w:rsid w:val="00A15798"/>
    <w:rsid w:val="00A17F20"/>
    <w:rsid w:val="00A2016A"/>
    <w:rsid w:val="00A20BA7"/>
    <w:rsid w:val="00A23FF7"/>
    <w:rsid w:val="00A24091"/>
    <w:rsid w:val="00A240A4"/>
    <w:rsid w:val="00A24586"/>
    <w:rsid w:val="00A24687"/>
    <w:rsid w:val="00A25950"/>
    <w:rsid w:val="00A25BA0"/>
    <w:rsid w:val="00A26B6E"/>
    <w:rsid w:val="00A30050"/>
    <w:rsid w:val="00A303B5"/>
    <w:rsid w:val="00A30650"/>
    <w:rsid w:val="00A31F6E"/>
    <w:rsid w:val="00A32355"/>
    <w:rsid w:val="00A32760"/>
    <w:rsid w:val="00A32A3F"/>
    <w:rsid w:val="00A3360A"/>
    <w:rsid w:val="00A3384A"/>
    <w:rsid w:val="00A339C7"/>
    <w:rsid w:val="00A3410E"/>
    <w:rsid w:val="00A345F6"/>
    <w:rsid w:val="00A3494C"/>
    <w:rsid w:val="00A3533A"/>
    <w:rsid w:val="00A35410"/>
    <w:rsid w:val="00A362A1"/>
    <w:rsid w:val="00A401E3"/>
    <w:rsid w:val="00A403DA"/>
    <w:rsid w:val="00A41CD3"/>
    <w:rsid w:val="00A41DEE"/>
    <w:rsid w:val="00A4278A"/>
    <w:rsid w:val="00A42C9B"/>
    <w:rsid w:val="00A432E5"/>
    <w:rsid w:val="00A43B8A"/>
    <w:rsid w:val="00A43D94"/>
    <w:rsid w:val="00A44119"/>
    <w:rsid w:val="00A4595C"/>
    <w:rsid w:val="00A4746D"/>
    <w:rsid w:val="00A476C9"/>
    <w:rsid w:val="00A5082E"/>
    <w:rsid w:val="00A51F68"/>
    <w:rsid w:val="00A522B2"/>
    <w:rsid w:val="00A5317E"/>
    <w:rsid w:val="00A54031"/>
    <w:rsid w:val="00A540C2"/>
    <w:rsid w:val="00A54226"/>
    <w:rsid w:val="00A57526"/>
    <w:rsid w:val="00A57F6D"/>
    <w:rsid w:val="00A61775"/>
    <w:rsid w:val="00A62BAD"/>
    <w:rsid w:val="00A64726"/>
    <w:rsid w:val="00A64CA6"/>
    <w:rsid w:val="00A64EFB"/>
    <w:rsid w:val="00A657CE"/>
    <w:rsid w:val="00A65C65"/>
    <w:rsid w:val="00A65E74"/>
    <w:rsid w:val="00A66166"/>
    <w:rsid w:val="00A71B98"/>
    <w:rsid w:val="00A720C1"/>
    <w:rsid w:val="00A72544"/>
    <w:rsid w:val="00A73775"/>
    <w:rsid w:val="00A746AB"/>
    <w:rsid w:val="00A74B86"/>
    <w:rsid w:val="00A7693D"/>
    <w:rsid w:val="00A82E62"/>
    <w:rsid w:val="00A832D7"/>
    <w:rsid w:val="00A842BA"/>
    <w:rsid w:val="00A853E1"/>
    <w:rsid w:val="00A856BF"/>
    <w:rsid w:val="00A86C55"/>
    <w:rsid w:val="00A91C22"/>
    <w:rsid w:val="00A92174"/>
    <w:rsid w:val="00A9258C"/>
    <w:rsid w:val="00A9380D"/>
    <w:rsid w:val="00A9408C"/>
    <w:rsid w:val="00A948C5"/>
    <w:rsid w:val="00A9561A"/>
    <w:rsid w:val="00A95DAE"/>
    <w:rsid w:val="00A9666C"/>
    <w:rsid w:val="00AA02F9"/>
    <w:rsid w:val="00AA2377"/>
    <w:rsid w:val="00AA24E0"/>
    <w:rsid w:val="00AA3132"/>
    <w:rsid w:val="00AA392A"/>
    <w:rsid w:val="00AA5750"/>
    <w:rsid w:val="00AA5904"/>
    <w:rsid w:val="00AA6A9D"/>
    <w:rsid w:val="00AA76FD"/>
    <w:rsid w:val="00AB0142"/>
    <w:rsid w:val="00AB31A1"/>
    <w:rsid w:val="00AB4449"/>
    <w:rsid w:val="00AB5557"/>
    <w:rsid w:val="00AB6262"/>
    <w:rsid w:val="00AC189F"/>
    <w:rsid w:val="00AC1B73"/>
    <w:rsid w:val="00AC2B41"/>
    <w:rsid w:val="00AC38E4"/>
    <w:rsid w:val="00AC517E"/>
    <w:rsid w:val="00AC5CB0"/>
    <w:rsid w:val="00AC6115"/>
    <w:rsid w:val="00AC61B8"/>
    <w:rsid w:val="00AC6E93"/>
    <w:rsid w:val="00AC6F0E"/>
    <w:rsid w:val="00AC7E70"/>
    <w:rsid w:val="00AC7F8E"/>
    <w:rsid w:val="00AD04FA"/>
    <w:rsid w:val="00AD0A03"/>
    <w:rsid w:val="00AD204B"/>
    <w:rsid w:val="00AD28FD"/>
    <w:rsid w:val="00AD58C5"/>
    <w:rsid w:val="00AD6A44"/>
    <w:rsid w:val="00AE0B81"/>
    <w:rsid w:val="00AE160E"/>
    <w:rsid w:val="00AE5885"/>
    <w:rsid w:val="00AE5D01"/>
    <w:rsid w:val="00AE6291"/>
    <w:rsid w:val="00AE6CAD"/>
    <w:rsid w:val="00AE7E36"/>
    <w:rsid w:val="00AF11D7"/>
    <w:rsid w:val="00AF1A19"/>
    <w:rsid w:val="00AF231B"/>
    <w:rsid w:val="00AF421C"/>
    <w:rsid w:val="00AF4222"/>
    <w:rsid w:val="00AF4332"/>
    <w:rsid w:val="00AF490B"/>
    <w:rsid w:val="00AF5184"/>
    <w:rsid w:val="00AF5A47"/>
    <w:rsid w:val="00AF5E01"/>
    <w:rsid w:val="00AF641F"/>
    <w:rsid w:val="00AF77FE"/>
    <w:rsid w:val="00B04162"/>
    <w:rsid w:val="00B04792"/>
    <w:rsid w:val="00B063C1"/>
    <w:rsid w:val="00B07AB8"/>
    <w:rsid w:val="00B103C1"/>
    <w:rsid w:val="00B107B0"/>
    <w:rsid w:val="00B10A12"/>
    <w:rsid w:val="00B10FF6"/>
    <w:rsid w:val="00B119F7"/>
    <w:rsid w:val="00B11DFB"/>
    <w:rsid w:val="00B12158"/>
    <w:rsid w:val="00B12A97"/>
    <w:rsid w:val="00B12BAB"/>
    <w:rsid w:val="00B12C50"/>
    <w:rsid w:val="00B149D6"/>
    <w:rsid w:val="00B164BA"/>
    <w:rsid w:val="00B16F7C"/>
    <w:rsid w:val="00B2067A"/>
    <w:rsid w:val="00B213CE"/>
    <w:rsid w:val="00B21F36"/>
    <w:rsid w:val="00B22332"/>
    <w:rsid w:val="00B22FD6"/>
    <w:rsid w:val="00B23E2D"/>
    <w:rsid w:val="00B23ECA"/>
    <w:rsid w:val="00B241EF"/>
    <w:rsid w:val="00B24BA4"/>
    <w:rsid w:val="00B2672F"/>
    <w:rsid w:val="00B277D3"/>
    <w:rsid w:val="00B304C6"/>
    <w:rsid w:val="00B31534"/>
    <w:rsid w:val="00B3269B"/>
    <w:rsid w:val="00B32EB4"/>
    <w:rsid w:val="00B32FD8"/>
    <w:rsid w:val="00B33AA2"/>
    <w:rsid w:val="00B34588"/>
    <w:rsid w:val="00B359D0"/>
    <w:rsid w:val="00B35A77"/>
    <w:rsid w:val="00B3703A"/>
    <w:rsid w:val="00B373F5"/>
    <w:rsid w:val="00B37538"/>
    <w:rsid w:val="00B378F5"/>
    <w:rsid w:val="00B40EC0"/>
    <w:rsid w:val="00B411D5"/>
    <w:rsid w:val="00B437A0"/>
    <w:rsid w:val="00B4415D"/>
    <w:rsid w:val="00B4457B"/>
    <w:rsid w:val="00B450B6"/>
    <w:rsid w:val="00B454F8"/>
    <w:rsid w:val="00B459FD"/>
    <w:rsid w:val="00B46FB8"/>
    <w:rsid w:val="00B470CD"/>
    <w:rsid w:val="00B4712D"/>
    <w:rsid w:val="00B505DA"/>
    <w:rsid w:val="00B50652"/>
    <w:rsid w:val="00B50701"/>
    <w:rsid w:val="00B50759"/>
    <w:rsid w:val="00B50ADE"/>
    <w:rsid w:val="00B514E2"/>
    <w:rsid w:val="00B519C9"/>
    <w:rsid w:val="00B5212F"/>
    <w:rsid w:val="00B523DD"/>
    <w:rsid w:val="00B53B2F"/>
    <w:rsid w:val="00B53FDF"/>
    <w:rsid w:val="00B55851"/>
    <w:rsid w:val="00B55B3B"/>
    <w:rsid w:val="00B55E1F"/>
    <w:rsid w:val="00B5751F"/>
    <w:rsid w:val="00B60122"/>
    <w:rsid w:val="00B60304"/>
    <w:rsid w:val="00B60365"/>
    <w:rsid w:val="00B6085D"/>
    <w:rsid w:val="00B61938"/>
    <w:rsid w:val="00B61C62"/>
    <w:rsid w:val="00B6387D"/>
    <w:rsid w:val="00B638CE"/>
    <w:rsid w:val="00B63915"/>
    <w:rsid w:val="00B645A5"/>
    <w:rsid w:val="00B64817"/>
    <w:rsid w:val="00B64E5A"/>
    <w:rsid w:val="00B679D8"/>
    <w:rsid w:val="00B70B4C"/>
    <w:rsid w:val="00B71849"/>
    <w:rsid w:val="00B72175"/>
    <w:rsid w:val="00B72ACD"/>
    <w:rsid w:val="00B74BF3"/>
    <w:rsid w:val="00B75D9B"/>
    <w:rsid w:val="00B7669F"/>
    <w:rsid w:val="00B77309"/>
    <w:rsid w:val="00B7768E"/>
    <w:rsid w:val="00B810D8"/>
    <w:rsid w:val="00B813A8"/>
    <w:rsid w:val="00B81ACF"/>
    <w:rsid w:val="00B82D1B"/>
    <w:rsid w:val="00B85AA4"/>
    <w:rsid w:val="00B85EBD"/>
    <w:rsid w:val="00B90B49"/>
    <w:rsid w:val="00B91DCC"/>
    <w:rsid w:val="00B91FB0"/>
    <w:rsid w:val="00B9346A"/>
    <w:rsid w:val="00B9398C"/>
    <w:rsid w:val="00B946CC"/>
    <w:rsid w:val="00B94DA4"/>
    <w:rsid w:val="00B95B48"/>
    <w:rsid w:val="00B969F5"/>
    <w:rsid w:val="00B97259"/>
    <w:rsid w:val="00BA2806"/>
    <w:rsid w:val="00BA2FC5"/>
    <w:rsid w:val="00BA372D"/>
    <w:rsid w:val="00BA4A7E"/>
    <w:rsid w:val="00BA5974"/>
    <w:rsid w:val="00BB0778"/>
    <w:rsid w:val="00BB0BED"/>
    <w:rsid w:val="00BB12CF"/>
    <w:rsid w:val="00BB3807"/>
    <w:rsid w:val="00BB3A3C"/>
    <w:rsid w:val="00BB6673"/>
    <w:rsid w:val="00BB684B"/>
    <w:rsid w:val="00BB69D8"/>
    <w:rsid w:val="00BC14FF"/>
    <w:rsid w:val="00BC21D0"/>
    <w:rsid w:val="00BC2870"/>
    <w:rsid w:val="00BC5219"/>
    <w:rsid w:val="00BC5276"/>
    <w:rsid w:val="00BC58F6"/>
    <w:rsid w:val="00BC5A9E"/>
    <w:rsid w:val="00BC602E"/>
    <w:rsid w:val="00BC6A26"/>
    <w:rsid w:val="00BC6C2D"/>
    <w:rsid w:val="00BC7025"/>
    <w:rsid w:val="00BC7F56"/>
    <w:rsid w:val="00BD00F0"/>
    <w:rsid w:val="00BD0AD4"/>
    <w:rsid w:val="00BD167C"/>
    <w:rsid w:val="00BD22BA"/>
    <w:rsid w:val="00BD27AF"/>
    <w:rsid w:val="00BD31C1"/>
    <w:rsid w:val="00BD3F55"/>
    <w:rsid w:val="00BD5332"/>
    <w:rsid w:val="00BD5B41"/>
    <w:rsid w:val="00BE1500"/>
    <w:rsid w:val="00BE33A3"/>
    <w:rsid w:val="00BE33B1"/>
    <w:rsid w:val="00BE41DF"/>
    <w:rsid w:val="00BE4456"/>
    <w:rsid w:val="00BE60F1"/>
    <w:rsid w:val="00BE64E3"/>
    <w:rsid w:val="00BE66F8"/>
    <w:rsid w:val="00BE7152"/>
    <w:rsid w:val="00BF123E"/>
    <w:rsid w:val="00BF32C9"/>
    <w:rsid w:val="00BF33FD"/>
    <w:rsid w:val="00BF3688"/>
    <w:rsid w:val="00BF3FEB"/>
    <w:rsid w:val="00BF4835"/>
    <w:rsid w:val="00BF49BD"/>
    <w:rsid w:val="00BF5056"/>
    <w:rsid w:val="00BF5EFA"/>
    <w:rsid w:val="00BF616B"/>
    <w:rsid w:val="00BF67A7"/>
    <w:rsid w:val="00BF7B45"/>
    <w:rsid w:val="00C00987"/>
    <w:rsid w:val="00C033BC"/>
    <w:rsid w:val="00C03716"/>
    <w:rsid w:val="00C03BD8"/>
    <w:rsid w:val="00C03CBD"/>
    <w:rsid w:val="00C03FBE"/>
    <w:rsid w:val="00C0409F"/>
    <w:rsid w:val="00C05935"/>
    <w:rsid w:val="00C05A3C"/>
    <w:rsid w:val="00C066E0"/>
    <w:rsid w:val="00C0705B"/>
    <w:rsid w:val="00C07810"/>
    <w:rsid w:val="00C10763"/>
    <w:rsid w:val="00C1331A"/>
    <w:rsid w:val="00C13561"/>
    <w:rsid w:val="00C1525E"/>
    <w:rsid w:val="00C15270"/>
    <w:rsid w:val="00C164EC"/>
    <w:rsid w:val="00C16682"/>
    <w:rsid w:val="00C169E7"/>
    <w:rsid w:val="00C1709C"/>
    <w:rsid w:val="00C17CB0"/>
    <w:rsid w:val="00C20B9E"/>
    <w:rsid w:val="00C2141C"/>
    <w:rsid w:val="00C218F6"/>
    <w:rsid w:val="00C21A9F"/>
    <w:rsid w:val="00C22AAF"/>
    <w:rsid w:val="00C22B6D"/>
    <w:rsid w:val="00C23844"/>
    <w:rsid w:val="00C24252"/>
    <w:rsid w:val="00C24958"/>
    <w:rsid w:val="00C24E18"/>
    <w:rsid w:val="00C24EEB"/>
    <w:rsid w:val="00C25329"/>
    <w:rsid w:val="00C25FCE"/>
    <w:rsid w:val="00C27531"/>
    <w:rsid w:val="00C325F0"/>
    <w:rsid w:val="00C3327A"/>
    <w:rsid w:val="00C33A1E"/>
    <w:rsid w:val="00C33D46"/>
    <w:rsid w:val="00C3514F"/>
    <w:rsid w:val="00C356CE"/>
    <w:rsid w:val="00C37723"/>
    <w:rsid w:val="00C41EC7"/>
    <w:rsid w:val="00C4239F"/>
    <w:rsid w:val="00C44719"/>
    <w:rsid w:val="00C447F8"/>
    <w:rsid w:val="00C45387"/>
    <w:rsid w:val="00C461FC"/>
    <w:rsid w:val="00C46630"/>
    <w:rsid w:val="00C47851"/>
    <w:rsid w:val="00C47D57"/>
    <w:rsid w:val="00C47EBC"/>
    <w:rsid w:val="00C47F9A"/>
    <w:rsid w:val="00C50075"/>
    <w:rsid w:val="00C50260"/>
    <w:rsid w:val="00C5371D"/>
    <w:rsid w:val="00C5402A"/>
    <w:rsid w:val="00C559B2"/>
    <w:rsid w:val="00C55D8F"/>
    <w:rsid w:val="00C566FE"/>
    <w:rsid w:val="00C56DA1"/>
    <w:rsid w:val="00C56EAC"/>
    <w:rsid w:val="00C60578"/>
    <w:rsid w:val="00C607E1"/>
    <w:rsid w:val="00C60BE3"/>
    <w:rsid w:val="00C611A3"/>
    <w:rsid w:val="00C6151C"/>
    <w:rsid w:val="00C61791"/>
    <w:rsid w:val="00C6181E"/>
    <w:rsid w:val="00C61A2B"/>
    <w:rsid w:val="00C626F3"/>
    <w:rsid w:val="00C6395D"/>
    <w:rsid w:val="00C639B6"/>
    <w:rsid w:val="00C65019"/>
    <w:rsid w:val="00C657B3"/>
    <w:rsid w:val="00C658A3"/>
    <w:rsid w:val="00C65B69"/>
    <w:rsid w:val="00C65DCB"/>
    <w:rsid w:val="00C65E20"/>
    <w:rsid w:val="00C664B2"/>
    <w:rsid w:val="00C66585"/>
    <w:rsid w:val="00C66A1A"/>
    <w:rsid w:val="00C672B2"/>
    <w:rsid w:val="00C709F1"/>
    <w:rsid w:val="00C719C3"/>
    <w:rsid w:val="00C72615"/>
    <w:rsid w:val="00C72768"/>
    <w:rsid w:val="00C7320C"/>
    <w:rsid w:val="00C73806"/>
    <w:rsid w:val="00C73AF0"/>
    <w:rsid w:val="00C7551E"/>
    <w:rsid w:val="00C75D16"/>
    <w:rsid w:val="00C76812"/>
    <w:rsid w:val="00C76D2B"/>
    <w:rsid w:val="00C77405"/>
    <w:rsid w:val="00C8033B"/>
    <w:rsid w:val="00C83457"/>
    <w:rsid w:val="00C84C78"/>
    <w:rsid w:val="00C84DAB"/>
    <w:rsid w:val="00C84DD6"/>
    <w:rsid w:val="00C84EEC"/>
    <w:rsid w:val="00C85BDC"/>
    <w:rsid w:val="00C86142"/>
    <w:rsid w:val="00C864B1"/>
    <w:rsid w:val="00C86D30"/>
    <w:rsid w:val="00C87C4C"/>
    <w:rsid w:val="00C900F0"/>
    <w:rsid w:val="00C91AA1"/>
    <w:rsid w:val="00C9240E"/>
    <w:rsid w:val="00C92458"/>
    <w:rsid w:val="00C9587A"/>
    <w:rsid w:val="00C96B87"/>
    <w:rsid w:val="00C97F7F"/>
    <w:rsid w:val="00CA0797"/>
    <w:rsid w:val="00CA09DB"/>
    <w:rsid w:val="00CA0A77"/>
    <w:rsid w:val="00CA399D"/>
    <w:rsid w:val="00CA43FB"/>
    <w:rsid w:val="00CA5300"/>
    <w:rsid w:val="00CA749A"/>
    <w:rsid w:val="00CA78B0"/>
    <w:rsid w:val="00CB4B82"/>
    <w:rsid w:val="00CB51EB"/>
    <w:rsid w:val="00CB54C0"/>
    <w:rsid w:val="00CB6BF1"/>
    <w:rsid w:val="00CB7B74"/>
    <w:rsid w:val="00CB7D3A"/>
    <w:rsid w:val="00CC00B4"/>
    <w:rsid w:val="00CC1B0C"/>
    <w:rsid w:val="00CC2409"/>
    <w:rsid w:val="00CC475C"/>
    <w:rsid w:val="00CC6A9E"/>
    <w:rsid w:val="00CC7883"/>
    <w:rsid w:val="00CD0D33"/>
    <w:rsid w:val="00CD16E0"/>
    <w:rsid w:val="00CD2C21"/>
    <w:rsid w:val="00CD4073"/>
    <w:rsid w:val="00CD4341"/>
    <w:rsid w:val="00CD442B"/>
    <w:rsid w:val="00CD4EA9"/>
    <w:rsid w:val="00CD5B4C"/>
    <w:rsid w:val="00CD6E33"/>
    <w:rsid w:val="00CE037B"/>
    <w:rsid w:val="00CE05F5"/>
    <w:rsid w:val="00CE09E1"/>
    <w:rsid w:val="00CE0FDC"/>
    <w:rsid w:val="00CE2117"/>
    <w:rsid w:val="00CE2B34"/>
    <w:rsid w:val="00CE2BB6"/>
    <w:rsid w:val="00CE3D61"/>
    <w:rsid w:val="00CE50C8"/>
    <w:rsid w:val="00CE58CF"/>
    <w:rsid w:val="00CE5F9D"/>
    <w:rsid w:val="00CE606B"/>
    <w:rsid w:val="00CE6627"/>
    <w:rsid w:val="00CE6FD5"/>
    <w:rsid w:val="00CF1285"/>
    <w:rsid w:val="00CF2650"/>
    <w:rsid w:val="00CF4337"/>
    <w:rsid w:val="00CF44A3"/>
    <w:rsid w:val="00CF4DAF"/>
    <w:rsid w:val="00CF5315"/>
    <w:rsid w:val="00CF599D"/>
    <w:rsid w:val="00CF6123"/>
    <w:rsid w:val="00CF6E4D"/>
    <w:rsid w:val="00D005C2"/>
    <w:rsid w:val="00D00A2C"/>
    <w:rsid w:val="00D00CD5"/>
    <w:rsid w:val="00D0131B"/>
    <w:rsid w:val="00D013D8"/>
    <w:rsid w:val="00D02445"/>
    <w:rsid w:val="00D030DB"/>
    <w:rsid w:val="00D036BD"/>
    <w:rsid w:val="00D04D8C"/>
    <w:rsid w:val="00D05223"/>
    <w:rsid w:val="00D06C5D"/>
    <w:rsid w:val="00D06EA6"/>
    <w:rsid w:val="00D07D72"/>
    <w:rsid w:val="00D107BC"/>
    <w:rsid w:val="00D116FC"/>
    <w:rsid w:val="00D12758"/>
    <w:rsid w:val="00D1422D"/>
    <w:rsid w:val="00D14507"/>
    <w:rsid w:val="00D15569"/>
    <w:rsid w:val="00D15F0C"/>
    <w:rsid w:val="00D169CC"/>
    <w:rsid w:val="00D20042"/>
    <w:rsid w:val="00D204C2"/>
    <w:rsid w:val="00D2279B"/>
    <w:rsid w:val="00D244A2"/>
    <w:rsid w:val="00D24BCF"/>
    <w:rsid w:val="00D26672"/>
    <w:rsid w:val="00D26F44"/>
    <w:rsid w:val="00D31926"/>
    <w:rsid w:val="00D31C69"/>
    <w:rsid w:val="00D3252B"/>
    <w:rsid w:val="00D32CE4"/>
    <w:rsid w:val="00D32E5B"/>
    <w:rsid w:val="00D33CB5"/>
    <w:rsid w:val="00D341CF"/>
    <w:rsid w:val="00D3443B"/>
    <w:rsid w:val="00D345C8"/>
    <w:rsid w:val="00D34CE7"/>
    <w:rsid w:val="00D34DB8"/>
    <w:rsid w:val="00D36517"/>
    <w:rsid w:val="00D37641"/>
    <w:rsid w:val="00D3790D"/>
    <w:rsid w:val="00D402BF"/>
    <w:rsid w:val="00D4104E"/>
    <w:rsid w:val="00D44270"/>
    <w:rsid w:val="00D45C60"/>
    <w:rsid w:val="00D46381"/>
    <w:rsid w:val="00D46B03"/>
    <w:rsid w:val="00D46C1A"/>
    <w:rsid w:val="00D472C0"/>
    <w:rsid w:val="00D527D3"/>
    <w:rsid w:val="00D5425D"/>
    <w:rsid w:val="00D553E2"/>
    <w:rsid w:val="00D57FF8"/>
    <w:rsid w:val="00D6201E"/>
    <w:rsid w:val="00D621C3"/>
    <w:rsid w:val="00D6429A"/>
    <w:rsid w:val="00D6434E"/>
    <w:rsid w:val="00D6496B"/>
    <w:rsid w:val="00D656DE"/>
    <w:rsid w:val="00D67BAE"/>
    <w:rsid w:val="00D67DE1"/>
    <w:rsid w:val="00D7245E"/>
    <w:rsid w:val="00D73EB8"/>
    <w:rsid w:val="00D750D8"/>
    <w:rsid w:val="00D75115"/>
    <w:rsid w:val="00D75996"/>
    <w:rsid w:val="00D75D44"/>
    <w:rsid w:val="00D773E5"/>
    <w:rsid w:val="00D802BF"/>
    <w:rsid w:val="00D81593"/>
    <w:rsid w:val="00D81643"/>
    <w:rsid w:val="00D82B8A"/>
    <w:rsid w:val="00D82C3B"/>
    <w:rsid w:val="00D8366B"/>
    <w:rsid w:val="00D84C61"/>
    <w:rsid w:val="00D84D61"/>
    <w:rsid w:val="00D85D18"/>
    <w:rsid w:val="00D86A7E"/>
    <w:rsid w:val="00D86EB1"/>
    <w:rsid w:val="00D8791C"/>
    <w:rsid w:val="00D87D5A"/>
    <w:rsid w:val="00D912B0"/>
    <w:rsid w:val="00D92191"/>
    <w:rsid w:val="00D93C17"/>
    <w:rsid w:val="00D94A37"/>
    <w:rsid w:val="00D95403"/>
    <w:rsid w:val="00D96588"/>
    <w:rsid w:val="00D96EBE"/>
    <w:rsid w:val="00D96F17"/>
    <w:rsid w:val="00D9734A"/>
    <w:rsid w:val="00DA0464"/>
    <w:rsid w:val="00DA07C4"/>
    <w:rsid w:val="00DA0CDC"/>
    <w:rsid w:val="00DA248C"/>
    <w:rsid w:val="00DA754F"/>
    <w:rsid w:val="00DB052B"/>
    <w:rsid w:val="00DB2A35"/>
    <w:rsid w:val="00DB378E"/>
    <w:rsid w:val="00DB3ABD"/>
    <w:rsid w:val="00DB550F"/>
    <w:rsid w:val="00DB61BB"/>
    <w:rsid w:val="00DB653C"/>
    <w:rsid w:val="00DB7688"/>
    <w:rsid w:val="00DC0FDF"/>
    <w:rsid w:val="00DC3968"/>
    <w:rsid w:val="00DC4499"/>
    <w:rsid w:val="00DC4811"/>
    <w:rsid w:val="00DC569C"/>
    <w:rsid w:val="00DC56D8"/>
    <w:rsid w:val="00DC57DA"/>
    <w:rsid w:val="00DC5FC3"/>
    <w:rsid w:val="00DC6011"/>
    <w:rsid w:val="00DC6629"/>
    <w:rsid w:val="00DC6B27"/>
    <w:rsid w:val="00DC706A"/>
    <w:rsid w:val="00DD0C87"/>
    <w:rsid w:val="00DD0D54"/>
    <w:rsid w:val="00DD2655"/>
    <w:rsid w:val="00DD5F60"/>
    <w:rsid w:val="00DD7F4A"/>
    <w:rsid w:val="00DE00EC"/>
    <w:rsid w:val="00DE1326"/>
    <w:rsid w:val="00DE22C7"/>
    <w:rsid w:val="00DE24FC"/>
    <w:rsid w:val="00DE259F"/>
    <w:rsid w:val="00DE2919"/>
    <w:rsid w:val="00DE380D"/>
    <w:rsid w:val="00DE403B"/>
    <w:rsid w:val="00DE4726"/>
    <w:rsid w:val="00DE57BC"/>
    <w:rsid w:val="00DE67E3"/>
    <w:rsid w:val="00DE7166"/>
    <w:rsid w:val="00DE7948"/>
    <w:rsid w:val="00DE7ACD"/>
    <w:rsid w:val="00DE7C18"/>
    <w:rsid w:val="00DF1385"/>
    <w:rsid w:val="00DF2A59"/>
    <w:rsid w:val="00DF2DFD"/>
    <w:rsid w:val="00DF41CA"/>
    <w:rsid w:val="00DF522E"/>
    <w:rsid w:val="00DF6306"/>
    <w:rsid w:val="00DF6BF5"/>
    <w:rsid w:val="00DF7FA2"/>
    <w:rsid w:val="00E00CF7"/>
    <w:rsid w:val="00E00F26"/>
    <w:rsid w:val="00E02204"/>
    <w:rsid w:val="00E03BB1"/>
    <w:rsid w:val="00E03BF4"/>
    <w:rsid w:val="00E04344"/>
    <w:rsid w:val="00E054C1"/>
    <w:rsid w:val="00E054D8"/>
    <w:rsid w:val="00E0609A"/>
    <w:rsid w:val="00E06608"/>
    <w:rsid w:val="00E06F38"/>
    <w:rsid w:val="00E10C61"/>
    <w:rsid w:val="00E11A75"/>
    <w:rsid w:val="00E12360"/>
    <w:rsid w:val="00E12D7A"/>
    <w:rsid w:val="00E12FB8"/>
    <w:rsid w:val="00E1416E"/>
    <w:rsid w:val="00E14AF8"/>
    <w:rsid w:val="00E14C1C"/>
    <w:rsid w:val="00E152DC"/>
    <w:rsid w:val="00E15C6A"/>
    <w:rsid w:val="00E16D4B"/>
    <w:rsid w:val="00E17BBA"/>
    <w:rsid w:val="00E20F62"/>
    <w:rsid w:val="00E210F8"/>
    <w:rsid w:val="00E219E5"/>
    <w:rsid w:val="00E21ED5"/>
    <w:rsid w:val="00E221A0"/>
    <w:rsid w:val="00E22982"/>
    <w:rsid w:val="00E24C12"/>
    <w:rsid w:val="00E257A7"/>
    <w:rsid w:val="00E27B9C"/>
    <w:rsid w:val="00E30965"/>
    <w:rsid w:val="00E315CF"/>
    <w:rsid w:val="00E3173C"/>
    <w:rsid w:val="00E31948"/>
    <w:rsid w:val="00E32844"/>
    <w:rsid w:val="00E32EB2"/>
    <w:rsid w:val="00E350C0"/>
    <w:rsid w:val="00E37FDA"/>
    <w:rsid w:val="00E408C1"/>
    <w:rsid w:val="00E40CBA"/>
    <w:rsid w:val="00E425EF"/>
    <w:rsid w:val="00E444BB"/>
    <w:rsid w:val="00E47AAC"/>
    <w:rsid w:val="00E51892"/>
    <w:rsid w:val="00E52BE1"/>
    <w:rsid w:val="00E54974"/>
    <w:rsid w:val="00E54B38"/>
    <w:rsid w:val="00E54F98"/>
    <w:rsid w:val="00E5543B"/>
    <w:rsid w:val="00E56438"/>
    <w:rsid w:val="00E6049D"/>
    <w:rsid w:val="00E612A5"/>
    <w:rsid w:val="00E61D13"/>
    <w:rsid w:val="00E623A6"/>
    <w:rsid w:val="00E623F0"/>
    <w:rsid w:val="00E62DCD"/>
    <w:rsid w:val="00E644A7"/>
    <w:rsid w:val="00E646A0"/>
    <w:rsid w:val="00E661EA"/>
    <w:rsid w:val="00E66345"/>
    <w:rsid w:val="00E66E61"/>
    <w:rsid w:val="00E66F5B"/>
    <w:rsid w:val="00E7166A"/>
    <w:rsid w:val="00E723E7"/>
    <w:rsid w:val="00E72501"/>
    <w:rsid w:val="00E72645"/>
    <w:rsid w:val="00E73035"/>
    <w:rsid w:val="00E73A9A"/>
    <w:rsid w:val="00E74770"/>
    <w:rsid w:val="00E7488B"/>
    <w:rsid w:val="00E74ACD"/>
    <w:rsid w:val="00E753EE"/>
    <w:rsid w:val="00E76555"/>
    <w:rsid w:val="00E7686D"/>
    <w:rsid w:val="00E77965"/>
    <w:rsid w:val="00E81DFC"/>
    <w:rsid w:val="00E821F2"/>
    <w:rsid w:val="00E82A19"/>
    <w:rsid w:val="00E834E1"/>
    <w:rsid w:val="00E83523"/>
    <w:rsid w:val="00E85051"/>
    <w:rsid w:val="00E851C5"/>
    <w:rsid w:val="00E870DD"/>
    <w:rsid w:val="00E87949"/>
    <w:rsid w:val="00E87BA5"/>
    <w:rsid w:val="00E87BAC"/>
    <w:rsid w:val="00E87DCF"/>
    <w:rsid w:val="00E87F42"/>
    <w:rsid w:val="00E90125"/>
    <w:rsid w:val="00E901F7"/>
    <w:rsid w:val="00E91D88"/>
    <w:rsid w:val="00E94208"/>
    <w:rsid w:val="00E95EF7"/>
    <w:rsid w:val="00E97275"/>
    <w:rsid w:val="00EA10B7"/>
    <w:rsid w:val="00EA1311"/>
    <w:rsid w:val="00EA1F01"/>
    <w:rsid w:val="00EA3FC5"/>
    <w:rsid w:val="00EA5087"/>
    <w:rsid w:val="00EA5D64"/>
    <w:rsid w:val="00EA660A"/>
    <w:rsid w:val="00EB0134"/>
    <w:rsid w:val="00EB1215"/>
    <w:rsid w:val="00EB28D0"/>
    <w:rsid w:val="00EB2EB5"/>
    <w:rsid w:val="00EB2FE7"/>
    <w:rsid w:val="00EB4932"/>
    <w:rsid w:val="00EB556C"/>
    <w:rsid w:val="00EB5EAC"/>
    <w:rsid w:val="00EB64E2"/>
    <w:rsid w:val="00EC0E1B"/>
    <w:rsid w:val="00EC137A"/>
    <w:rsid w:val="00EC2185"/>
    <w:rsid w:val="00EC3233"/>
    <w:rsid w:val="00EC55ED"/>
    <w:rsid w:val="00EC7A4A"/>
    <w:rsid w:val="00ED1231"/>
    <w:rsid w:val="00ED1FA5"/>
    <w:rsid w:val="00ED302A"/>
    <w:rsid w:val="00ED3F4B"/>
    <w:rsid w:val="00ED5875"/>
    <w:rsid w:val="00ED5DEE"/>
    <w:rsid w:val="00ED617E"/>
    <w:rsid w:val="00EE0E68"/>
    <w:rsid w:val="00EE214B"/>
    <w:rsid w:val="00EE2435"/>
    <w:rsid w:val="00EE26AF"/>
    <w:rsid w:val="00EE3807"/>
    <w:rsid w:val="00EE3C89"/>
    <w:rsid w:val="00EE4A39"/>
    <w:rsid w:val="00EE4CB1"/>
    <w:rsid w:val="00EE558A"/>
    <w:rsid w:val="00EE56F7"/>
    <w:rsid w:val="00EE5ECF"/>
    <w:rsid w:val="00EE6668"/>
    <w:rsid w:val="00EE7487"/>
    <w:rsid w:val="00EE7D0B"/>
    <w:rsid w:val="00EE7E7F"/>
    <w:rsid w:val="00EF1505"/>
    <w:rsid w:val="00EF1809"/>
    <w:rsid w:val="00EF5D5A"/>
    <w:rsid w:val="00EF6A56"/>
    <w:rsid w:val="00EF70CB"/>
    <w:rsid w:val="00F008BE"/>
    <w:rsid w:val="00F01609"/>
    <w:rsid w:val="00F01F46"/>
    <w:rsid w:val="00F026BA"/>
    <w:rsid w:val="00F02FF1"/>
    <w:rsid w:val="00F03161"/>
    <w:rsid w:val="00F032B6"/>
    <w:rsid w:val="00F03861"/>
    <w:rsid w:val="00F03A56"/>
    <w:rsid w:val="00F03EA6"/>
    <w:rsid w:val="00F04802"/>
    <w:rsid w:val="00F055CD"/>
    <w:rsid w:val="00F0585B"/>
    <w:rsid w:val="00F1055F"/>
    <w:rsid w:val="00F111FE"/>
    <w:rsid w:val="00F116DF"/>
    <w:rsid w:val="00F11FEE"/>
    <w:rsid w:val="00F1213C"/>
    <w:rsid w:val="00F12306"/>
    <w:rsid w:val="00F1244E"/>
    <w:rsid w:val="00F132FB"/>
    <w:rsid w:val="00F13355"/>
    <w:rsid w:val="00F13A1C"/>
    <w:rsid w:val="00F141E0"/>
    <w:rsid w:val="00F1456A"/>
    <w:rsid w:val="00F146AA"/>
    <w:rsid w:val="00F15AD7"/>
    <w:rsid w:val="00F15C25"/>
    <w:rsid w:val="00F15CD5"/>
    <w:rsid w:val="00F15D7F"/>
    <w:rsid w:val="00F15DED"/>
    <w:rsid w:val="00F1654A"/>
    <w:rsid w:val="00F17979"/>
    <w:rsid w:val="00F200F6"/>
    <w:rsid w:val="00F2035A"/>
    <w:rsid w:val="00F2116E"/>
    <w:rsid w:val="00F2155A"/>
    <w:rsid w:val="00F2263E"/>
    <w:rsid w:val="00F226A4"/>
    <w:rsid w:val="00F239CC"/>
    <w:rsid w:val="00F24196"/>
    <w:rsid w:val="00F25C27"/>
    <w:rsid w:val="00F277A2"/>
    <w:rsid w:val="00F3061C"/>
    <w:rsid w:val="00F311C3"/>
    <w:rsid w:val="00F31836"/>
    <w:rsid w:val="00F329E9"/>
    <w:rsid w:val="00F32A03"/>
    <w:rsid w:val="00F3331B"/>
    <w:rsid w:val="00F3406E"/>
    <w:rsid w:val="00F35188"/>
    <w:rsid w:val="00F3599D"/>
    <w:rsid w:val="00F36DCC"/>
    <w:rsid w:val="00F376C2"/>
    <w:rsid w:val="00F377DB"/>
    <w:rsid w:val="00F406D4"/>
    <w:rsid w:val="00F41688"/>
    <w:rsid w:val="00F43198"/>
    <w:rsid w:val="00F43B5B"/>
    <w:rsid w:val="00F448DB"/>
    <w:rsid w:val="00F4512C"/>
    <w:rsid w:val="00F457C6"/>
    <w:rsid w:val="00F4624D"/>
    <w:rsid w:val="00F4784F"/>
    <w:rsid w:val="00F47A76"/>
    <w:rsid w:val="00F47E9C"/>
    <w:rsid w:val="00F50BD8"/>
    <w:rsid w:val="00F52A49"/>
    <w:rsid w:val="00F5315F"/>
    <w:rsid w:val="00F53D6F"/>
    <w:rsid w:val="00F54247"/>
    <w:rsid w:val="00F55D69"/>
    <w:rsid w:val="00F612B1"/>
    <w:rsid w:val="00F62286"/>
    <w:rsid w:val="00F62A48"/>
    <w:rsid w:val="00F637F0"/>
    <w:rsid w:val="00F654F2"/>
    <w:rsid w:val="00F65A15"/>
    <w:rsid w:val="00F65EC1"/>
    <w:rsid w:val="00F65F13"/>
    <w:rsid w:val="00F67EA4"/>
    <w:rsid w:val="00F67F33"/>
    <w:rsid w:val="00F70C45"/>
    <w:rsid w:val="00F71120"/>
    <w:rsid w:val="00F72501"/>
    <w:rsid w:val="00F73DD8"/>
    <w:rsid w:val="00F74EC5"/>
    <w:rsid w:val="00F764A0"/>
    <w:rsid w:val="00F76630"/>
    <w:rsid w:val="00F767D0"/>
    <w:rsid w:val="00F7756A"/>
    <w:rsid w:val="00F7778A"/>
    <w:rsid w:val="00F803C3"/>
    <w:rsid w:val="00F813BA"/>
    <w:rsid w:val="00F81C27"/>
    <w:rsid w:val="00F823B2"/>
    <w:rsid w:val="00F828EA"/>
    <w:rsid w:val="00F83336"/>
    <w:rsid w:val="00F83F5D"/>
    <w:rsid w:val="00F85D22"/>
    <w:rsid w:val="00F87AE2"/>
    <w:rsid w:val="00F900EB"/>
    <w:rsid w:val="00F901DB"/>
    <w:rsid w:val="00F92336"/>
    <w:rsid w:val="00F92E59"/>
    <w:rsid w:val="00F936E2"/>
    <w:rsid w:val="00F93C03"/>
    <w:rsid w:val="00F949AC"/>
    <w:rsid w:val="00F9628E"/>
    <w:rsid w:val="00F96795"/>
    <w:rsid w:val="00F9739D"/>
    <w:rsid w:val="00F979C1"/>
    <w:rsid w:val="00FA120B"/>
    <w:rsid w:val="00FA176C"/>
    <w:rsid w:val="00FA1BFA"/>
    <w:rsid w:val="00FA3884"/>
    <w:rsid w:val="00FA6691"/>
    <w:rsid w:val="00FB0892"/>
    <w:rsid w:val="00FB0A84"/>
    <w:rsid w:val="00FB1810"/>
    <w:rsid w:val="00FB1EDD"/>
    <w:rsid w:val="00FB40A7"/>
    <w:rsid w:val="00FB4FEB"/>
    <w:rsid w:val="00FB6123"/>
    <w:rsid w:val="00FB6573"/>
    <w:rsid w:val="00FB6911"/>
    <w:rsid w:val="00FB7D31"/>
    <w:rsid w:val="00FC0156"/>
    <w:rsid w:val="00FC04B3"/>
    <w:rsid w:val="00FC0E26"/>
    <w:rsid w:val="00FC18B4"/>
    <w:rsid w:val="00FC1957"/>
    <w:rsid w:val="00FC2D10"/>
    <w:rsid w:val="00FC387A"/>
    <w:rsid w:val="00FC3C2B"/>
    <w:rsid w:val="00FC3F24"/>
    <w:rsid w:val="00FC3FDF"/>
    <w:rsid w:val="00FC45C0"/>
    <w:rsid w:val="00FC5D01"/>
    <w:rsid w:val="00FC61FA"/>
    <w:rsid w:val="00FC652B"/>
    <w:rsid w:val="00FC6DBF"/>
    <w:rsid w:val="00FD2747"/>
    <w:rsid w:val="00FD3EF3"/>
    <w:rsid w:val="00FD50D6"/>
    <w:rsid w:val="00FD51A2"/>
    <w:rsid w:val="00FD54DE"/>
    <w:rsid w:val="00FD5C94"/>
    <w:rsid w:val="00FD69A3"/>
    <w:rsid w:val="00FD6C98"/>
    <w:rsid w:val="00FD7965"/>
    <w:rsid w:val="00FD7B3C"/>
    <w:rsid w:val="00FE0C2B"/>
    <w:rsid w:val="00FE0DD5"/>
    <w:rsid w:val="00FE1BA1"/>
    <w:rsid w:val="00FE25DD"/>
    <w:rsid w:val="00FE2F44"/>
    <w:rsid w:val="00FE42DC"/>
    <w:rsid w:val="00FE48BD"/>
    <w:rsid w:val="00FE712D"/>
    <w:rsid w:val="00FE7677"/>
    <w:rsid w:val="00FF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2085AC"/>
  <w15:docId w15:val="{DEC4F4D4-E4FE-4F42-8138-962CA96E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71"/>
    <w:rPr>
      <w:rFonts w:ascii="Arial" w:hAnsi="Arial"/>
      <w:sz w:val="22"/>
    </w:rPr>
  </w:style>
  <w:style w:type="paragraph" w:styleId="Heading1">
    <w:name w:val="heading 1"/>
    <w:basedOn w:val="Normal"/>
    <w:next w:val="Normal"/>
    <w:link w:val="Heading1Char"/>
    <w:uiPriority w:val="9"/>
    <w:qFormat/>
    <w:rsid w:val="00072B5B"/>
    <w:pPr>
      <w:keepNext/>
      <w:numPr>
        <w:numId w:val="45"/>
      </w:numPr>
      <w:spacing w:before="120" w:after="120"/>
      <w:ind w:left="432"/>
      <w:outlineLvl w:val="0"/>
    </w:pPr>
    <w:rPr>
      <w:rFonts w:asciiTheme="minorHAnsi" w:hAnsiTheme="minorHAnsi"/>
      <w:b/>
      <w:caps/>
      <w:kern w:val="28"/>
      <w:sz w:val="28"/>
    </w:rPr>
  </w:style>
  <w:style w:type="paragraph" w:styleId="Heading2">
    <w:name w:val="heading 2"/>
    <w:basedOn w:val="Normal"/>
    <w:next w:val="Normal"/>
    <w:link w:val="Heading2Char"/>
    <w:uiPriority w:val="9"/>
    <w:qFormat/>
    <w:rsid w:val="002F38BD"/>
    <w:pPr>
      <w:keepNext/>
      <w:numPr>
        <w:ilvl w:val="1"/>
        <w:numId w:val="45"/>
      </w:numPr>
      <w:spacing w:before="240" w:after="60"/>
      <w:ind w:left="936"/>
      <w:outlineLvl w:val="1"/>
    </w:pPr>
    <w:rPr>
      <w:rFonts w:asciiTheme="minorHAnsi" w:hAnsiTheme="minorHAnsi"/>
      <w:b/>
      <w:caps/>
      <w:sz w:val="24"/>
    </w:rPr>
  </w:style>
  <w:style w:type="paragraph" w:styleId="Heading3">
    <w:name w:val="heading 3"/>
    <w:basedOn w:val="Normal"/>
    <w:next w:val="Normal"/>
    <w:link w:val="Heading3Char"/>
    <w:uiPriority w:val="9"/>
    <w:qFormat/>
    <w:rsid w:val="007B48CB"/>
    <w:pPr>
      <w:keepNext/>
      <w:numPr>
        <w:ilvl w:val="2"/>
        <w:numId w:val="45"/>
      </w:numPr>
      <w:spacing w:before="240" w:after="120"/>
      <w:ind w:left="720"/>
      <w:outlineLvl w:val="2"/>
    </w:pPr>
    <w:rPr>
      <w:b/>
      <w:sz w:val="24"/>
    </w:rPr>
  </w:style>
  <w:style w:type="paragraph" w:styleId="Heading4">
    <w:name w:val="heading 4"/>
    <w:basedOn w:val="Normal"/>
    <w:next w:val="Normal"/>
    <w:link w:val="Heading4Char"/>
    <w:uiPriority w:val="9"/>
    <w:qFormat/>
    <w:rsid w:val="007B48CB"/>
    <w:pPr>
      <w:keepNext/>
      <w:numPr>
        <w:ilvl w:val="3"/>
        <w:numId w:val="45"/>
      </w:numPr>
      <w:spacing w:before="240" w:after="60"/>
      <w:outlineLvl w:val="3"/>
    </w:pPr>
    <w:rPr>
      <w:b/>
      <w:sz w:val="24"/>
    </w:rPr>
  </w:style>
  <w:style w:type="paragraph" w:styleId="Heading5">
    <w:name w:val="heading 5"/>
    <w:basedOn w:val="Normal"/>
    <w:next w:val="Normal"/>
    <w:link w:val="Heading5Char"/>
    <w:uiPriority w:val="9"/>
    <w:qFormat/>
    <w:rsid w:val="007B48CB"/>
    <w:pPr>
      <w:numPr>
        <w:ilvl w:val="4"/>
        <w:numId w:val="45"/>
      </w:numPr>
      <w:spacing w:before="240" w:after="60"/>
      <w:outlineLvl w:val="4"/>
    </w:pPr>
  </w:style>
  <w:style w:type="paragraph" w:styleId="Heading6">
    <w:name w:val="heading 6"/>
    <w:basedOn w:val="Normal"/>
    <w:next w:val="Normal"/>
    <w:link w:val="Heading6Char"/>
    <w:uiPriority w:val="9"/>
    <w:qFormat/>
    <w:rsid w:val="007B48CB"/>
    <w:pPr>
      <w:numPr>
        <w:ilvl w:val="5"/>
        <w:numId w:val="45"/>
      </w:numPr>
      <w:spacing w:before="240" w:after="60"/>
      <w:outlineLvl w:val="5"/>
    </w:pPr>
    <w:rPr>
      <w:i/>
    </w:rPr>
  </w:style>
  <w:style w:type="paragraph" w:styleId="Heading7">
    <w:name w:val="heading 7"/>
    <w:basedOn w:val="Normal"/>
    <w:next w:val="Normal"/>
    <w:link w:val="Heading7Char"/>
    <w:uiPriority w:val="9"/>
    <w:qFormat/>
    <w:rsid w:val="007B48CB"/>
    <w:pPr>
      <w:numPr>
        <w:ilvl w:val="6"/>
        <w:numId w:val="45"/>
      </w:numPr>
      <w:spacing w:before="240" w:after="60"/>
      <w:outlineLvl w:val="6"/>
    </w:pPr>
  </w:style>
  <w:style w:type="paragraph" w:styleId="Heading8">
    <w:name w:val="heading 8"/>
    <w:basedOn w:val="Normal"/>
    <w:next w:val="Normal"/>
    <w:link w:val="Heading8Char"/>
    <w:uiPriority w:val="9"/>
    <w:qFormat/>
    <w:rsid w:val="007B48CB"/>
    <w:pPr>
      <w:numPr>
        <w:ilvl w:val="7"/>
        <w:numId w:val="45"/>
      </w:numPr>
      <w:spacing w:before="240" w:after="60"/>
      <w:outlineLvl w:val="7"/>
    </w:pPr>
    <w:rPr>
      <w:i/>
    </w:rPr>
  </w:style>
  <w:style w:type="paragraph" w:styleId="Heading9">
    <w:name w:val="heading 9"/>
    <w:basedOn w:val="Normal"/>
    <w:next w:val="Normal"/>
    <w:link w:val="Heading9Char"/>
    <w:uiPriority w:val="9"/>
    <w:qFormat/>
    <w:rsid w:val="007B48CB"/>
    <w:pPr>
      <w:numPr>
        <w:ilvl w:val="8"/>
        <w:numId w:val="4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2B5B"/>
    <w:rPr>
      <w:rFonts w:asciiTheme="minorHAnsi" w:hAnsiTheme="minorHAnsi"/>
      <w:b/>
      <w:caps/>
      <w:kern w:val="28"/>
      <w:sz w:val="28"/>
    </w:rPr>
  </w:style>
  <w:style w:type="character" w:customStyle="1" w:styleId="Heading2Char">
    <w:name w:val="Heading 2 Char"/>
    <w:basedOn w:val="DefaultParagraphFont"/>
    <w:link w:val="Heading2"/>
    <w:uiPriority w:val="9"/>
    <w:locked/>
    <w:rsid w:val="002F38BD"/>
    <w:rPr>
      <w:rFonts w:asciiTheme="minorHAnsi" w:hAnsiTheme="minorHAnsi"/>
      <w:b/>
      <w:caps/>
      <w:sz w:val="24"/>
    </w:rPr>
  </w:style>
  <w:style w:type="character" w:customStyle="1" w:styleId="Heading3Char">
    <w:name w:val="Heading 3 Char"/>
    <w:basedOn w:val="DefaultParagraphFont"/>
    <w:link w:val="Heading3"/>
    <w:uiPriority w:val="9"/>
    <w:locked/>
    <w:rsid w:val="009C1AA5"/>
    <w:rPr>
      <w:rFonts w:ascii="Arial" w:hAnsi="Arial"/>
      <w:b/>
      <w:sz w:val="24"/>
    </w:rPr>
  </w:style>
  <w:style w:type="character" w:customStyle="1" w:styleId="Heading4Char">
    <w:name w:val="Heading 4 Char"/>
    <w:basedOn w:val="DefaultParagraphFont"/>
    <w:link w:val="Heading4"/>
    <w:uiPriority w:val="9"/>
    <w:locked/>
    <w:rsid w:val="009C1AA5"/>
    <w:rPr>
      <w:rFonts w:ascii="Arial" w:hAnsi="Arial"/>
      <w:b/>
      <w:sz w:val="24"/>
    </w:rPr>
  </w:style>
  <w:style w:type="character" w:customStyle="1" w:styleId="Heading5Char">
    <w:name w:val="Heading 5 Char"/>
    <w:basedOn w:val="DefaultParagraphFont"/>
    <w:link w:val="Heading5"/>
    <w:uiPriority w:val="9"/>
    <w:locked/>
    <w:rsid w:val="009C1AA5"/>
    <w:rPr>
      <w:rFonts w:ascii="Arial" w:hAnsi="Arial"/>
      <w:sz w:val="22"/>
    </w:rPr>
  </w:style>
  <w:style w:type="character" w:customStyle="1" w:styleId="Heading6Char">
    <w:name w:val="Heading 6 Char"/>
    <w:basedOn w:val="DefaultParagraphFont"/>
    <w:link w:val="Heading6"/>
    <w:uiPriority w:val="9"/>
    <w:locked/>
    <w:rsid w:val="009C1AA5"/>
    <w:rPr>
      <w:rFonts w:ascii="Arial" w:hAnsi="Arial"/>
      <w:i/>
      <w:sz w:val="22"/>
    </w:rPr>
  </w:style>
  <w:style w:type="character" w:customStyle="1" w:styleId="Heading7Char">
    <w:name w:val="Heading 7 Char"/>
    <w:basedOn w:val="DefaultParagraphFont"/>
    <w:link w:val="Heading7"/>
    <w:uiPriority w:val="9"/>
    <w:locked/>
    <w:rsid w:val="009C1AA5"/>
    <w:rPr>
      <w:rFonts w:ascii="Arial" w:hAnsi="Arial"/>
      <w:sz w:val="22"/>
    </w:rPr>
  </w:style>
  <w:style w:type="character" w:customStyle="1" w:styleId="Heading8Char">
    <w:name w:val="Heading 8 Char"/>
    <w:basedOn w:val="DefaultParagraphFont"/>
    <w:link w:val="Heading8"/>
    <w:uiPriority w:val="9"/>
    <w:locked/>
    <w:rsid w:val="009C1AA5"/>
    <w:rPr>
      <w:rFonts w:ascii="Arial" w:hAnsi="Arial"/>
      <w:i/>
      <w:sz w:val="22"/>
    </w:rPr>
  </w:style>
  <w:style w:type="character" w:customStyle="1" w:styleId="Heading9Char">
    <w:name w:val="Heading 9 Char"/>
    <w:basedOn w:val="DefaultParagraphFont"/>
    <w:link w:val="Heading9"/>
    <w:uiPriority w:val="9"/>
    <w:locked/>
    <w:rsid w:val="009C1AA5"/>
    <w:rPr>
      <w:rFonts w:ascii="Arial" w:hAnsi="Arial"/>
      <w:b/>
      <w:i/>
      <w:sz w:val="18"/>
    </w:rPr>
  </w:style>
  <w:style w:type="paragraph" w:styleId="TOC1">
    <w:name w:val="toc 1"/>
    <w:basedOn w:val="Normal"/>
    <w:next w:val="Normal"/>
    <w:autoRedefine/>
    <w:uiPriority w:val="39"/>
    <w:qFormat/>
    <w:rsid w:val="00E22982"/>
    <w:pPr>
      <w:tabs>
        <w:tab w:val="left" w:pos="720"/>
        <w:tab w:val="right" w:leader="dot" w:pos="9360"/>
      </w:tabs>
    </w:pPr>
    <w:rPr>
      <w:noProof/>
    </w:rPr>
  </w:style>
  <w:style w:type="paragraph" w:styleId="TOC2">
    <w:name w:val="toc 2"/>
    <w:basedOn w:val="Normal"/>
    <w:next w:val="Normal"/>
    <w:autoRedefine/>
    <w:uiPriority w:val="39"/>
    <w:qFormat/>
    <w:rsid w:val="0041674E"/>
    <w:pPr>
      <w:tabs>
        <w:tab w:val="left" w:pos="720"/>
        <w:tab w:val="left" w:pos="1440"/>
        <w:tab w:val="left" w:pos="1800"/>
        <w:tab w:val="right" w:leader="dot" w:pos="9360"/>
      </w:tabs>
      <w:spacing w:before="120"/>
      <w:ind w:left="720"/>
    </w:pPr>
    <w:rPr>
      <w:caps/>
      <w:noProof/>
    </w:rPr>
  </w:style>
  <w:style w:type="paragraph" w:styleId="TOC3">
    <w:name w:val="toc 3"/>
    <w:basedOn w:val="Normal"/>
    <w:next w:val="Normal"/>
    <w:autoRedefine/>
    <w:uiPriority w:val="39"/>
    <w:qFormat/>
    <w:rsid w:val="00C24EEB"/>
    <w:pPr>
      <w:tabs>
        <w:tab w:val="left" w:pos="2160"/>
        <w:tab w:val="left" w:pos="2520"/>
        <w:tab w:val="right" w:leader="dot" w:pos="9360"/>
      </w:tabs>
      <w:ind w:left="1440"/>
    </w:pPr>
    <w:rPr>
      <w:noProof/>
    </w:rPr>
  </w:style>
  <w:style w:type="paragraph" w:styleId="TOC4">
    <w:name w:val="toc 4"/>
    <w:basedOn w:val="Normal"/>
    <w:next w:val="Normal"/>
    <w:autoRedefine/>
    <w:uiPriority w:val="39"/>
    <w:rsid w:val="007B48CB"/>
    <w:pPr>
      <w:ind w:left="660"/>
    </w:pPr>
  </w:style>
  <w:style w:type="paragraph" w:styleId="TOC5">
    <w:name w:val="toc 5"/>
    <w:basedOn w:val="Normal"/>
    <w:next w:val="Normal"/>
    <w:autoRedefine/>
    <w:uiPriority w:val="39"/>
    <w:rsid w:val="007B48CB"/>
    <w:pPr>
      <w:ind w:left="880"/>
    </w:pPr>
  </w:style>
  <w:style w:type="paragraph" w:styleId="TOC6">
    <w:name w:val="toc 6"/>
    <w:basedOn w:val="Normal"/>
    <w:next w:val="Normal"/>
    <w:autoRedefine/>
    <w:uiPriority w:val="39"/>
    <w:rsid w:val="007B48CB"/>
    <w:pPr>
      <w:ind w:left="1100"/>
    </w:pPr>
  </w:style>
  <w:style w:type="paragraph" w:styleId="TOC7">
    <w:name w:val="toc 7"/>
    <w:basedOn w:val="Normal"/>
    <w:next w:val="Normal"/>
    <w:autoRedefine/>
    <w:uiPriority w:val="39"/>
    <w:rsid w:val="007B48CB"/>
    <w:pPr>
      <w:ind w:left="1320"/>
    </w:pPr>
  </w:style>
  <w:style w:type="paragraph" w:styleId="TOC8">
    <w:name w:val="toc 8"/>
    <w:basedOn w:val="Normal"/>
    <w:next w:val="Normal"/>
    <w:autoRedefine/>
    <w:uiPriority w:val="39"/>
    <w:rsid w:val="007B48CB"/>
    <w:pPr>
      <w:ind w:left="1540"/>
    </w:pPr>
  </w:style>
  <w:style w:type="paragraph" w:styleId="TOC9">
    <w:name w:val="toc 9"/>
    <w:basedOn w:val="Normal"/>
    <w:next w:val="Normal"/>
    <w:autoRedefine/>
    <w:uiPriority w:val="39"/>
    <w:rsid w:val="007B48CB"/>
    <w:pPr>
      <w:ind w:left="1760"/>
    </w:pPr>
  </w:style>
  <w:style w:type="paragraph" w:styleId="Header">
    <w:name w:val="header"/>
    <w:basedOn w:val="Normal"/>
    <w:link w:val="HeaderChar"/>
    <w:uiPriority w:val="99"/>
    <w:rsid w:val="007B48CB"/>
    <w:pPr>
      <w:tabs>
        <w:tab w:val="center" w:pos="4320"/>
        <w:tab w:val="right" w:pos="8640"/>
      </w:tabs>
    </w:pPr>
  </w:style>
  <w:style w:type="character" w:customStyle="1" w:styleId="HeaderChar">
    <w:name w:val="Header Char"/>
    <w:basedOn w:val="DefaultParagraphFont"/>
    <w:link w:val="Header"/>
    <w:uiPriority w:val="99"/>
    <w:locked/>
    <w:rsid w:val="009C1AA5"/>
    <w:rPr>
      <w:rFonts w:ascii="Arial" w:hAnsi="Arial" w:cs="Times New Roman"/>
      <w:sz w:val="20"/>
      <w:szCs w:val="20"/>
    </w:rPr>
  </w:style>
  <w:style w:type="paragraph" w:styleId="Footer">
    <w:name w:val="footer"/>
    <w:basedOn w:val="Normal"/>
    <w:link w:val="FooterChar"/>
    <w:uiPriority w:val="99"/>
    <w:rsid w:val="007B48CB"/>
    <w:pPr>
      <w:tabs>
        <w:tab w:val="center" w:pos="4320"/>
        <w:tab w:val="right" w:pos="8640"/>
      </w:tabs>
    </w:pPr>
  </w:style>
  <w:style w:type="character" w:customStyle="1" w:styleId="FooterChar">
    <w:name w:val="Footer Char"/>
    <w:basedOn w:val="DefaultParagraphFont"/>
    <w:link w:val="Footer"/>
    <w:uiPriority w:val="99"/>
    <w:locked/>
    <w:rsid w:val="009C1AA5"/>
    <w:rPr>
      <w:rFonts w:ascii="Arial" w:hAnsi="Arial" w:cs="Times New Roman"/>
      <w:sz w:val="20"/>
      <w:szCs w:val="20"/>
    </w:rPr>
  </w:style>
  <w:style w:type="character" w:styleId="PageNumber">
    <w:name w:val="page number"/>
    <w:basedOn w:val="DefaultParagraphFont"/>
    <w:rsid w:val="007B48CB"/>
    <w:rPr>
      <w:rFonts w:cs="Times New Roman"/>
    </w:rPr>
  </w:style>
  <w:style w:type="paragraph" w:styleId="BodyTextIndent">
    <w:name w:val="Body Text Indent"/>
    <w:basedOn w:val="Normal"/>
    <w:link w:val="BodyTextIndentChar"/>
    <w:rsid w:val="007B48CB"/>
    <w:pPr>
      <w:ind w:firstLine="576"/>
    </w:pPr>
  </w:style>
  <w:style w:type="character" w:customStyle="1" w:styleId="BodyTextIndentChar">
    <w:name w:val="Body Text Indent Char"/>
    <w:basedOn w:val="DefaultParagraphFont"/>
    <w:link w:val="BodyTextIndent"/>
    <w:semiHidden/>
    <w:locked/>
    <w:rsid w:val="009C1AA5"/>
    <w:rPr>
      <w:rFonts w:ascii="Arial" w:hAnsi="Arial" w:cs="Times New Roman"/>
      <w:sz w:val="20"/>
      <w:szCs w:val="20"/>
    </w:rPr>
  </w:style>
  <w:style w:type="paragraph" w:styleId="Title">
    <w:name w:val="Title"/>
    <w:basedOn w:val="Normal"/>
    <w:link w:val="TitleChar"/>
    <w:qFormat/>
    <w:rsid w:val="007B48CB"/>
    <w:pPr>
      <w:jc w:val="center"/>
    </w:pPr>
    <w:rPr>
      <w:b/>
      <w:sz w:val="24"/>
    </w:rPr>
  </w:style>
  <w:style w:type="character" w:customStyle="1" w:styleId="TitleChar">
    <w:name w:val="Title Char"/>
    <w:basedOn w:val="DefaultParagraphFont"/>
    <w:link w:val="Title"/>
    <w:locked/>
    <w:rsid w:val="009C1AA5"/>
    <w:rPr>
      <w:rFonts w:ascii="Cambria" w:hAnsi="Cambria" w:cs="Times New Roman"/>
      <w:b/>
      <w:bCs/>
      <w:kern w:val="28"/>
      <w:sz w:val="32"/>
      <w:szCs w:val="32"/>
    </w:rPr>
  </w:style>
  <w:style w:type="paragraph" w:styleId="BalloonText">
    <w:name w:val="Balloon Text"/>
    <w:basedOn w:val="Normal"/>
    <w:link w:val="BalloonTextChar"/>
    <w:uiPriority w:val="99"/>
    <w:semiHidden/>
    <w:rsid w:val="00EE7D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AA5"/>
    <w:rPr>
      <w:rFonts w:cs="Times New Roman"/>
      <w:sz w:val="2"/>
    </w:rPr>
  </w:style>
  <w:style w:type="character" w:styleId="CommentReference">
    <w:name w:val="annotation reference"/>
    <w:basedOn w:val="DefaultParagraphFont"/>
    <w:uiPriority w:val="99"/>
    <w:rsid w:val="00EE7D0B"/>
    <w:rPr>
      <w:rFonts w:cs="Times New Roman"/>
      <w:sz w:val="16"/>
      <w:szCs w:val="16"/>
    </w:rPr>
  </w:style>
  <w:style w:type="paragraph" w:styleId="CommentText">
    <w:name w:val="annotation text"/>
    <w:basedOn w:val="Normal"/>
    <w:link w:val="CommentTextChar"/>
    <w:uiPriority w:val="99"/>
    <w:rsid w:val="00EE7D0B"/>
    <w:rPr>
      <w:sz w:val="20"/>
    </w:rPr>
  </w:style>
  <w:style w:type="character" w:customStyle="1" w:styleId="CommentTextChar">
    <w:name w:val="Comment Text Char"/>
    <w:basedOn w:val="DefaultParagraphFont"/>
    <w:link w:val="CommentText"/>
    <w:uiPriority w:val="99"/>
    <w:locked/>
    <w:rsid w:val="009C1AA5"/>
    <w:rPr>
      <w:rFonts w:ascii="Arial" w:hAnsi="Arial" w:cs="Times New Roman"/>
      <w:sz w:val="20"/>
      <w:szCs w:val="20"/>
    </w:rPr>
  </w:style>
  <w:style w:type="paragraph" w:styleId="CommentSubject">
    <w:name w:val="annotation subject"/>
    <w:basedOn w:val="CommentText"/>
    <w:next w:val="CommentText"/>
    <w:link w:val="CommentSubjectChar"/>
    <w:uiPriority w:val="99"/>
    <w:rsid w:val="00EE7D0B"/>
    <w:rPr>
      <w:b/>
      <w:bCs/>
    </w:rPr>
  </w:style>
  <w:style w:type="character" w:customStyle="1" w:styleId="CommentSubjectChar">
    <w:name w:val="Comment Subject Char"/>
    <w:basedOn w:val="CommentTextChar"/>
    <w:link w:val="CommentSubject"/>
    <w:uiPriority w:val="99"/>
    <w:locked/>
    <w:rsid w:val="009C1AA5"/>
    <w:rPr>
      <w:rFonts w:ascii="Arial" w:hAnsi="Arial" w:cs="Times New Roman"/>
      <w:b/>
      <w:bCs/>
      <w:sz w:val="20"/>
      <w:szCs w:val="20"/>
    </w:rPr>
  </w:style>
  <w:style w:type="paragraph" w:styleId="FootnoteText">
    <w:name w:val="footnote text"/>
    <w:basedOn w:val="Normal"/>
    <w:link w:val="FootnoteTextChar"/>
    <w:rsid w:val="00AE0B81"/>
    <w:rPr>
      <w:sz w:val="20"/>
    </w:rPr>
  </w:style>
  <w:style w:type="character" w:customStyle="1" w:styleId="FootnoteTextChar">
    <w:name w:val="Footnote Text Char"/>
    <w:basedOn w:val="DefaultParagraphFont"/>
    <w:link w:val="FootnoteText"/>
    <w:locked/>
    <w:rsid w:val="00AE0B81"/>
    <w:rPr>
      <w:rFonts w:ascii="Arial" w:hAnsi="Arial" w:cs="Times New Roman"/>
    </w:rPr>
  </w:style>
  <w:style w:type="character" w:styleId="FootnoteReference">
    <w:name w:val="footnote reference"/>
    <w:basedOn w:val="DefaultParagraphFont"/>
    <w:rsid w:val="00AE0B81"/>
    <w:rPr>
      <w:rFonts w:cs="Times New Roman"/>
      <w:vertAlign w:val="superscript"/>
    </w:rPr>
  </w:style>
  <w:style w:type="paragraph" w:styleId="ListParagraph">
    <w:name w:val="List Paragraph"/>
    <w:basedOn w:val="Normal"/>
    <w:uiPriority w:val="34"/>
    <w:qFormat/>
    <w:rsid w:val="00D44270"/>
    <w:pPr>
      <w:ind w:left="720"/>
    </w:pPr>
  </w:style>
  <w:style w:type="character" w:styleId="Hyperlink">
    <w:name w:val="Hyperlink"/>
    <w:basedOn w:val="DefaultParagraphFont"/>
    <w:uiPriority w:val="99"/>
    <w:unhideWhenUsed/>
    <w:rsid w:val="00F9739D"/>
    <w:rPr>
      <w:color w:val="0000FF"/>
      <w:u w:val="single"/>
    </w:rPr>
  </w:style>
  <w:style w:type="paragraph" w:styleId="EndnoteText">
    <w:name w:val="endnote text"/>
    <w:basedOn w:val="Normal"/>
    <w:link w:val="EndnoteTextChar"/>
    <w:rsid w:val="00CE6FD5"/>
    <w:pPr>
      <w:spacing w:after="240"/>
      <w:jc w:val="both"/>
    </w:pPr>
    <w:rPr>
      <w:snapToGrid w:val="0"/>
      <w:sz w:val="24"/>
      <w:szCs w:val="22"/>
    </w:rPr>
  </w:style>
  <w:style w:type="character" w:customStyle="1" w:styleId="EndnoteTextChar">
    <w:name w:val="Endnote Text Char"/>
    <w:basedOn w:val="DefaultParagraphFont"/>
    <w:link w:val="EndnoteText"/>
    <w:rsid w:val="00CE6FD5"/>
    <w:rPr>
      <w:rFonts w:ascii="Arial" w:hAnsi="Arial"/>
      <w:snapToGrid w:val="0"/>
      <w:sz w:val="24"/>
      <w:szCs w:val="22"/>
    </w:rPr>
  </w:style>
  <w:style w:type="character" w:styleId="EndnoteReference">
    <w:name w:val="endnote reference"/>
    <w:basedOn w:val="DefaultParagraphFont"/>
    <w:rsid w:val="00CE6FD5"/>
    <w:rPr>
      <w:vertAlign w:val="superscript"/>
    </w:rPr>
  </w:style>
  <w:style w:type="paragraph" w:styleId="Index1">
    <w:name w:val="index 1"/>
    <w:basedOn w:val="Normal"/>
    <w:next w:val="Normal"/>
    <w:autoRedefine/>
    <w:rsid w:val="00CE6FD5"/>
    <w:pPr>
      <w:tabs>
        <w:tab w:val="right" w:leader="dot" w:pos="9360"/>
      </w:tabs>
      <w:suppressAutoHyphens/>
      <w:spacing w:after="240"/>
      <w:ind w:left="1440" w:right="720" w:hanging="1440"/>
      <w:jc w:val="both"/>
    </w:pPr>
    <w:rPr>
      <w:snapToGrid w:val="0"/>
      <w:szCs w:val="22"/>
    </w:rPr>
  </w:style>
  <w:style w:type="paragraph" w:styleId="Index2">
    <w:name w:val="index 2"/>
    <w:basedOn w:val="Normal"/>
    <w:next w:val="Normal"/>
    <w:autoRedefine/>
    <w:rsid w:val="00CE6FD5"/>
    <w:pPr>
      <w:tabs>
        <w:tab w:val="right" w:leader="dot" w:pos="9360"/>
      </w:tabs>
      <w:suppressAutoHyphens/>
      <w:spacing w:after="240"/>
      <w:ind w:left="1440" w:right="720" w:hanging="720"/>
      <w:jc w:val="both"/>
    </w:pPr>
    <w:rPr>
      <w:snapToGrid w:val="0"/>
      <w:szCs w:val="22"/>
    </w:rPr>
  </w:style>
  <w:style w:type="paragraph" w:styleId="TOAHeading">
    <w:name w:val="toa heading"/>
    <w:basedOn w:val="Normal"/>
    <w:next w:val="Normal"/>
    <w:rsid w:val="00CE6FD5"/>
    <w:pPr>
      <w:tabs>
        <w:tab w:val="right" w:pos="9360"/>
      </w:tabs>
      <w:suppressAutoHyphens/>
      <w:spacing w:after="240"/>
      <w:jc w:val="both"/>
    </w:pPr>
    <w:rPr>
      <w:snapToGrid w:val="0"/>
      <w:szCs w:val="22"/>
    </w:rPr>
  </w:style>
  <w:style w:type="paragraph" w:styleId="Caption">
    <w:name w:val="caption"/>
    <w:basedOn w:val="Normal"/>
    <w:next w:val="Normal"/>
    <w:qFormat/>
    <w:locked/>
    <w:rsid w:val="00CE6FD5"/>
    <w:pPr>
      <w:spacing w:after="240"/>
      <w:jc w:val="both"/>
    </w:pPr>
    <w:rPr>
      <w:snapToGrid w:val="0"/>
      <w:sz w:val="24"/>
      <w:szCs w:val="22"/>
    </w:rPr>
  </w:style>
  <w:style w:type="character" w:customStyle="1" w:styleId="EquationCaption">
    <w:name w:val="_Equation Caption"/>
    <w:rsid w:val="00CE6FD5"/>
  </w:style>
  <w:style w:type="paragraph" w:styleId="BodyTextIndent2">
    <w:name w:val="Body Text Indent 2"/>
    <w:basedOn w:val="Normal"/>
    <w:link w:val="BodyTextIndent2Char"/>
    <w:rsid w:val="00CE6FD5"/>
    <w:pPr>
      <w:tabs>
        <w:tab w:val="left" w:pos="-720"/>
      </w:tabs>
      <w:suppressAutoHyphens/>
      <w:spacing w:after="240"/>
      <w:ind w:left="720"/>
      <w:jc w:val="both"/>
    </w:pPr>
    <w:rPr>
      <w:snapToGrid w:val="0"/>
      <w:szCs w:val="22"/>
    </w:rPr>
  </w:style>
  <w:style w:type="character" w:customStyle="1" w:styleId="BodyTextIndent2Char">
    <w:name w:val="Body Text Indent 2 Char"/>
    <w:basedOn w:val="DefaultParagraphFont"/>
    <w:link w:val="BodyTextIndent2"/>
    <w:rsid w:val="00CE6FD5"/>
    <w:rPr>
      <w:rFonts w:ascii="Arial" w:hAnsi="Arial"/>
      <w:snapToGrid w:val="0"/>
      <w:sz w:val="22"/>
      <w:szCs w:val="22"/>
    </w:rPr>
  </w:style>
  <w:style w:type="paragraph" w:styleId="BodyTextIndent3">
    <w:name w:val="Body Text Indent 3"/>
    <w:basedOn w:val="Normal"/>
    <w:link w:val="BodyTextIndent3Char"/>
    <w:rsid w:val="00CE6FD5"/>
    <w:pPr>
      <w:tabs>
        <w:tab w:val="left" w:pos="-720"/>
      </w:tabs>
      <w:suppressAutoHyphens/>
      <w:spacing w:after="240"/>
      <w:ind w:firstLine="720"/>
      <w:jc w:val="both"/>
    </w:pPr>
    <w:rPr>
      <w:snapToGrid w:val="0"/>
      <w:szCs w:val="22"/>
    </w:rPr>
  </w:style>
  <w:style w:type="character" w:customStyle="1" w:styleId="BodyTextIndent3Char">
    <w:name w:val="Body Text Indent 3 Char"/>
    <w:basedOn w:val="DefaultParagraphFont"/>
    <w:link w:val="BodyTextIndent3"/>
    <w:rsid w:val="00CE6FD5"/>
    <w:rPr>
      <w:rFonts w:ascii="Arial" w:hAnsi="Arial"/>
      <w:snapToGrid w:val="0"/>
      <w:sz w:val="22"/>
      <w:szCs w:val="22"/>
    </w:rPr>
  </w:style>
  <w:style w:type="paragraph" w:styleId="BodyText">
    <w:name w:val="Body Text"/>
    <w:basedOn w:val="Normal"/>
    <w:link w:val="BodyTextChar"/>
    <w:rsid w:val="00CE6FD5"/>
    <w:pPr>
      <w:pBdr>
        <w:top w:val="single" w:sz="12" w:space="1" w:color="auto"/>
        <w:bottom w:val="single" w:sz="12" w:space="1" w:color="auto"/>
      </w:pBdr>
      <w:tabs>
        <w:tab w:val="left" w:pos="-720"/>
      </w:tabs>
      <w:suppressAutoHyphens/>
      <w:spacing w:after="240"/>
      <w:jc w:val="both"/>
    </w:pPr>
    <w:rPr>
      <w:snapToGrid w:val="0"/>
      <w:szCs w:val="22"/>
    </w:rPr>
  </w:style>
  <w:style w:type="character" w:customStyle="1" w:styleId="BodyTextChar">
    <w:name w:val="Body Text Char"/>
    <w:basedOn w:val="DefaultParagraphFont"/>
    <w:link w:val="BodyText"/>
    <w:rsid w:val="00CE6FD5"/>
    <w:rPr>
      <w:rFonts w:ascii="Arial" w:hAnsi="Arial"/>
      <w:snapToGrid w:val="0"/>
      <w:sz w:val="22"/>
      <w:szCs w:val="22"/>
    </w:rPr>
  </w:style>
  <w:style w:type="paragraph" w:styleId="BodyText2">
    <w:name w:val="Body Text 2"/>
    <w:basedOn w:val="Normal"/>
    <w:link w:val="BodyText2Char"/>
    <w:rsid w:val="00CE6FD5"/>
    <w:pPr>
      <w:tabs>
        <w:tab w:val="left" w:pos="-720"/>
      </w:tabs>
      <w:suppressAutoHyphens/>
      <w:spacing w:after="240"/>
      <w:ind w:right="432"/>
      <w:jc w:val="both"/>
    </w:pPr>
    <w:rPr>
      <w:snapToGrid w:val="0"/>
      <w:szCs w:val="22"/>
    </w:rPr>
  </w:style>
  <w:style w:type="character" w:customStyle="1" w:styleId="BodyText2Char">
    <w:name w:val="Body Text 2 Char"/>
    <w:basedOn w:val="DefaultParagraphFont"/>
    <w:link w:val="BodyText2"/>
    <w:rsid w:val="00CE6FD5"/>
    <w:rPr>
      <w:rFonts w:ascii="Arial" w:hAnsi="Arial"/>
      <w:snapToGrid w:val="0"/>
      <w:sz w:val="22"/>
      <w:szCs w:val="22"/>
    </w:rPr>
  </w:style>
  <w:style w:type="paragraph" w:styleId="DocumentMap">
    <w:name w:val="Document Map"/>
    <w:basedOn w:val="Normal"/>
    <w:link w:val="DocumentMapChar"/>
    <w:rsid w:val="00CE6FD5"/>
    <w:pPr>
      <w:shd w:val="clear" w:color="auto" w:fill="000080"/>
      <w:spacing w:after="240"/>
      <w:jc w:val="both"/>
    </w:pPr>
    <w:rPr>
      <w:rFonts w:ascii="Tahoma" w:hAnsi="Tahoma"/>
      <w:snapToGrid w:val="0"/>
      <w:szCs w:val="22"/>
    </w:rPr>
  </w:style>
  <w:style w:type="character" w:customStyle="1" w:styleId="DocumentMapChar">
    <w:name w:val="Document Map Char"/>
    <w:basedOn w:val="DefaultParagraphFont"/>
    <w:link w:val="DocumentMap"/>
    <w:rsid w:val="00CE6FD5"/>
    <w:rPr>
      <w:rFonts w:ascii="Tahoma" w:hAnsi="Tahoma"/>
      <w:snapToGrid w:val="0"/>
      <w:sz w:val="22"/>
      <w:szCs w:val="22"/>
      <w:shd w:val="clear" w:color="auto" w:fill="000080"/>
    </w:rPr>
  </w:style>
  <w:style w:type="paragraph" w:styleId="BlockText">
    <w:name w:val="Block Text"/>
    <w:basedOn w:val="Normal"/>
    <w:rsid w:val="00CE6FD5"/>
    <w:pPr>
      <w:spacing w:after="240"/>
      <w:ind w:left="720" w:right="-198"/>
      <w:jc w:val="both"/>
    </w:pPr>
    <w:rPr>
      <w:snapToGrid w:val="0"/>
      <w:szCs w:val="22"/>
    </w:rPr>
  </w:style>
  <w:style w:type="paragraph" w:styleId="BodyText3">
    <w:name w:val="Body Text 3"/>
    <w:basedOn w:val="Normal"/>
    <w:link w:val="BodyText3Char"/>
    <w:rsid w:val="00CE6FD5"/>
    <w:pPr>
      <w:spacing w:after="240"/>
      <w:jc w:val="both"/>
    </w:pPr>
    <w:rPr>
      <w:snapToGrid w:val="0"/>
      <w:szCs w:val="22"/>
    </w:rPr>
  </w:style>
  <w:style w:type="character" w:customStyle="1" w:styleId="BodyText3Char">
    <w:name w:val="Body Text 3 Char"/>
    <w:basedOn w:val="DefaultParagraphFont"/>
    <w:link w:val="BodyText3"/>
    <w:rsid w:val="00CE6FD5"/>
    <w:rPr>
      <w:rFonts w:ascii="Arial" w:hAnsi="Arial"/>
      <w:snapToGrid w:val="0"/>
      <w:sz w:val="22"/>
      <w:szCs w:val="22"/>
    </w:rPr>
  </w:style>
  <w:style w:type="table" w:styleId="TableGrid">
    <w:name w:val="Table Grid"/>
    <w:basedOn w:val="TableNormal"/>
    <w:uiPriority w:val="39"/>
    <w:locked/>
    <w:rsid w:val="00CE6F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CE6FD5"/>
    <w:pPr>
      <w:spacing w:after="240"/>
      <w:ind w:firstLine="720"/>
      <w:jc w:val="both"/>
    </w:pPr>
    <w:rPr>
      <w:snapToGrid w:val="0"/>
      <w:szCs w:val="22"/>
    </w:rPr>
  </w:style>
  <w:style w:type="paragraph" w:customStyle="1" w:styleId="Default">
    <w:name w:val="Default"/>
    <w:rsid w:val="00CE6FD5"/>
    <w:pPr>
      <w:autoSpaceDE w:val="0"/>
      <w:autoSpaceDN w:val="0"/>
      <w:adjustRightInd w:val="0"/>
    </w:pPr>
    <w:rPr>
      <w:color w:val="000000"/>
      <w:sz w:val="24"/>
      <w:szCs w:val="24"/>
    </w:rPr>
  </w:style>
  <w:style w:type="paragraph" w:styleId="Revision">
    <w:name w:val="Revision"/>
    <w:hidden/>
    <w:uiPriority w:val="99"/>
    <w:semiHidden/>
    <w:rsid w:val="00CE6FD5"/>
    <w:rPr>
      <w:rFonts w:ascii="Arial" w:hAnsi="Arial"/>
      <w:snapToGrid w:val="0"/>
      <w:sz w:val="22"/>
      <w:szCs w:val="22"/>
    </w:rPr>
  </w:style>
  <w:style w:type="character" w:customStyle="1" w:styleId="search1">
    <w:name w:val="search1"/>
    <w:basedOn w:val="DefaultParagraphFont"/>
    <w:rsid w:val="00CE6FD5"/>
    <w:rPr>
      <w:color w:val="228622"/>
    </w:rPr>
  </w:style>
  <w:style w:type="character" w:styleId="Emphasis">
    <w:name w:val="Emphasis"/>
    <w:basedOn w:val="DefaultParagraphFont"/>
    <w:uiPriority w:val="20"/>
    <w:qFormat/>
    <w:locked/>
    <w:rsid w:val="00CE6FD5"/>
    <w:rPr>
      <w:i/>
      <w:iCs/>
    </w:rPr>
  </w:style>
  <w:style w:type="paragraph" w:styleId="TOCHeading">
    <w:name w:val="TOC Heading"/>
    <w:basedOn w:val="Heading1"/>
    <w:next w:val="Normal"/>
    <w:uiPriority w:val="39"/>
    <w:unhideWhenUsed/>
    <w:qFormat/>
    <w:rsid w:val="00CE6FD5"/>
    <w:pPr>
      <w:keepLines/>
      <w:numPr>
        <w:numId w:val="0"/>
      </w:numPr>
      <w:spacing w:before="480" w:after="0" w:line="276" w:lineRule="auto"/>
      <w:outlineLvl w:val="9"/>
    </w:pPr>
    <w:rPr>
      <w:rFonts w:asciiTheme="majorHAnsi" w:eastAsiaTheme="majorEastAsia" w:hAnsiTheme="majorHAnsi" w:cstheme="majorBidi"/>
      <w:bCs/>
      <w:caps w:val="0"/>
      <w:color w:val="CC8D00" w:themeColor="accent1" w:themeShade="BF"/>
      <w:kern w:val="0"/>
      <w:szCs w:val="28"/>
    </w:rPr>
  </w:style>
  <w:style w:type="character" w:styleId="FollowedHyperlink">
    <w:name w:val="FollowedHyperlink"/>
    <w:basedOn w:val="DefaultParagraphFont"/>
    <w:rsid w:val="00CE6FD5"/>
    <w:rPr>
      <w:color w:val="97999B" w:themeColor="followedHyperlink"/>
      <w:u w:val="single"/>
    </w:rPr>
  </w:style>
  <w:style w:type="character" w:customStyle="1" w:styleId="StyleUnderline">
    <w:name w:val="Style Underline"/>
    <w:rsid w:val="006603E9"/>
    <w:rPr>
      <w:u w:val="single"/>
    </w:rPr>
  </w:style>
  <w:style w:type="character" w:styleId="Strong">
    <w:name w:val="Strong"/>
    <w:basedOn w:val="DefaultParagraphFont"/>
    <w:uiPriority w:val="22"/>
    <w:qFormat/>
    <w:locked/>
    <w:rsid w:val="00155CEF"/>
    <w:rPr>
      <w:b/>
      <w:bCs/>
    </w:rPr>
  </w:style>
  <w:style w:type="paragraph" w:styleId="ListNumber">
    <w:name w:val="List Number"/>
    <w:basedOn w:val="Normal"/>
    <w:rsid w:val="00141A09"/>
    <w:pPr>
      <w:numPr>
        <w:numId w:val="38"/>
      </w:numPr>
      <w:spacing w:after="240"/>
      <w:jc w:val="both"/>
    </w:pPr>
    <w:rPr>
      <w:rFonts w:cs="Arial"/>
    </w:rPr>
  </w:style>
  <w:style w:type="paragraph" w:styleId="ListNumber2">
    <w:name w:val="List Number 2"/>
    <w:basedOn w:val="Normal"/>
    <w:rsid w:val="00141A09"/>
    <w:pPr>
      <w:numPr>
        <w:ilvl w:val="1"/>
        <w:numId w:val="38"/>
      </w:numPr>
      <w:spacing w:after="240"/>
      <w:jc w:val="both"/>
    </w:pPr>
    <w:rPr>
      <w:rFonts w:cs="Arial"/>
    </w:rPr>
  </w:style>
  <w:style w:type="character" w:customStyle="1" w:styleId="textlarge1">
    <w:name w:val="textlarge1"/>
    <w:basedOn w:val="DefaultParagraphFont"/>
    <w:rsid w:val="00942413"/>
    <w:rPr>
      <w:rFonts w:ascii="Verdana" w:hAnsi="Verdana" w:hint="default"/>
      <w:sz w:val="18"/>
      <w:szCs w:val="18"/>
    </w:rPr>
  </w:style>
  <w:style w:type="paragraph" w:styleId="TableofFigures">
    <w:name w:val="table of figures"/>
    <w:basedOn w:val="Normal"/>
    <w:next w:val="Normal"/>
    <w:uiPriority w:val="99"/>
    <w:unhideWhenUsed/>
    <w:rsid w:val="005B59D2"/>
    <w:pPr>
      <w:ind w:left="1584" w:right="432" w:hanging="1584"/>
      <w:jc w:val="both"/>
    </w:pPr>
    <w:rPr>
      <w:rFonts w:eastAsiaTheme="minorHAnsi" w:cstheme="minorBidi"/>
      <w:szCs w:val="22"/>
    </w:rPr>
  </w:style>
  <w:style w:type="paragraph" w:styleId="NoSpacing">
    <w:name w:val="No Spacing"/>
    <w:uiPriority w:val="1"/>
    <w:qFormat/>
    <w:rsid w:val="005B59D2"/>
    <w:rPr>
      <w:rFonts w:asciiTheme="minorHAnsi" w:eastAsiaTheme="minorHAnsi" w:hAnsiTheme="minorHAnsi" w:cstheme="minorBidi"/>
      <w:sz w:val="22"/>
      <w:szCs w:val="22"/>
    </w:rPr>
  </w:style>
  <w:style w:type="character" w:customStyle="1" w:styleId="st1">
    <w:name w:val="st1"/>
    <w:basedOn w:val="DefaultParagraphFont"/>
    <w:rsid w:val="005B59D2"/>
  </w:style>
  <w:style w:type="table" w:customStyle="1" w:styleId="TableGrid1">
    <w:name w:val="Table Grid1"/>
    <w:basedOn w:val="TableNormal"/>
    <w:next w:val="TableGrid"/>
    <w:uiPriority w:val="39"/>
    <w:rsid w:val="00B1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4838612">
      <w:bodyDiv w:val="1"/>
      <w:marLeft w:val="0"/>
      <w:marRight w:val="0"/>
      <w:marTop w:val="0"/>
      <w:marBottom w:val="0"/>
      <w:divBdr>
        <w:top w:val="none" w:sz="0" w:space="0" w:color="auto"/>
        <w:left w:val="none" w:sz="0" w:space="0" w:color="auto"/>
        <w:bottom w:val="none" w:sz="0" w:space="0" w:color="auto"/>
        <w:right w:val="none" w:sz="0" w:space="0" w:color="auto"/>
      </w:divBdr>
    </w:div>
    <w:div w:id="316618896">
      <w:bodyDiv w:val="1"/>
      <w:marLeft w:val="0"/>
      <w:marRight w:val="0"/>
      <w:marTop w:val="0"/>
      <w:marBottom w:val="0"/>
      <w:divBdr>
        <w:top w:val="none" w:sz="0" w:space="0" w:color="auto"/>
        <w:left w:val="none" w:sz="0" w:space="0" w:color="auto"/>
        <w:bottom w:val="none" w:sz="0" w:space="0" w:color="auto"/>
        <w:right w:val="none" w:sz="0" w:space="0" w:color="auto"/>
      </w:divBdr>
    </w:div>
    <w:div w:id="437138902">
      <w:bodyDiv w:val="1"/>
      <w:marLeft w:val="0"/>
      <w:marRight w:val="0"/>
      <w:marTop w:val="0"/>
      <w:marBottom w:val="0"/>
      <w:divBdr>
        <w:top w:val="none" w:sz="0" w:space="0" w:color="auto"/>
        <w:left w:val="none" w:sz="0" w:space="0" w:color="auto"/>
        <w:bottom w:val="none" w:sz="0" w:space="0" w:color="auto"/>
        <w:right w:val="none" w:sz="0" w:space="0" w:color="auto"/>
      </w:divBdr>
    </w:div>
    <w:div w:id="884559986">
      <w:bodyDiv w:val="1"/>
      <w:marLeft w:val="0"/>
      <w:marRight w:val="0"/>
      <w:marTop w:val="0"/>
      <w:marBottom w:val="0"/>
      <w:divBdr>
        <w:top w:val="none" w:sz="0" w:space="0" w:color="auto"/>
        <w:left w:val="none" w:sz="0" w:space="0" w:color="auto"/>
        <w:bottom w:val="none" w:sz="0" w:space="0" w:color="auto"/>
        <w:right w:val="none" w:sz="0" w:space="0" w:color="auto"/>
      </w:divBdr>
    </w:div>
    <w:div w:id="1440219667">
      <w:bodyDiv w:val="1"/>
      <w:marLeft w:val="0"/>
      <w:marRight w:val="0"/>
      <w:marTop w:val="0"/>
      <w:marBottom w:val="0"/>
      <w:divBdr>
        <w:top w:val="none" w:sz="0" w:space="0" w:color="auto"/>
        <w:left w:val="none" w:sz="0" w:space="0" w:color="auto"/>
        <w:bottom w:val="none" w:sz="0" w:space="0" w:color="auto"/>
        <w:right w:val="none" w:sz="0" w:space="0" w:color="auto"/>
      </w:divBdr>
    </w:div>
    <w:div w:id="1963803493">
      <w:bodyDiv w:val="1"/>
      <w:marLeft w:val="0"/>
      <w:marRight w:val="0"/>
      <w:marTop w:val="0"/>
      <w:marBottom w:val="0"/>
      <w:divBdr>
        <w:top w:val="none" w:sz="0" w:space="0" w:color="auto"/>
        <w:left w:val="none" w:sz="0" w:space="0" w:color="auto"/>
        <w:bottom w:val="none" w:sz="0" w:space="0" w:color="auto"/>
        <w:right w:val="none" w:sz="0" w:space="0" w:color="auto"/>
      </w:divBdr>
    </w:div>
    <w:div w:id="20634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customXml" Target="../customXml/item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FFFF"/>
      </a:dk2>
      <a:lt2>
        <a:srgbClr val="FFFFFF"/>
      </a:lt2>
      <a:accent1>
        <a:srgbClr val="FFB612"/>
      </a:accent1>
      <a:accent2>
        <a:srgbClr val="555555"/>
      </a:accent2>
      <a:accent3>
        <a:srgbClr val="FF6900"/>
      </a:accent3>
      <a:accent4>
        <a:srgbClr val="007DBA"/>
      </a:accent4>
      <a:accent5>
        <a:srgbClr val="C8102E"/>
      </a:accent5>
      <a:accent6>
        <a:srgbClr val="4A773C"/>
      </a:accent6>
      <a:hlink>
        <a:srgbClr val="D0D0CE"/>
      </a:hlink>
      <a:folHlink>
        <a:srgbClr val="9799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emptionResponse15Day" ma:contentTypeID="0x010100567D6D21615C6943BE5BA76C64951A4300E932F7452F87D246BC4A5E7284CD85EE" ma:contentTypeVersion="1" ma:contentTypeDescription="" ma:contentTypeScope="" ma:versionID="c0fce61ad2e2b89120469a30e74c120e">
  <xsd:schema xmlns:xsd="http://www.w3.org/2001/XMLSchema" xmlns:xs="http://www.w3.org/2001/XMLSchema" xmlns:p="http://schemas.microsoft.com/office/2006/metadata/properties" xmlns:ns2="a90d7049-be24-49c4-a28b-1a99e8d008f0" targetNamespace="http://schemas.microsoft.com/office/2006/metadata/properties" ma:root="true" ma:fieldsID="8ebac607ba3c8a93439103ceab0dc2f9" ns2:_="">
    <xsd:import namespace="a90d7049-be24-49c4-a28b-1a99e8d008f0"/>
    <xsd:element name="properties">
      <xsd:complexType>
        <xsd:sequence>
          <xsd:element name="documentManagement">
            <xsd:complexType>
              <xsd:all>
                <xsd:element ref="ns2:_dlc_DocId" minOccurs="0"/>
                <xsd:element ref="ns2:_dlc_DocIdUrl" minOccurs="0"/>
                <xsd:element ref="ns2:_dlc_DocIdPersistId" minOccurs="0"/>
                <xsd:element ref="ns2:Origin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Date" ma:index="11" nillable="true" ma:displayName="Posted Date" ma:default="[today]" ma:format="DateOnly" ma:hidden="true" ma:internalName="Original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iginal_x0020_Date xmlns="a90d7049-be24-49c4-a28b-1a99e8d008f0">2021-10-05T19:32:39+00:00</Original_x0020_Date>
    <_dlc_DocId xmlns="a90d7049-be24-49c4-a28b-1a99e8d008f0">YTHQS767HR6T-46-883516</_dlc_DocId>
    <_dlc_DocIdUrl xmlns="a90d7049-be24-49c4-a28b-1a99e8d008f0">
      <Url>https://permits.dnr.wi.gov/water/processing/_layouts/15/DocIdRedir.aspx?ID=YTHQS767HR6T-46-883516</Url>
      <Description>YTHQS767HR6T-46-883516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9A6162-3929-42D4-AD32-0C04AB0BA18F}">
  <ds:schemaRefs>
    <ds:schemaRef ds:uri="http://schemas.microsoft.com/sharepoint/v3/contenttype/forms"/>
  </ds:schemaRefs>
</ds:datastoreItem>
</file>

<file path=customXml/itemProps2.xml><?xml version="1.0" encoding="utf-8"?>
<ds:datastoreItem xmlns:ds="http://schemas.openxmlformats.org/officeDocument/2006/customXml" ds:itemID="{882E0164-EA56-4EB3-9B8B-F4C798205890}"/>
</file>

<file path=customXml/itemProps3.xml><?xml version="1.0" encoding="utf-8"?>
<ds:datastoreItem xmlns:ds="http://schemas.openxmlformats.org/officeDocument/2006/customXml" ds:itemID="{0EAC9571-81A2-44E0-8670-7D34DE3465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6BD775-E327-48E1-BF95-096FC2F93C66}">
  <ds:schemaRefs>
    <ds:schemaRef ds:uri="http://schemas.openxmlformats.org/officeDocument/2006/bibliography"/>
  </ds:schemaRefs>
</ds:datastoreItem>
</file>

<file path=customXml/itemProps5.xml><?xml version="1.0" encoding="utf-8"?>
<ds:datastoreItem xmlns:ds="http://schemas.openxmlformats.org/officeDocument/2006/customXml" ds:itemID="{32D71D67-5B43-4730-AB05-EABCF0AEE013}">
  <ds:schemaRefs>
    <ds:schemaRef ds:uri="http://schemas.openxmlformats.org/officeDocument/2006/bibliography"/>
  </ds:schemaRefs>
</ds:datastoreItem>
</file>

<file path=customXml/itemProps6.xml><?xml version="1.0" encoding="utf-8"?>
<ds:datastoreItem xmlns:ds="http://schemas.openxmlformats.org/officeDocument/2006/customXml" ds:itemID="{A04BA048-064D-47D0-9C15-DC5CA63B981C}"/>
</file>

<file path=docProps/app.xml><?xml version="1.0" encoding="utf-8"?>
<Properties xmlns="http://schemas.openxmlformats.org/officeDocument/2006/extended-properties" xmlns:vt="http://schemas.openxmlformats.org/officeDocument/2006/docPropsVTypes">
  <Template>Normal.dotm</Template>
  <TotalTime>36</TotalTime>
  <Pages>48</Pages>
  <Words>15733</Words>
  <Characters>93140</Characters>
  <Application>Microsoft Office Word</Application>
  <DocSecurity>0</DocSecurity>
  <Lines>776</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T. Elbert</dc:creator>
  <cp:lastModifiedBy>Tim Drake</cp:lastModifiedBy>
  <cp:revision>10</cp:revision>
  <cp:lastPrinted>2021-09-16T19:14:00Z</cp:lastPrinted>
  <dcterms:created xsi:type="dcterms:W3CDTF">2021-09-16T18:24:00Z</dcterms:created>
  <dcterms:modified xsi:type="dcterms:W3CDTF">2021-09-16T19:16:00Z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0x010100567D6D21615C6943BE5BA76C64951A4300E932F7452F87D246BC4A5E7284CD85EE</vt:lpwstr>
  </property>
  <property fmtid="{D5CDD505-2E9C-101B-9397-08002B2CF9AE}" pid="3" name="MSIP_Label_b1a6f161-e42b-4c47-8f69-f6a81e023e2d_Enabled">
    <vt:lpwstr>True</vt:lpwstr>
  </property>
  <property fmtid="{D5CDD505-2E9C-101B-9397-08002B2CF9AE}" pid="4" name="MSIP_Label_b1a6f161-e42b-4c47-8f69-f6a81e023e2d_SiteId">
    <vt:lpwstr>271df5c2-953a-497b-93ad-7adf7a4b3cd7</vt:lpwstr>
  </property>
  <property fmtid="{D5CDD505-2E9C-101B-9397-08002B2CF9AE}" pid="5" name="MSIP_Label_b1a6f161-e42b-4c47-8f69-f6a81e023e2d_Owner">
    <vt:lpwstr>ploetzs@enbridge.com</vt:lpwstr>
  </property>
  <property fmtid="{D5CDD505-2E9C-101B-9397-08002B2CF9AE}" pid="6" name="MSIP_Label_b1a6f161-e42b-4c47-8f69-f6a81e023e2d_SetDate">
    <vt:lpwstr>2019-12-02T19:27:58.3908900Z</vt:lpwstr>
  </property>
  <property fmtid="{D5CDD505-2E9C-101B-9397-08002B2CF9AE}" pid="7" name="MSIP_Label_b1a6f161-e42b-4c47-8f69-f6a81e023e2d_Name">
    <vt:lpwstr>Internal</vt:lpwstr>
  </property>
  <property fmtid="{D5CDD505-2E9C-101B-9397-08002B2CF9AE}" pid="8" name="MSIP_Label_b1a6f161-e42b-4c47-8f69-f6a81e023e2d_Application">
    <vt:lpwstr>Microsoft Azure Information Protection</vt:lpwstr>
  </property>
  <property fmtid="{D5CDD505-2E9C-101B-9397-08002B2CF9AE}" pid="9" name="MSIP_Label_b1a6f161-e42b-4c47-8f69-f6a81e023e2d_Extended_MSFT_Method">
    <vt:lpwstr>Automatic</vt:lpwstr>
  </property>
  <property fmtid="{D5CDD505-2E9C-101B-9397-08002B2CF9AE}" pid="10" name="Sensitivity">
    <vt:lpwstr>Internal</vt:lpwstr>
  </property>
  <property fmtid="{D5CDD505-2E9C-101B-9397-08002B2CF9AE}" pid="12" name="_NewReviewCycle">
    <vt:lpwstr/>
  </property>
  <property fmtid="{D5CDD505-2E9C-101B-9397-08002B2CF9AE}" pid="13" name="_dlc_DocIdItemGuid">
    <vt:lpwstr>fd5a1b52-9469-4a07-8e96-566c80b0076f</vt:lpwstr>
  </property>
</Properties>
</file>